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A520C8" w:rsidRDefault="002F67CA" w:rsidP="003B3ECC">
      <w:pPr>
        <w:pStyle w:val="Figure"/>
        <w:rPr>
          <w:rFonts w:ascii="Arial" w:hAnsi="Arial" w:cs="Arial"/>
        </w:rPr>
      </w:pPr>
      <w:r w:rsidRPr="00A520C8">
        <w:rPr>
          <w:rFonts w:ascii="Arial" w:hAnsi="Arial" w:cs="Arial"/>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A520C8" w:rsidRDefault="003B3ECC" w:rsidP="003B3ECC">
      <w:pPr>
        <w:pStyle w:val="TableSpacing"/>
        <w:rPr>
          <w:rFonts w:ascii="Arial" w:hAnsi="Arial" w:cs="Arial"/>
        </w:rPr>
      </w:pPr>
    </w:p>
    <w:p w14:paraId="00D032C2" w14:textId="6D665E74" w:rsidR="003B3ECC" w:rsidRPr="00A520C8" w:rsidRDefault="003B3ECC" w:rsidP="003B3ECC">
      <w:pPr>
        <w:pStyle w:val="DSTOC1-0"/>
        <w:rPr>
          <w:rFonts w:ascii="Arial" w:hAnsi="Arial" w:cs="Arial"/>
        </w:rPr>
      </w:pPr>
      <w:r w:rsidRPr="00A520C8">
        <w:rPr>
          <w:rFonts w:ascii="Arial" w:hAnsi="Arial" w:cs="Arial"/>
          <w:lang w:val="pt-BR" w:bidi="pt-BR"/>
        </w:rPr>
        <w:t>Guia do Pacote de Gerenciamento do Microsoft System Center para SQL Server 2008 Replication</w:t>
      </w:r>
    </w:p>
    <w:p w14:paraId="4E37E7C9" w14:textId="77777777" w:rsidR="003B3ECC" w:rsidRPr="00A520C8" w:rsidRDefault="003B3ECC" w:rsidP="003B3ECC">
      <w:pPr>
        <w:rPr>
          <w:rFonts w:ascii="Arial" w:hAnsi="Arial" w:cs="Arial"/>
        </w:rPr>
      </w:pPr>
      <w:r w:rsidRPr="00A520C8">
        <w:rPr>
          <w:rFonts w:ascii="Arial" w:hAnsi="Arial" w:cs="Arial"/>
          <w:lang w:val="pt-BR" w:bidi="pt-BR"/>
        </w:rPr>
        <w:t>Microsoft Corporation</w:t>
      </w:r>
    </w:p>
    <w:p w14:paraId="51C3E369" w14:textId="6879458C" w:rsidR="003B3ECC" w:rsidRPr="00A520C8" w:rsidRDefault="003B3ECC" w:rsidP="003B3ECC">
      <w:pPr>
        <w:rPr>
          <w:rFonts w:ascii="Arial" w:hAnsi="Arial" w:cs="Arial"/>
        </w:rPr>
      </w:pPr>
      <w:r w:rsidRPr="00A520C8">
        <w:rPr>
          <w:rFonts w:ascii="Arial" w:hAnsi="Arial" w:cs="Arial"/>
          <w:lang w:val="pt-BR" w:bidi="pt-BR"/>
        </w:rPr>
        <w:t>Publicação: dezembro de 2016</w:t>
      </w:r>
    </w:p>
    <w:p w14:paraId="6111317A" w14:textId="534F0037" w:rsidR="003B3ECC" w:rsidRPr="00A520C8" w:rsidRDefault="00B3029B" w:rsidP="00033D13">
      <w:pPr>
        <w:rPr>
          <w:rFonts w:ascii="Arial" w:hAnsi="Arial" w:cs="Arial"/>
        </w:rPr>
      </w:pPr>
      <w:r w:rsidRPr="00A520C8">
        <w:rPr>
          <w:rFonts w:ascii="Arial" w:hAnsi="Arial" w:cs="Arial"/>
          <w:lang w:val="pt-BR" w:bidi="pt-BR"/>
        </w:rPr>
        <w:t xml:space="preserve">A equipe do Operations Manager aprecia os comentários sobre o pacote de gerenciamento que você envia para </w:t>
      </w:r>
      <w:hyperlink r:id="rId14" w:history="1">
        <w:r w:rsidRPr="00A520C8">
          <w:rPr>
            <w:rStyle w:val="Hyperlink"/>
            <w:rFonts w:ascii="Arial" w:hAnsi="Arial" w:cs="Arial"/>
            <w:sz w:val="22"/>
            <w:szCs w:val="22"/>
            <w:lang w:val="pt-BR" w:bidi="pt-BR"/>
          </w:rPr>
          <w:t>sqlmpsfeedback@microsoft.com</w:t>
        </w:r>
      </w:hyperlink>
      <w:r w:rsidRPr="00A520C8">
        <w:rPr>
          <w:rFonts w:ascii="Arial" w:hAnsi="Arial" w:cs="Arial"/>
          <w:lang w:val="pt-BR" w:bidi="pt-BR"/>
        </w:rPr>
        <w:t>.</w:t>
      </w:r>
    </w:p>
    <w:p w14:paraId="6BA3F6F3" w14:textId="77777777" w:rsidR="00033D13" w:rsidRPr="00A520C8" w:rsidRDefault="00033D13" w:rsidP="003B3ECC">
      <w:pPr>
        <w:rPr>
          <w:rFonts w:ascii="Arial" w:hAnsi="Arial" w:cs="Arial"/>
        </w:rPr>
      </w:pPr>
    </w:p>
    <w:p w14:paraId="0C45BC1F" w14:textId="77777777" w:rsidR="003B3ECC" w:rsidRPr="00A520C8" w:rsidRDefault="003B3ECC" w:rsidP="003B3ECC">
      <w:pPr>
        <w:pStyle w:val="DSTOC1-0"/>
        <w:rPr>
          <w:rFonts w:ascii="Arial" w:hAnsi="Arial" w:cs="Arial"/>
        </w:rPr>
        <w:sectPr w:rsidR="003B3ECC" w:rsidRPr="00A520C8"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A520C8" w:rsidRDefault="003B3ECC" w:rsidP="003B3ECC">
      <w:pPr>
        <w:pStyle w:val="DSTOC1-0"/>
        <w:rPr>
          <w:rFonts w:ascii="Arial" w:hAnsi="Arial" w:cs="Arial"/>
        </w:rPr>
      </w:pPr>
      <w:r w:rsidRPr="00A520C8">
        <w:rPr>
          <w:rFonts w:ascii="Arial" w:hAnsi="Arial" w:cs="Arial"/>
          <w:lang w:val="pt-BR" w:bidi="pt-BR"/>
        </w:rPr>
        <w:lastRenderedPageBreak/>
        <w:t>Direitos autorais</w:t>
      </w:r>
    </w:p>
    <w:p w14:paraId="650A443A" w14:textId="77777777" w:rsidR="003B3ECC" w:rsidRPr="00A520C8" w:rsidRDefault="003B3ECC" w:rsidP="00033D13">
      <w:pPr>
        <w:rPr>
          <w:rFonts w:ascii="Arial" w:hAnsi="Arial" w:cs="Arial"/>
        </w:rPr>
      </w:pPr>
      <w:r w:rsidRPr="00A520C8">
        <w:rPr>
          <w:rFonts w:ascii="Arial" w:hAnsi="Arial" w:cs="Arial"/>
          <w:lang w:val="pt-BR" w:bidi="pt-BR"/>
        </w:rPr>
        <w:t>Este documento é fornecido "no estado em que se encontra". As informações e opiniões expressas neste documento, incluindo URLs e outras referências a sites da Internet, podem ser alteradas sem aviso prévio. Você assume o risco de usá-las.</w:t>
      </w:r>
    </w:p>
    <w:p w14:paraId="55E86054" w14:textId="77777777" w:rsidR="003B3ECC" w:rsidRPr="00A520C8" w:rsidRDefault="003B3ECC" w:rsidP="00033D13">
      <w:pPr>
        <w:rPr>
          <w:rFonts w:ascii="Arial" w:hAnsi="Arial" w:cs="Arial"/>
        </w:rPr>
      </w:pPr>
      <w:r w:rsidRPr="00A520C8">
        <w:rPr>
          <w:rFonts w:ascii="Arial" w:hAnsi="Arial" w:cs="Arial"/>
          <w:lang w:val="pt-BR" w:bidi="pt-BR"/>
        </w:rPr>
        <w:t>Alguns exemplos representados aqui são fornecidos apenas para ilustração e são fictícios. Nenhuma associação real ou conexão é desejada ou deve ser inferida.</w:t>
      </w:r>
    </w:p>
    <w:p w14:paraId="4EC448A3" w14:textId="77777777" w:rsidR="003B3ECC" w:rsidRPr="00A520C8" w:rsidRDefault="003B3ECC" w:rsidP="00033D13">
      <w:pPr>
        <w:rPr>
          <w:rFonts w:ascii="Arial" w:hAnsi="Arial" w:cs="Arial"/>
        </w:rPr>
      </w:pPr>
      <w:r w:rsidRPr="00A520C8">
        <w:rPr>
          <w:rFonts w:ascii="Arial" w:hAnsi="Arial" w:cs="Arial"/>
          <w:lang w:val="pt-BR" w:bidi="pt-BR"/>
        </w:rPr>
        <w:t>Este documento não dá nenhum direito legal a nenhuma propriedade intelectual em qualquer produto Microsoft. Você pode copiar e usar este documento para fins de referência interna. Você pode modificar este documento para fins de referência interna.</w:t>
      </w:r>
    </w:p>
    <w:p w14:paraId="5B23720D" w14:textId="3E6F5707" w:rsidR="003B3ECC" w:rsidRPr="00A520C8" w:rsidRDefault="00F6770F" w:rsidP="00033D13">
      <w:pPr>
        <w:rPr>
          <w:rFonts w:ascii="Arial" w:hAnsi="Arial" w:cs="Arial"/>
        </w:rPr>
      </w:pPr>
      <w:r w:rsidRPr="00A520C8">
        <w:rPr>
          <w:rFonts w:ascii="Arial" w:hAnsi="Arial" w:cs="Arial"/>
          <w:lang w:val="pt-BR" w:bidi="pt-BR"/>
        </w:rPr>
        <w:t>© 2016 Microsoft Corporation. Todos os direitos reservados.</w:t>
      </w:r>
    </w:p>
    <w:p w14:paraId="79DB3895" w14:textId="77777777" w:rsidR="003B3ECC" w:rsidRPr="00A520C8" w:rsidRDefault="003B3ECC" w:rsidP="00033D13">
      <w:pPr>
        <w:rPr>
          <w:rFonts w:ascii="Arial" w:hAnsi="Arial" w:cs="Arial"/>
        </w:rPr>
      </w:pPr>
      <w:r w:rsidRPr="00A520C8">
        <w:rPr>
          <w:rFonts w:ascii="Arial" w:hAnsi="Arial" w:cs="Arial"/>
          <w:lang w:val="pt-BR" w:bidi="pt-BR"/>
        </w:rPr>
        <w:t xml:space="preserve">Microsoft, Active Directory, Windows e Windows Server são marcas comerciais do grupo de empresas Microsoft. </w:t>
      </w:r>
    </w:p>
    <w:p w14:paraId="6A16A07E" w14:textId="77777777" w:rsidR="003B3ECC" w:rsidRPr="00A520C8" w:rsidRDefault="003B3ECC" w:rsidP="00033D13">
      <w:pPr>
        <w:rPr>
          <w:rFonts w:ascii="Arial" w:hAnsi="Arial" w:cs="Arial"/>
        </w:rPr>
      </w:pPr>
      <w:r w:rsidRPr="00A520C8">
        <w:rPr>
          <w:rFonts w:ascii="Arial" w:hAnsi="Arial" w:cs="Arial"/>
          <w:lang w:val="pt-BR" w:bidi="pt-BR"/>
        </w:rPr>
        <w:t>Todas as outras marcas comerciais pertencem a seus respectivos proprietários.</w:t>
      </w:r>
    </w:p>
    <w:p w14:paraId="0117DF10" w14:textId="77777777" w:rsidR="003B3ECC" w:rsidRPr="00A520C8" w:rsidRDefault="003B3ECC" w:rsidP="003B3ECC">
      <w:pPr>
        <w:rPr>
          <w:rFonts w:ascii="Arial" w:hAnsi="Arial" w:cs="Arial"/>
        </w:rPr>
      </w:pPr>
    </w:p>
    <w:p w14:paraId="0BD521C3" w14:textId="77777777" w:rsidR="003B3ECC" w:rsidRPr="00A520C8" w:rsidRDefault="003B3ECC" w:rsidP="003B3ECC">
      <w:pPr>
        <w:pStyle w:val="DSTOC1-0"/>
        <w:rPr>
          <w:rFonts w:ascii="Arial" w:hAnsi="Arial" w:cs="Arial"/>
        </w:rPr>
        <w:sectPr w:rsidR="003B3ECC" w:rsidRPr="00A520C8"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A520C8" w:rsidRDefault="003B3ECC" w:rsidP="003B3ECC">
      <w:pPr>
        <w:pStyle w:val="DSTOC1-0"/>
        <w:rPr>
          <w:rFonts w:ascii="Arial" w:hAnsi="Arial" w:cs="Arial"/>
        </w:rPr>
      </w:pPr>
      <w:r w:rsidRPr="00A520C8">
        <w:rPr>
          <w:rFonts w:ascii="Arial" w:hAnsi="Arial" w:cs="Arial"/>
          <w:lang w:val="pt-BR" w:bidi="pt-BR"/>
        </w:rPr>
        <w:lastRenderedPageBreak/>
        <w:t>Sumário</w:t>
      </w:r>
    </w:p>
    <w:p w14:paraId="6D4E99D0" w14:textId="1357599D" w:rsidR="00A520C8" w:rsidRPr="00A520C8" w:rsidRDefault="00BC24BF">
      <w:pPr>
        <w:pStyle w:val="TOC1"/>
        <w:tabs>
          <w:tab w:val="right" w:leader="dot" w:pos="8630"/>
        </w:tabs>
        <w:rPr>
          <w:rFonts w:ascii="Arial" w:hAnsi="Arial" w:cs="Arial"/>
          <w:noProof/>
        </w:rPr>
      </w:pPr>
      <w:r w:rsidRPr="00A520C8">
        <w:rPr>
          <w:rFonts w:ascii="Arial" w:hAnsi="Arial" w:cs="Arial"/>
          <w:lang w:val="pt-BR" w:bidi="pt-BR"/>
        </w:rPr>
        <w:fldChar w:fldCharType="begin"/>
      </w:r>
      <w:r w:rsidRPr="00A520C8">
        <w:rPr>
          <w:rFonts w:ascii="Arial" w:hAnsi="Arial" w:cs="Arial"/>
          <w:lang w:val="pt-BR" w:bidi="pt-BR"/>
        </w:rPr>
        <w:instrText xml:space="preserve"> TOC \h \z \t "Heading 2,1,Heading 3,2,Heading 4,3,DSTOC1-2,2,DSTOC1-3,3,DSTOC1-4,4,DSTOC2-2,3,DSTOC2-3,3,DSTOC2-4,4,Title,1" </w:instrText>
      </w:r>
      <w:r w:rsidRPr="00A520C8">
        <w:rPr>
          <w:rFonts w:ascii="Arial" w:hAnsi="Arial" w:cs="Arial"/>
          <w:lang w:val="pt-BR" w:bidi="pt-BR"/>
        </w:rPr>
        <w:fldChar w:fldCharType="separate"/>
      </w:r>
      <w:hyperlink w:anchor="_Toc469572121" w:history="1">
        <w:r w:rsidR="00A520C8" w:rsidRPr="00A520C8">
          <w:rPr>
            <w:rStyle w:val="Hyperlink"/>
            <w:rFonts w:ascii="Arial" w:hAnsi="Arial" w:cs="Arial"/>
            <w:noProof/>
            <w:lang w:val="pt-BR" w:bidi="pt-BR"/>
          </w:rPr>
          <w:t>Histórico do guia</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_Toc469572121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5</w:t>
        </w:r>
        <w:r w:rsidR="00A520C8" w:rsidRPr="00A520C8">
          <w:rPr>
            <w:rFonts w:ascii="Arial" w:hAnsi="Arial" w:cs="Arial"/>
            <w:noProof/>
            <w:webHidden/>
          </w:rPr>
          <w:fldChar w:fldCharType="end"/>
        </w:r>
      </w:hyperlink>
    </w:p>
    <w:p w14:paraId="7B6FB30D" w14:textId="0F06422A" w:rsidR="00A520C8" w:rsidRPr="00A520C8" w:rsidRDefault="004E5886">
      <w:pPr>
        <w:pStyle w:val="TOC1"/>
        <w:tabs>
          <w:tab w:val="right" w:leader="dot" w:pos="8630"/>
        </w:tabs>
        <w:rPr>
          <w:rFonts w:ascii="Arial" w:hAnsi="Arial" w:cs="Arial"/>
          <w:noProof/>
        </w:rPr>
      </w:pPr>
      <w:hyperlink w:anchor="_Toc469572122" w:history="1">
        <w:r w:rsidR="00A520C8" w:rsidRPr="00A520C8">
          <w:rPr>
            <w:rStyle w:val="Hyperlink"/>
            <w:rFonts w:ascii="Arial" w:hAnsi="Arial" w:cs="Arial"/>
            <w:noProof/>
            <w:lang w:val="pt-BR" w:bidi="pt-BR"/>
          </w:rPr>
          <w:t>Guia de introdução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_Toc469572122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7</w:t>
        </w:r>
        <w:r w:rsidR="00A520C8" w:rsidRPr="00A520C8">
          <w:rPr>
            <w:rFonts w:ascii="Arial" w:hAnsi="Arial" w:cs="Arial"/>
            <w:noProof/>
            <w:webHidden/>
          </w:rPr>
          <w:fldChar w:fldCharType="end"/>
        </w:r>
      </w:hyperlink>
    </w:p>
    <w:p w14:paraId="0734E88C" w14:textId="35F0C04F" w:rsidR="00A520C8" w:rsidRPr="00A520C8" w:rsidRDefault="004E5886">
      <w:pPr>
        <w:pStyle w:val="TOC2"/>
        <w:tabs>
          <w:tab w:val="right" w:leader="dot" w:pos="8630"/>
        </w:tabs>
        <w:rPr>
          <w:rFonts w:ascii="Arial" w:hAnsi="Arial" w:cs="Arial"/>
          <w:noProof/>
        </w:rPr>
      </w:pPr>
      <w:hyperlink w:anchor="_Toc469572123" w:history="1">
        <w:r w:rsidR="00A520C8" w:rsidRPr="00A520C8">
          <w:rPr>
            <w:rStyle w:val="Hyperlink"/>
            <w:rFonts w:ascii="Arial" w:hAnsi="Arial" w:cs="Arial"/>
            <w:noProof/>
            <w:lang w:val="pt-BR" w:bidi="pt-BR"/>
          </w:rPr>
          <w:t>Configurações com suporte</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_Toc469572123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7</w:t>
        </w:r>
        <w:r w:rsidR="00A520C8" w:rsidRPr="00A520C8">
          <w:rPr>
            <w:rFonts w:ascii="Arial" w:hAnsi="Arial" w:cs="Arial"/>
            <w:noProof/>
            <w:webHidden/>
          </w:rPr>
          <w:fldChar w:fldCharType="end"/>
        </w:r>
      </w:hyperlink>
    </w:p>
    <w:p w14:paraId="13C9E8DA" w14:textId="37B4AC42" w:rsidR="00A520C8" w:rsidRPr="00A520C8" w:rsidRDefault="004E5886">
      <w:pPr>
        <w:pStyle w:val="TOC2"/>
        <w:tabs>
          <w:tab w:val="right" w:leader="dot" w:pos="8630"/>
        </w:tabs>
        <w:rPr>
          <w:rFonts w:ascii="Arial" w:hAnsi="Arial" w:cs="Arial"/>
          <w:noProof/>
        </w:rPr>
      </w:pPr>
      <w:hyperlink w:anchor="_Toc469572124" w:history="1">
        <w:r w:rsidR="00A520C8" w:rsidRPr="00A520C8">
          <w:rPr>
            <w:rStyle w:val="Hyperlink"/>
            <w:rFonts w:ascii="Arial" w:hAnsi="Arial" w:cs="Arial"/>
            <w:noProof/>
            <w:lang w:val="pt-BR" w:bidi="pt-BR"/>
          </w:rPr>
          <w:t>Escopo do Pacote de Gerenciamento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_Toc469572124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8</w:t>
        </w:r>
        <w:r w:rsidR="00A520C8" w:rsidRPr="00A520C8">
          <w:rPr>
            <w:rFonts w:ascii="Arial" w:hAnsi="Arial" w:cs="Arial"/>
            <w:noProof/>
            <w:webHidden/>
          </w:rPr>
          <w:fldChar w:fldCharType="end"/>
        </w:r>
      </w:hyperlink>
    </w:p>
    <w:p w14:paraId="43F6AA31" w14:textId="6EA7E51E" w:rsidR="00A520C8" w:rsidRPr="00A520C8" w:rsidRDefault="004E5886">
      <w:pPr>
        <w:pStyle w:val="TOC2"/>
        <w:tabs>
          <w:tab w:val="right" w:leader="dot" w:pos="8630"/>
        </w:tabs>
        <w:rPr>
          <w:rFonts w:ascii="Arial" w:hAnsi="Arial" w:cs="Arial"/>
          <w:noProof/>
        </w:rPr>
      </w:pPr>
      <w:hyperlink w:anchor="_Toc469572125" w:history="1">
        <w:r w:rsidR="00A520C8" w:rsidRPr="00A520C8">
          <w:rPr>
            <w:rStyle w:val="Hyperlink"/>
            <w:rFonts w:ascii="Arial" w:hAnsi="Arial" w:cs="Arial"/>
            <w:noProof/>
            <w:lang w:val="pt-BR" w:bidi="pt-BR"/>
          </w:rPr>
          <w:t>Pré-requisitos</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_Toc469572125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9</w:t>
        </w:r>
        <w:r w:rsidR="00A520C8" w:rsidRPr="00A520C8">
          <w:rPr>
            <w:rFonts w:ascii="Arial" w:hAnsi="Arial" w:cs="Arial"/>
            <w:noProof/>
            <w:webHidden/>
          </w:rPr>
          <w:fldChar w:fldCharType="end"/>
        </w:r>
      </w:hyperlink>
    </w:p>
    <w:p w14:paraId="68EC0013" w14:textId="615FA04E" w:rsidR="00A520C8" w:rsidRPr="00A520C8" w:rsidRDefault="004E5886">
      <w:pPr>
        <w:pStyle w:val="TOC2"/>
        <w:tabs>
          <w:tab w:val="right" w:leader="dot" w:pos="8630"/>
        </w:tabs>
        <w:rPr>
          <w:rFonts w:ascii="Arial" w:hAnsi="Arial" w:cs="Arial"/>
          <w:noProof/>
        </w:rPr>
      </w:pPr>
      <w:hyperlink w:anchor="_Toc469572126" w:history="1">
        <w:r w:rsidR="00A520C8" w:rsidRPr="00A520C8">
          <w:rPr>
            <w:rStyle w:val="Hyperlink"/>
            <w:rFonts w:ascii="Arial" w:hAnsi="Arial" w:cs="Arial"/>
            <w:noProof/>
            <w:lang w:val="pt-BR" w:bidi="pt-BR"/>
          </w:rPr>
          <w:t>Arquivos deste Pacote de Gerenciamento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_Toc469572126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9</w:t>
        </w:r>
        <w:r w:rsidR="00A520C8" w:rsidRPr="00A520C8">
          <w:rPr>
            <w:rFonts w:ascii="Arial" w:hAnsi="Arial" w:cs="Arial"/>
            <w:noProof/>
            <w:webHidden/>
          </w:rPr>
          <w:fldChar w:fldCharType="end"/>
        </w:r>
      </w:hyperlink>
    </w:p>
    <w:p w14:paraId="40CBD6C8" w14:textId="57FF8E05" w:rsidR="00A520C8" w:rsidRPr="00A520C8" w:rsidRDefault="004E5886">
      <w:pPr>
        <w:pStyle w:val="TOC2"/>
        <w:tabs>
          <w:tab w:val="right" w:leader="dot" w:pos="8630"/>
        </w:tabs>
        <w:rPr>
          <w:rFonts w:ascii="Arial" w:hAnsi="Arial" w:cs="Arial"/>
          <w:noProof/>
        </w:rPr>
      </w:pPr>
      <w:hyperlink w:anchor="_Toc469572127" w:history="1">
        <w:r w:rsidR="00A520C8" w:rsidRPr="00A520C8">
          <w:rPr>
            <w:rStyle w:val="Hyperlink"/>
            <w:rFonts w:ascii="Arial" w:hAnsi="Arial" w:cs="Arial"/>
            <w:noProof/>
            <w:lang w:val="pt-BR" w:bidi="pt-BR"/>
          </w:rPr>
          <w:t>Configuração obrigatória</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_Toc469572127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10</w:t>
        </w:r>
        <w:r w:rsidR="00A520C8" w:rsidRPr="00A520C8">
          <w:rPr>
            <w:rFonts w:ascii="Arial" w:hAnsi="Arial" w:cs="Arial"/>
            <w:noProof/>
            <w:webHidden/>
          </w:rPr>
          <w:fldChar w:fldCharType="end"/>
        </w:r>
      </w:hyperlink>
    </w:p>
    <w:p w14:paraId="66FB967D" w14:textId="6F8B8032" w:rsidR="00A520C8" w:rsidRPr="00A520C8" w:rsidRDefault="004E5886">
      <w:pPr>
        <w:pStyle w:val="TOC1"/>
        <w:tabs>
          <w:tab w:val="right" w:leader="dot" w:pos="8630"/>
        </w:tabs>
        <w:rPr>
          <w:rFonts w:ascii="Arial" w:hAnsi="Arial" w:cs="Arial"/>
          <w:noProof/>
        </w:rPr>
      </w:pPr>
      <w:hyperlink w:anchor="_Toc469572128" w:history="1">
        <w:r w:rsidR="00A520C8" w:rsidRPr="00A520C8">
          <w:rPr>
            <w:rStyle w:val="Hyperlink"/>
            <w:rFonts w:ascii="Arial" w:hAnsi="Arial" w:cs="Arial"/>
            <w:noProof/>
            <w:lang w:val="pt-BR" w:bidi="pt-BR"/>
          </w:rPr>
          <w:t>Finalidade do Pacote de Gerenciamento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_Toc469572128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10</w:t>
        </w:r>
        <w:r w:rsidR="00A520C8" w:rsidRPr="00A520C8">
          <w:rPr>
            <w:rFonts w:ascii="Arial" w:hAnsi="Arial" w:cs="Arial"/>
            <w:noProof/>
            <w:webHidden/>
          </w:rPr>
          <w:fldChar w:fldCharType="end"/>
        </w:r>
      </w:hyperlink>
    </w:p>
    <w:p w14:paraId="5CC91F76" w14:textId="63B4275D" w:rsidR="00A520C8" w:rsidRPr="00A520C8" w:rsidRDefault="004E5886">
      <w:pPr>
        <w:pStyle w:val="TOC2"/>
        <w:tabs>
          <w:tab w:val="right" w:leader="dot" w:pos="8630"/>
        </w:tabs>
        <w:rPr>
          <w:rFonts w:ascii="Arial" w:hAnsi="Arial" w:cs="Arial"/>
          <w:noProof/>
        </w:rPr>
      </w:pPr>
      <w:hyperlink w:anchor="_Toc469572129" w:history="1">
        <w:r w:rsidR="00A520C8" w:rsidRPr="00A520C8">
          <w:rPr>
            <w:rStyle w:val="Hyperlink"/>
            <w:rFonts w:ascii="Arial" w:hAnsi="Arial" w:cs="Arial"/>
            <w:noProof/>
            <w:lang w:val="pt-BR" w:bidi="pt-BR"/>
          </w:rPr>
          <w:t>Cenários de monitoramento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_Toc469572129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11</w:t>
        </w:r>
        <w:r w:rsidR="00A520C8" w:rsidRPr="00A520C8">
          <w:rPr>
            <w:rFonts w:ascii="Arial" w:hAnsi="Arial" w:cs="Arial"/>
            <w:noProof/>
            <w:webHidden/>
          </w:rPr>
          <w:fldChar w:fldCharType="end"/>
        </w:r>
      </w:hyperlink>
    </w:p>
    <w:p w14:paraId="2AC8DAD8" w14:textId="28BE6553" w:rsidR="00A520C8" w:rsidRPr="00A520C8" w:rsidRDefault="004E5886">
      <w:pPr>
        <w:pStyle w:val="TOC3"/>
        <w:tabs>
          <w:tab w:val="right" w:leader="dot" w:pos="8630"/>
        </w:tabs>
        <w:rPr>
          <w:rFonts w:ascii="Arial" w:hAnsi="Arial" w:cs="Arial"/>
          <w:noProof/>
        </w:rPr>
      </w:pPr>
      <w:hyperlink w:anchor="_Toc469572130" w:history="1">
        <w:r w:rsidR="00A520C8" w:rsidRPr="00A520C8">
          <w:rPr>
            <w:rStyle w:val="Hyperlink"/>
            <w:rFonts w:ascii="Arial" w:hAnsi="Arial" w:cs="Arial"/>
            <w:noProof/>
            <w:lang w:val="pt-BR" w:bidi="pt-BR"/>
          </w:rPr>
          <w:t>Descoberta de objetos do SQL Server Replication</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_Toc469572130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11</w:t>
        </w:r>
        <w:r w:rsidR="00A520C8" w:rsidRPr="00A520C8">
          <w:rPr>
            <w:rFonts w:ascii="Arial" w:hAnsi="Arial" w:cs="Arial"/>
            <w:noProof/>
            <w:webHidden/>
          </w:rPr>
          <w:fldChar w:fldCharType="end"/>
        </w:r>
      </w:hyperlink>
    </w:p>
    <w:p w14:paraId="7680564D" w14:textId="61B2C6CD" w:rsidR="00A520C8" w:rsidRPr="00A520C8" w:rsidRDefault="004E5886">
      <w:pPr>
        <w:pStyle w:val="TOC3"/>
        <w:tabs>
          <w:tab w:val="right" w:leader="dot" w:pos="8630"/>
        </w:tabs>
        <w:rPr>
          <w:rFonts w:ascii="Arial" w:hAnsi="Arial" w:cs="Arial"/>
          <w:noProof/>
        </w:rPr>
      </w:pPr>
      <w:hyperlink w:anchor="_Toc469572131" w:history="1">
        <w:r w:rsidR="00A520C8" w:rsidRPr="00A520C8">
          <w:rPr>
            <w:rStyle w:val="Hyperlink"/>
            <w:rFonts w:ascii="Arial" w:hAnsi="Arial" w:cs="Arial"/>
            <w:noProof/>
            <w:lang w:val="pt-BR" w:bidi="pt-BR"/>
          </w:rPr>
          <w:t>Monitoramento e Descoberta de Distribuidor</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_Toc469572131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11</w:t>
        </w:r>
        <w:r w:rsidR="00A520C8" w:rsidRPr="00A520C8">
          <w:rPr>
            <w:rFonts w:ascii="Arial" w:hAnsi="Arial" w:cs="Arial"/>
            <w:noProof/>
            <w:webHidden/>
          </w:rPr>
          <w:fldChar w:fldCharType="end"/>
        </w:r>
      </w:hyperlink>
    </w:p>
    <w:p w14:paraId="347BACE7" w14:textId="25EFEEC0" w:rsidR="00A520C8" w:rsidRPr="00A520C8" w:rsidRDefault="004E5886">
      <w:pPr>
        <w:pStyle w:val="TOC3"/>
        <w:tabs>
          <w:tab w:val="right" w:leader="dot" w:pos="8630"/>
        </w:tabs>
        <w:rPr>
          <w:rFonts w:ascii="Arial" w:hAnsi="Arial" w:cs="Arial"/>
          <w:noProof/>
        </w:rPr>
      </w:pPr>
      <w:hyperlink w:anchor="_Toc469572132" w:history="1">
        <w:r w:rsidR="00A520C8" w:rsidRPr="00A520C8">
          <w:rPr>
            <w:rStyle w:val="Hyperlink"/>
            <w:rFonts w:ascii="Arial" w:hAnsi="Arial" w:cs="Arial"/>
            <w:noProof/>
            <w:lang w:val="pt-BR" w:bidi="pt-BR"/>
          </w:rPr>
          <w:t>Monitoramento e Descoberta de Publicador</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_Toc469572132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12</w:t>
        </w:r>
        <w:r w:rsidR="00A520C8" w:rsidRPr="00A520C8">
          <w:rPr>
            <w:rFonts w:ascii="Arial" w:hAnsi="Arial" w:cs="Arial"/>
            <w:noProof/>
            <w:webHidden/>
          </w:rPr>
          <w:fldChar w:fldCharType="end"/>
        </w:r>
      </w:hyperlink>
    </w:p>
    <w:p w14:paraId="07A4E72C" w14:textId="446A50D6" w:rsidR="00A520C8" w:rsidRPr="00A520C8" w:rsidRDefault="004E5886">
      <w:pPr>
        <w:pStyle w:val="TOC3"/>
        <w:tabs>
          <w:tab w:val="right" w:leader="dot" w:pos="8630"/>
        </w:tabs>
        <w:rPr>
          <w:rFonts w:ascii="Arial" w:hAnsi="Arial" w:cs="Arial"/>
          <w:noProof/>
        </w:rPr>
      </w:pPr>
      <w:hyperlink w:anchor="_Toc469572133" w:history="1">
        <w:r w:rsidR="00A520C8" w:rsidRPr="00A520C8">
          <w:rPr>
            <w:rStyle w:val="Hyperlink"/>
            <w:rFonts w:ascii="Arial" w:hAnsi="Arial" w:cs="Arial"/>
            <w:noProof/>
            <w:lang w:val="pt-BR" w:bidi="pt-BR"/>
          </w:rPr>
          <w:t>Monitoramento e Descoberta de Assinante</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_Toc469572133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12</w:t>
        </w:r>
        <w:r w:rsidR="00A520C8" w:rsidRPr="00A520C8">
          <w:rPr>
            <w:rFonts w:ascii="Arial" w:hAnsi="Arial" w:cs="Arial"/>
            <w:noProof/>
            <w:webHidden/>
          </w:rPr>
          <w:fldChar w:fldCharType="end"/>
        </w:r>
      </w:hyperlink>
    </w:p>
    <w:p w14:paraId="5C4540E0" w14:textId="7F6C3569" w:rsidR="00A520C8" w:rsidRPr="00A520C8" w:rsidRDefault="004E5886">
      <w:pPr>
        <w:pStyle w:val="TOC3"/>
        <w:tabs>
          <w:tab w:val="right" w:leader="dot" w:pos="8630"/>
        </w:tabs>
        <w:rPr>
          <w:rFonts w:ascii="Arial" w:hAnsi="Arial" w:cs="Arial"/>
          <w:noProof/>
        </w:rPr>
      </w:pPr>
      <w:hyperlink w:anchor="_Toc469572134" w:history="1">
        <w:r w:rsidR="00A520C8" w:rsidRPr="00A520C8">
          <w:rPr>
            <w:rStyle w:val="Hyperlink"/>
            <w:rFonts w:ascii="Arial" w:hAnsi="Arial" w:cs="Arial"/>
            <w:noProof/>
            <w:lang w:val="pt-BR" w:bidi="pt-BR"/>
          </w:rPr>
          <w:t>Monitoramento e Descoberta de Publicação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_Toc469572134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12</w:t>
        </w:r>
        <w:r w:rsidR="00A520C8" w:rsidRPr="00A520C8">
          <w:rPr>
            <w:rFonts w:ascii="Arial" w:hAnsi="Arial" w:cs="Arial"/>
            <w:noProof/>
            <w:webHidden/>
          </w:rPr>
          <w:fldChar w:fldCharType="end"/>
        </w:r>
      </w:hyperlink>
    </w:p>
    <w:p w14:paraId="67D6AC90" w14:textId="6B82B1AF" w:rsidR="00A520C8" w:rsidRPr="00A520C8" w:rsidRDefault="004E5886">
      <w:pPr>
        <w:pStyle w:val="TOC3"/>
        <w:tabs>
          <w:tab w:val="right" w:leader="dot" w:pos="8630"/>
        </w:tabs>
        <w:rPr>
          <w:rFonts w:ascii="Arial" w:hAnsi="Arial" w:cs="Arial"/>
          <w:noProof/>
        </w:rPr>
      </w:pPr>
      <w:hyperlink w:anchor="_Toc469572135" w:history="1">
        <w:r w:rsidR="00A520C8" w:rsidRPr="00A520C8">
          <w:rPr>
            <w:rStyle w:val="Hyperlink"/>
            <w:rFonts w:ascii="Arial" w:hAnsi="Arial" w:cs="Arial"/>
            <w:noProof/>
            <w:lang w:val="pt-BR" w:bidi="pt-BR"/>
          </w:rPr>
          <w:t>Monitoramento e Descoberta de Assinatura</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_Toc469572135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12</w:t>
        </w:r>
        <w:r w:rsidR="00A520C8" w:rsidRPr="00A520C8">
          <w:rPr>
            <w:rFonts w:ascii="Arial" w:hAnsi="Arial" w:cs="Arial"/>
            <w:noProof/>
            <w:webHidden/>
          </w:rPr>
          <w:fldChar w:fldCharType="end"/>
        </w:r>
      </w:hyperlink>
    </w:p>
    <w:p w14:paraId="31A6EC53" w14:textId="257298C6" w:rsidR="00A520C8" w:rsidRPr="00A520C8" w:rsidRDefault="004E5886">
      <w:pPr>
        <w:pStyle w:val="TOC3"/>
        <w:tabs>
          <w:tab w:val="right" w:leader="dot" w:pos="8630"/>
        </w:tabs>
        <w:rPr>
          <w:rFonts w:ascii="Arial" w:hAnsi="Arial" w:cs="Arial"/>
          <w:noProof/>
        </w:rPr>
      </w:pPr>
      <w:hyperlink w:anchor="_Toc469572136" w:history="1">
        <w:r w:rsidR="00A520C8" w:rsidRPr="00A520C8">
          <w:rPr>
            <w:rStyle w:val="Hyperlink"/>
            <w:rFonts w:ascii="Arial" w:hAnsi="Arial" w:cs="Arial"/>
            <w:noProof/>
            <w:lang w:val="pt-BR" w:bidi="pt-BR"/>
          </w:rPr>
          <w:t>Vários instantâneos de publicação na mesma unidade</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_Toc469572136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12</w:t>
        </w:r>
        <w:r w:rsidR="00A520C8" w:rsidRPr="00A520C8">
          <w:rPr>
            <w:rFonts w:ascii="Arial" w:hAnsi="Arial" w:cs="Arial"/>
            <w:noProof/>
            <w:webHidden/>
          </w:rPr>
          <w:fldChar w:fldCharType="end"/>
        </w:r>
      </w:hyperlink>
    </w:p>
    <w:p w14:paraId="6BC50816" w14:textId="2282254E" w:rsidR="00A520C8" w:rsidRPr="00A520C8" w:rsidRDefault="004E5886">
      <w:pPr>
        <w:pStyle w:val="TOC3"/>
        <w:tabs>
          <w:tab w:val="right" w:leader="dot" w:pos="8630"/>
        </w:tabs>
        <w:rPr>
          <w:rFonts w:ascii="Arial" w:hAnsi="Arial" w:cs="Arial"/>
          <w:noProof/>
        </w:rPr>
      </w:pPr>
      <w:hyperlink w:anchor="_Toc469572137" w:history="1">
        <w:r w:rsidR="00A520C8" w:rsidRPr="00A520C8">
          <w:rPr>
            <w:rStyle w:val="Hyperlink"/>
            <w:rFonts w:ascii="Arial" w:hAnsi="Arial" w:cs="Arial"/>
            <w:noProof/>
            <w:lang w:val="pt-BR" w:bidi="pt-BR"/>
          </w:rPr>
          <w:t>Estado do SQL Server Agent</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_Toc469572137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12</w:t>
        </w:r>
        <w:r w:rsidR="00A520C8" w:rsidRPr="00A520C8">
          <w:rPr>
            <w:rFonts w:ascii="Arial" w:hAnsi="Arial" w:cs="Arial"/>
            <w:noProof/>
            <w:webHidden/>
          </w:rPr>
          <w:fldChar w:fldCharType="end"/>
        </w:r>
      </w:hyperlink>
    </w:p>
    <w:p w14:paraId="00D42F54" w14:textId="400F0AF9" w:rsidR="00A520C8" w:rsidRPr="00A520C8" w:rsidRDefault="004E5886">
      <w:pPr>
        <w:pStyle w:val="TOC3"/>
        <w:tabs>
          <w:tab w:val="right" w:leader="dot" w:pos="8630"/>
        </w:tabs>
        <w:rPr>
          <w:rFonts w:ascii="Arial" w:hAnsi="Arial" w:cs="Arial"/>
          <w:noProof/>
        </w:rPr>
      </w:pPr>
      <w:hyperlink w:anchor="_Toc469572138" w:history="1">
        <w:r w:rsidR="00A520C8" w:rsidRPr="00A520C8">
          <w:rPr>
            <w:rStyle w:val="Hyperlink"/>
            <w:rFonts w:ascii="Arial" w:hAnsi="Arial" w:cs="Arial"/>
            <w:noProof/>
            <w:lang w:val="pt-BR" w:bidi="pt-BR"/>
          </w:rPr>
          <w:t>Falha de Trabalho de Manutenção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_Toc469572138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13</w:t>
        </w:r>
        <w:r w:rsidR="00A520C8" w:rsidRPr="00A520C8">
          <w:rPr>
            <w:rFonts w:ascii="Arial" w:hAnsi="Arial" w:cs="Arial"/>
            <w:noProof/>
            <w:webHidden/>
          </w:rPr>
          <w:fldChar w:fldCharType="end"/>
        </w:r>
      </w:hyperlink>
    </w:p>
    <w:p w14:paraId="67285C64" w14:textId="1BCB21AA" w:rsidR="00A520C8" w:rsidRPr="00A520C8" w:rsidRDefault="004E5886">
      <w:pPr>
        <w:pStyle w:val="TOC3"/>
        <w:tabs>
          <w:tab w:val="right" w:leader="dot" w:pos="8630"/>
        </w:tabs>
        <w:rPr>
          <w:rFonts w:ascii="Arial" w:hAnsi="Arial" w:cs="Arial"/>
          <w:noProof/>
        </w:rPr>
      </w:pPr>
      <w:hyperlink w:anchor="_Toc469572139" w:history="1">
        <w:r w:rsidR="00A520C8" w:rsidRPr="00A520C8">
          <w:rPr>
            <w:rStyle w:val="Hyperlink"/>
            <w:rFonts w:ascii="Arial" w:hAnsi="Arial" w:cs="Arial"/>
            <w:noProof/>
            <w:lang w:val="pt-BR" w:bidi="pt-BR"/>
          </w:rPr>
          <w:t>Falha de trabalho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_Toc469572139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13</w:t>
        </w:r>
        <w:r w:rsidR="00A520C8" w:rsidRPr="00A520C8">
          <w:rPr>
            <w:rFonts w:ascii="Arial" w:hAnsi="Arial" w:cs="Arial"/>
            <w:noProof/>
            <w:webHidden/>
          </w:rPr>
          <w:fldChar w:fldCharType="end"/>
        </w:r>
      </w:hyperlink>
    </w:p>
    <w:p w14:paraId="126D4EFC" w14:textId="2306B597" w:rsidR="00A520C8" w:rsidRPr="00A520C8" w:rsidRDefault="004E5886">
      <w:pPr>
        <w:pStyle w:val="TOC2"/>
        <w:tabs>
          <w:tab w:val="right" w:leader="dot" w:pos="8630"/>
        </w:tabs>
        <w:rPr>
          <w:rFonts w:ascii="Arial" w:hAnsi="Arial" w:cs="Arial"/>
          <w:noProof/>
        </w:rPr>
      </w:pPr>
      <w:hyperlink w:anchor="_Toc469572140" w:history="1">
        <w:r w:rsidR="00A520C8" w:rsidRPr="00A520C8">
          <w:rPr>
            <w:rStyle w:val="Hyperlink"/>
            <w:rFonts w:ascii="Arial" w:hAnsi="Arial" w:cs="Arial"/>
            <w:noProof/>
            <w:lang w:val="pt-BR" w:bidi="pt-BR"/>
          </w:rPr>
          <w:t>Fluxo de Dados</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_Toc469572140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14</w:t>
        </w:r>
        <w:r w:rsidR="00A520C8" w:rsidRPr="00A520C8">
          <w:rPr>
            <w:rFonts w:ascii="Arial" w:hAnsi="Arial" w:cs="Arial"/>
            <w:noProof/>
            <w:webHidden/>
          </w:rPr>
          <w:fldChar w:fldCharType="end"/>
        </w:r>
      </w:hyperlink>
    </w:p>
    <w:p w14:paraId="067BD2A5" w14:textId="20626739" w:rsidR="00A520C8" w:rsidRPr="00A520C8" w:rsidRDefault="004E5886">
      <w:pPr>
        <w:pStyle w:val="TOC3"/>
        <w:tabs>
          <w:tab w:val="right" w:leader="dot" w:pos="8630"/>
        </w:tabs>
        <w:rPr>
          <w:rFonts w:ascii="Arial" w:hAnsi="Arial" w:cs="Arial"/>
          <w:noProof/>
        </w:rPr>
      </w:pPr>
      <w:hyperlink w:anchor="_Toc469572141" w:history="1">
        <w:r w:rsidR="00A520C8" w:rsidRPr="00A520C8">
          <w:rPr>
            <w:rStyle w:val="Hyperlink"/>
            <w:rFonts w:ascii="Arial" w:hAnsi="Arial" w:cs="Arial"/>
            <w:noProof/>
            <w:lang w:val="pt-BR" w:bidi="pt-BR"/>
          </w:rPr>
          <w:t>Estrutura lógica</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_Toc469572141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14</w:t>
        </w:r>
        <w:r w:rsidR="00A520C8" w:rsidRPr="00A520C8">
          <w:rPr>
            <w:rFonts w:ascii="Arial" w:hAnsi="Arial" w:cs="Arial"/>
            <w:noProof/>
            <w:webHidden/>
          </w:rPr>
          <w:fldChar w:fldCharType="end"/>
        </w:r>
      </w:hyperlink>
    </w:p>
    <w:p w14:paraId="574CC727" w14:textId="0A8ED567" w:rsidR="00A520C8" w:rsidRPr="00A520C8" w:rsidRDefault="004E5886">
      <w:pPr>
        <w:pStyle w:val="TOC3"/>
        <w:tabs>
          <w:tab w:val="right" w:leader="dot" w:pos="8630"/>
        </w:tabs>
        <w:rPr>
          <w:rFonts w:ascii="Arial" w:hAnsi="Arial" w:cs="Arial"/>
          <w:noProof/>
        </w:rPr>
      </w:pPr>
      <w:hyperlink w:anchor="_Toc469572142" w:history="1">
        <w:r w:rsidR="00A520C8" w:rsidRPr="00A520C8">
          <w:rPr>
            <w:rStyle w:val="Hyperlink"/>
            <w:rFonts w:ascii="Arial" w:hAnsi="Arial" w:cs="Arial"/>
            <w:noProof/>
            <w:lang w:val="pt-BR" w:bidi="pt-BR"/>
          </w:rPr>
          <w:t>Fluxo de publicação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_Toc469572142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15</w:t>
        </w:r>
        <w:r w:rsidR="00A520C8" w:rsidRPr="00A520C8">
          <w:rPr>
            <w:rFonts w:ascii="Arial" w:hAnsi="Arial" w:cs="Arial"/>
            <w:noProof/>
            <w:webHidden/>
          </w:rPr>
          <w:fldChar w:fldCharType="end"/>
        </w:r>
      </w:hyperlink>
    </w:p>
    <w:p w14:paraId="3780FA63" w14:textId="457D4849" w:rsidR="00A520C8" w:rsidRPr="00A520C8" w:rsidRDefault="004E5886">
      <w:pPr>
        <w:pStyle w:val="TOC3"/>
        <w:tabs>
          <w:tab w:val="right" w:leader="dot" w:pos="8630"/>
        </w:tabs>
        <w:rPr>
          <w:rFonts w:ascii="Arial" w:hAnsi="Arial" w:cs="Arial"/>
          <w:noProof/>
        </w:rPr>
      </w:pPr>
      <w:hyperlink w:anchor="_Toc469572143" w:history="1">
        <w:r w:rsidR="00A520C8" w:rsidRPr="00A520C8">
          <w:rPr>
            <w:rStyle w:val="Hyperlink"/>
            <w:rFonts w:ascii="Arial" w:hAnsi="Arial" w:cs="Arial"/>
            <w:noProof/>
            <w:lang w:val="pt-BR" w:bidi="pt-BR"/>
          </w:rPr>
          <w:t>Integridade do Banco de Dados de Replicação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_Toc469572143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17</w:t>
        </w:r>
        <w:r w:rsidR="00A520C8" w:rsidRPr="00A520C8">
          <w:rPr>
            <w:rFonts w:ascii="Arial" w:hAnsi="Arial" w:cs="Arial"/>
            <w:noProof/>
            <w:webHidden/>
          </w:rPr>
          <w:fldChar w:fldCharType="end"/>
        </w:r>
      </w:hyperlink>
    </w:p>
    <w:p w14:paraId="6A126BEC" w14:textId="0512E705" w:rsidR="00A520C8" w:rsidRPr="00A520C8" w:rsidRDefault="004E5886">
      <w:pPr>
        <w:pStyle w:val="TOC1"/>
        <w:tabs>
          <w:tab w:val="right" w:leader="dot" w:pos="8630"/>
        </w:tabs>
        <w:rPr>
          <w:rFonts w:ascii="Arial" w:hAnsi="Arial" w:cs="Arial"/>
          <w:noProof/>
        </w:rPr>
      </w:pPr>
      <w:hyperlink w:anchor="_Toc469572144" w:history="1">
        <w:r w:rsidR="00A520C8" w:rsidRPr="00A520C8">
          <w:rPr>
            <w:rStyle w:val="Hyperlink"/>
            <w:rFonts w:ascii="Arial" w:hAnsi="Arial" w:cs="Arial"/>
            <w:noProof/>
            <w:lang w:val="pt-BR" w:bidi="pt-BR"/>
          </w:rPr>
          <w:t>Configurando o Pacote de Gerenciamento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_Toc469572144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21</w:t>
        </w:r>
        <w:r w:rsidR="00A520C8" w:rsidRPr="00A520C8">
          <w:rPr>
            <w:rFonts w:ascii="Arial" w:hAnsi="Arial" w:cs="Arial"/>
            <w:noProof/>
            <w:webHidden/>
          </w:rPr>
          <w:fldChar w:fldCharType="end"/>
        </w:r>
      </w:hyperlink>
    </w:p>
    <w:p w14:paraId="5FC33345" w14:textId="42D72E63" w:rsidR="00A520C8" w:rsidRPr="00A520C8" w:rsidRDefault="004E5886">
      <w:pPr>
        <w:pStyle w:val="TOC2"/>
        <w:tabs>
          <w:tab w:val="right" w:leader="dot" w:pos="8630"/>
        </w:tabs>
        <w:rPr>
          <w:rFonts w:ascii="Arial" w:hAnsi="Arial" w:cs="Arial"/>
          <w:noProof/>
        </w:rPr>
      </w:pPr>
      <w:hyperlink w:anchor="_Toc469572145" w:history="1">
        <w:r w:rsidR="00A520C8" w:rsidRPr="00A520C8">
          <w:rPr>
            <w:rStyle w:val="Hyperlink"/>
            <w:rFonts w:ascii="Arial" w:hAnsi="Arial" w:cs="Arial"/>
            <w:noProof/>
            <w:lang w:val="pt-BR" w:bidi="pt-BR"/>
          </w:rPr>
          <w:t>Prática recomendada: criar um pacote de gerenciamento para personalizações</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_Toc469572145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21</w:t>
        </w:r>
        <w:r w:rsidR="00A520C8" w:rsidRPr="00A520C8">
          <w:rPr>
            <w:rFonts w:ascii="Arial" w:hAnsi="Arial" w:cs="Arial"/>
            <w:noProof/>
            <w:webHidden/>
          </w:rPr>
          <w:fldChar w:fldCharType="end"/>
        </w:r>
      </w:hyperlink>
    </w:p>
    <w:p w14:paraId="5E92C58A" w14:textId="10844A4A" w:rsidR="00A520C8" w:rsidRPr="00A520C8" w:rsidRDefault="004E5886">
      <w:pPr>
        <w:pStyle w:val="TOC2"/>
        <w:tabs>
          <w:tab w:val="right" w:leader="dot" w:pos="8630"/>
        </w:tabs>
        <w:rPr>
          <w:rFonts w:ascii="Arial" w:hAnsi="Arial" w:cs="Arial"/>
          <w:noProof/>
        </w:rPr>
      </w:pPr>
      <w:hyperlink w:anchor="_Toc469572146" w:history="1">
        <w:r w:rsidR="00A520C8" w:rsidRPr="00A520C8">
          <w:rPr>
            <w:rStyle w:val="Hyperlink"/>
            <w:rFonts w:ascii="Arial" w:hAnsi="Arial" w:cs="Arial"/>
            <w:noProof/>
            <w:lang w:val="pt-BR" w:bidi="pt-BR"/>
          </w:rPr>
          <w:t>Como importar um Pacote de Gerenciamento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_Toc469572146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22</w:t>
        </w:r>
        <w:r w:rsidR="00A520C8" w:rsidRPr="00A520C8">
          <w:rPr>
            <w:rFonts w:ascii="Arial" w:hAnsi="Arial" w:cs="Arial"/>
            <w:noProof/>
            <w:webHidden/>
          </w:rPr>
          <w:fldChar w:fldCharType="end"/>
        </w:r>
      </w:hyperlink>
    </w:p>
    <w:p w14:paraId="3FB1396B" w14:textId="2ABA7AFC" w:rsidR="00A520C8" w:rsidRPr="00A520C8" w:rsidRDefault="004E5886">
      <w:pPr>
        <w:pStyle w:val="TOC2"/>
        <w:tabs>
          <w:tab w:val="right" w:leader="dot" w:pos="8630"/>
        </w:tabs>
        <w:rPr>
          <w:rFonts w:ascii="Arial" w:hAnsi="Arial" w:cs="Arial"/>
          <w:noProof/>
        </w:rPr>
      </w:pPr>
      <w:hyperlink w:anchor="_Toc469572147" w:history="1">
        <w:r w:rsidR="00A520C8" w:rsidRPr="00A520C8">
          <w:rPr>
            <w:rStyle w:val="Hyperlink"/>
            <w:rFonts w:ascii="Arial" w:hAnsi="Arial" w:cs="Arial"/>
            <w:noProof/>
            <w:lang w:val="pt-BR" w:bidi="pt-BR"/>
          </w:rPr>
          <w:t>Como habilitar a opção de Proxy do Agente</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_Toc469572147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22</w:t>
        </w:r>
        <w:r w:rsidR="00A520C8" w:rsidRPr="00A520C8">
          <w:rPr>
            <w:rFonts w:ascii="Arial" w:hAnsi="Arial" w:cs="Arial"/>
            <w:noProof/>
            <w:webHidden/>
          </w:rPr>
          <w:fldChar w:fldCharType="end"/>
        </w:r>
      </w:hyperlink>
    </w:p>
    <w:p w14:paraId="0CF48222" w14:textId="321E1C63" w:rsidR="00A520C8" w:rsidRPr="00A520C8" w:rsidRDefault="004E5886">
      <w:pPr>
        <w:pStyle w:val="TOC2"/>
        <w:tabs>
          <w:tab w:val="right" w:leader="dot" w:pos="8630"/>
        </w:tabs>
        <w:rPr>
          <w:rFonts w:ascii="Arial" w:hAnsi="Arial" w:cs="Arial"/>
          <w:noProof/>
        </w:rPr>
      </w:pPr>
      <w:hyperlink w:anchor="_Toc469572148" w:history="1">
        <w:r w:rsidR="00A520C8" w:rsidRPr="00A520C8">
          <w:rPr>
            <w:rStyle w:val="Hyperlink"/>
            <w:rFonts w:ascii="Arial" w:hAnsi="Arial" w:cs="Arial"/>
            <w:noProof/>
            <w:lang w:val="pt-BR" w:bidi="pt-BR"/>
          </w:rPr>
          <w:t>Como configurar um perfil Executar Como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_Toc469572148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22</w:t>
        </w:r>
        <w:r w:rsidR="00A520C8" w:rsidRPr="00A520C8">
          <w:rPr>
            <w:rFonts w:ascii="Arial" w:hAnsi="Arial" w:cs="Arial"/>
            <w:noProof/>
            <w:webHidden/>
          </w:rPr>
          <w:fldChar w:fldCharType="end"/>
        </w:r>
      </w:hyperlink>
    </w:p>
    <w:p w14:paraId="1B31180A" w14:textId="76E19EA7" w:rsidR="00A520C8" w:rsidRPr="00A520C8" w:rsidRDefault="004E5886">
      <w:pPr>
        <w:pStyle w:val="TOC2"/>
        <w:tabs>
          <w:tab w:val="right" w:leader="dot" w:pos="8630"/>
        </w:tabs>
        <w:rPr>
          <w:rFonts w:ascii="Arial" w:hAnsi="Arial" w:cs="Arial"/>
          <w:noProof/>
        </w:rPr>
      </w:pPr>
      <w:hyperlink w:anchor="_Toc469572149" w:history="1">
        <w:r w:rsidR="00A520C8" w:rsidRPr="00A520C8">
          <w:rPr>
            <w:rStyle w:val="Hyperlink"/>
            <w:rFonts w:ascii="Arial" w:hAnsi="Arial" w:cs="Arial"/>
            <w:noProof/>
            <w:lang w:val="pt-BR" w:bidi="pt-BR"/>
          </w:rPr>
          <w:t>Configuração de segurança</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_Toc469572149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23</w:t>
        </w:r>
        <w:r w:rsidR="00A520C8" w:rsidRPr="00A520C8">
          <w:rPr>
            <w:rFonts w:ascii="Arial" w:hAnsi="Arial" w:cs="Arial"/>
            <w:noProof/>
            <w:webHidden/>
          </w:rPr>
          <w:fldChar w:fldCharType="end"/>
        </w:r>
      </w:hyperlink>
    </w:p>
    <w:p w14:paraId="4573E843" w14:textId="74C12BF1" w:rsidR="00A520C8" w:rsidRPr="00A520C8" w:rsidRDefault="004E5886">
      <w:pPr>
        <w:pStyle w:val="TOC3"/>
        <w:tabs>
          <w:tab w:val="right" w:leader="dot" w:pos="8630"/>
        </w:tabs>
        <w:rPr>
          <w:rFonts w:ascii="Arial" w:hAnsi="Arial" w:cs="Arial"/>
          <w:noProof/>
        </w:rPr>
      </w:pPr>
      <w:hyperlink w:anchor="_Toc469572150" w:history="1">
        <w:r w:rsidR="00A520C8" w:rsidRPr="00A520C8">
          <w:rPr>
            <w:rStyle w:val="Hyperlink"/>
            <w:rFonts w:ascii="Arial" w:hAnsi="Arial" w:cs="Arial"/>
            <w:noProof/>
            <w:lang w:val="pt-BR" w:bidi="pt-BR"/>
          </w:rPr>
          <w:t>Perfis Executar Como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_Toc469572150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23</w:t>
        </w:r>
        <w:r w:rsidR="00A520C8" w:rsidRPr="00A520C8">
          <w:rPr>
            <w:rFonts w:ascii="Arial" w:hAnsi="Arial" w:cs="Arial"/>
            <w:noProof/>
            <w:webHidden/>
          </w:rPr>
          <w:fldChar w:fldCharType="end"/>
        </w:r>
      </w:hyperlink>
    </w:p>
    <w:p w14:paraId="0AA227C3" w14:textId="046DD99C" w:rsidR="00A520C8" w:rsidRPr="00A520C8" w:rsidRDefault="004E5886">
      <w:pPr>
        <w:pStyle w:val="TOC3"/>
        <w:tabs>
          <w:tab w:val="right" w:leader="dot" w:pos="8630"/>
        </w:tabs>
        <w:rPr>
          <w:rFonts w:ascii="Arial" w:hAnsi="Arial" w:cs="Arial"/>
          <w:noProof/>
        </w:rPr>
      </w:pPr>
      <w:hyperlink w:anchor="_Toc469572151" w:history="1">
        <w:r w:rsidR="00A520C8" w:rsidRPr="00A520C8">
          <w:rPr>
            <w:rStyle w:val="Hyperlink"/>
            <w:rFonts w:ascii="Arial" w:hAnsi="Arial" w:cs="Arial"/>
            <w:noProof/>
            <w:lang w:val="pt-BR" w:bidi="pt-BR"/>
          </w:rPr>
          <w:t>Permissões Necessárias</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_Toc469572151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24</w:t>
        </w:r>
        <w:r w:rsidR="00A520C8" w:rsidRPr="00A520C8">
          <w:rPr>
            <w:rFonts w:ascii="Arial" w:hAnsi="Arial" w:cs="Arial"/>
            <w:noProof/>
            <w:webHidden/>
          </w:rPr>
          <w:fldChar w:fldCharType="end"/>
        </w:r>
      </w:hyperlink>
    </w:p>
    <w:p w14:paraId="09DC1A04" w14:textId="76BBE93C" w:rsidR="00A520C8" w:rsidRPr="00A520C8" w:rsidRDefault="004E5886">
      <w:pPr>
        <w:pStyle w:val="TOC3"/>
        <w:tabs>
          <w:tab w:val="right" w:leader="dot" w:pos="8630"/>
        </w:tabs>
        <w:rPr>
          <w:rFonts w:ascii="Arial" w:hAnsi="Arial" w:cs="Arial"/>
          <w:noProof/>
        </w:rPr>
      </w:pPr>
      <w:hyperlink w:anchor="_Toc469572152" w:history="1">
        <w:r w:rsidR="00A520C8" w:rsidRPr="00A520C8">
          <w:rPr>
            <w:rStyle w:val="Hyperlink"/>
            <w:rFonts w:ascii="Arial" w:hAnsi="Arial" w:cs="Arial"/>
            <w:noProof/>
            <w:lang w:val="pt-BR" w:bidi="pt-BR"/>
          </w:rPr>
          <w:t>Ambientes de Baixo Privilégio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_Toc469572152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25</w:t>
        </w:r>
        <w:r w:rsidR="00A520C8" w:rsidRPr="00A520C8">
          <w:rPr>
            <w:rFonts w:ascii="Arial" w:hAnsi="Arial" w:cs="Arial"/>
            <w:noProof/>
            <w:webHidden/>
          </w:rPr>
          <w:fldChar w:fldCharType="end"/>
        </w:r>
      </w:hyperlink>
    </w:p>
    <w:p w14:paraId="5BDECB71" w14:textId="3B9FA183" w:rsidR="00A520C8" w:rsidRPr="00A520C8" w:rsidRDefault="004E5886">
      <w:pPr>
        <w:pStyle w:val="TOC3"/>
        <w:tabs>
          <w:tab w:val="right" w:leader="dot" w:pos="8630"/>
        </w:tabs>
        <w:rPr>
          <w:rFonts w:ascii="Arial" w:hAnsi="Arial" w:cs="Arial"/>
          <w:noProof/>
        </w:rPr>
      </w:pPr>
      <w:hyperlink w:anchor="_Toc469572153" w:history="1">
        <w:r w:rsidR="00A520C8" w:rsidRPr="00A520C8">
          <w:rPr>
            <w:rStyle w:val="Hyperlink"/>
            <w:rFonts w:ascii="Arial" w:hAnsi="Arial" w:cs="Arial"/>
            <w:noProof/>
            <w:lang w:val="pt-BR" w:bidi="pt-BR"/>
          </w:rPr>
          <w:t>Proteção do TLS 1.2</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_Toc469572153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31</w:t>
        </w:r>
        <w:r w:rsidR="00A520C8" w:rsidRPr="00A520C8">
          <w:rPr>
            <w:rFonts w:ascii="Arial" w:hAnsi="Arial" w:cs="Arial"/>
            <w:noProof/>
            <w:webHidden/>
          </w:rPr>
          <w:fldChar w:fldCharType="end"/>
        </w:r>
      </w:hyperlink>
    </w:p>
    <w:p w14:paraId="0D2F8C8A" w14:textId="68AD3563" w:rsidR="00A520C8" w:rsidRPr="00A520C8" w:rsidRDefault="004E5886">
      <w:pPr>
        <w:pStyle w:val="TOC1"/>
        <w:tabs>
          <w:tab w:val="right" w:leader="dot" w:pos="8630"/>
        </w:tabs>
        <w:rPr>
          <w:rFonts w:ascii="Arial" w:hAnsi="Arial" w:cs="Arial"/>
          <w:noProof/>
        </w:rPr>
      </w:pPr>
      <w:hyperlink w:anchor="_Toc469572154" w:history="1">
        <w:r w:rsidR="00A520C8" w:rsidRPr="00A520C8">
          <w:rPr>
            <w:rStyle w:val="Hyperlink"/>
            <w:rFonts w:ascii="Arial" w:hAnsi="Arial" w:cs="Arial"/>
            <w:noProof/>
            <w:lang w:val="pt-BR" w:bidi="pt-BR"/>
          </w:rPr>
          <w:t>Exibindo informações no Console do Operations Manager</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_Toc469572154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32</w:t>
        </w:r>
        <w:r w:rsidR="00A520C8" w:rsidRPr="00A520C8">
          <w:rPr>
            <w:rFonts w:ascii="Arial" w:hAnsi="Arial" w:cs="Arial"/>
            <w:noProof/>
            <w:webHidden/>
          </w:rPr>
          <w:fldChar w:fldCharType="end"/>
        </w:r>
      </w:hyperlink>
    </w:p>
    <w:p w14:paraId="742F3F7B" w14:textId="4DC747FF" w:rsidR="00A520C8" w:rsidRPr="00A520C8" w:rsidRDefault="004E5886">
      <w:pPr>
        <w:pStyle w:val="TOC2"/>
        <w:tabs>
          <w:tab w:val="right" w:leader="dot" w:pos="8630"/>
        </w:tabs>
        <w:rPr>
          <w:rFonts w:ascii="Arial" w:hAnsi="Arial" w:cs="Arial"/>
          <w:noProof/>
        </w:rPr>
      </w:pPr>
      <w:hyperlink w:anchor="_Toc469572155" w:history="1">
        <w:r w:rsidR="00A520C8" w:rsidRPr="00A520C8">
          <w:rPr>
            <w:rStyle w:val="Hyperlink"/>
            <w:rFonts w:ascii="Arial" w:hAnsi="Arial" w:cs="Arial"/>
            <w:noProof/>
            <w:lang w:val="pt-BR" w:bidi="pt-BR"/>
          </w:rPr>
          <w:t>Painéis e exibições (genéricos) independentes de versão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_Toc469572155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32</w:t>
        </w:r>
        <w:r w:rsidR="00A520C8" w:rsidRPr="00A520C8">
          <w:rPr>
            <w:rFonts w:ascii="Arial" w:hAnsi="Arial" w:cs="Arial"/>
            <w:noProof/>
            <w:webHidden/>
          </w:rPr>
          <w:fldChar w:fldCharType="end"/>
        </w:r>
      </w:hyperlink>
    </w:p>
    <w:p w14:paraId="53A3381C" w14:textId="5D72F0BA" w:rsidR="00A520C8" w:rsidRPr="00A520C8" w:rsidRDefault="004E5886">
      <w:pPr>
        <w:pStyle w:val="TOC2"/>
        <w:tabs>
          <w:tab w:val="right" w:leader="dot" w:pos="8630"/>
        </w:tabs>
        <w:rPr>
          <w:rFonts w:ascii="Arial" w:hAnsi="Arial" w:cs="Arial"/>
          <w:noProof/>
        </w:rPr>
      </w:pPr>
      <w:hyperlink w:anchor="_Toc469572156" w:history="1">
        <w:r w:rsidR="00A520C8" w:rsidRPr="00A520C8">
          <w:rPr>
            <w:rStyle w:val="Hyperlink"/>
            <w:rFonts w:ascii="Arial" w:hAnsi="Arial" w:cs="Arial"/>
            <w:noProof/>
            <w:lang w:val="pt-BR" w:bidi="pt-BR"/>
          </w:rPr>
          <w:t>Exibições do SQL Server 2008 Replication</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_Toc469572156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33</w:t>
        </w:r>
        <w:r w:rsidR="00A520C8" w:rsidRPr="00A520C8">
          <w:rPr>
            <w:rFonts w:ascii="Arial" w:hAnsi="Arial" w:cs="Arial"/>
            <w:noProof/>
            <w:webHidden/>
          </w:rPr>
          <w:fldChar w:fldCharType="end"/>
        </w:r>
      </w:hyperlink>
    </w:p>
    <w:p w14:paraId="37AC6FB3" w14:textId="5A867F5D" w:rsidR="00A520C8" w:rsidRPr="00A520C8" w:rsidRDefault="004E5886">
      <w:pPr>
        <w:pStyle w:val="TOC2"/>
        <w:tabs>
          <w:tab w:val="right" w:leader="dot" w:pos="8630"/>
        </w:tabs>
        <w:rPr>
          <w:rFonts w:ascii="Arial" w:hAnsi="Arial" w:cs="Arial"/>
          <w:noProof/>
        </w:rPr>
      </w:pPr>
      <w:hyperlink w:anchor="_Toc469572157" w:history="1">
        <w:r w:rsidR="00A520C8" w:rsidRPr="00A520C8">
          <w:rPr>
            <w:rStyle w:val="Hyperlink"/>
            <w:rFonts w:ascii="Arial" w:hAnsi="Arial" w:cs="Arial"/>
            <w:noProof/>
            <w:lang w:val="pt-BR" w:bidi="pt-BR"/>
          </w:rPr>
          <w:t>Painéis</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_Toc469572157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33</w:t>
        </w:r>
        <w:r w:rsidR="00A520C8" w:rsidRPr="00A520C8">
          <w:rPr>
            <w:rFonts w:ascii="Arial" w:hAnsi="Arial" w:cs="Arial"/>
            <w:noProof/>
            <w:webHidden/>
          </w:rPr>
          <w:fldChar w:fldCharType="end"/>
        </w:r>
      </w:hyperlink>
    </w:p>
    <w:p w14:paraId="6D460496" w14:textId="4CF99585" w:rsidR="00A520C8" w:rsidRPr="00A520C8" w:rsidRDefault="004E5886">
      <w:pPr>
        <w:pStyle w:val="TOC3"/>
        <w:tabs>
          <w:tab w:val="right" w:leader="dot" w:pos="8630"/>
        </w:tabs>
        <w:rPr>
          <w:rFonts w:ascii="Arial" w:hAnsi="Arial" w:cs="Arial"/>
          <w:noProof/>
        </w:rPr>
      </w:pPr>
      <w:hyperlink w:anchor="_Toc469572158" w:history="1">
        <w:r w:rsidR="00A520C8" w:rsidRPr="00A520C8">
          <w:rPr>
            <w:rStyle w:val="Hyperlink"/>
            <w:rFonts w:ascii="Arial" w:hAnsi="Arial" w:cs="Arial"/>
            <w:noProof/>
            <w:lang w:val="pt-BR" w:bidi="pt-BR"/>
          </w:rPr>
          <w:t>Painel do Datacenter de Nível Superior do Replication</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_Toc469572158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34</w:t>
        </w:r>
        <w:r w:rsidR="00A520C8" w:rsidRPr="00A520C8">
          <w:rPr>
            <w:rFonts w:ascii="Arial" w:hAnsi="Arial" w:cs="Arial"/>
            <w:noProof/>
            <w:webHidden/>
          </w:rPr>
          <w:fldChar w:fldCharType="end"/>
        </w:r>
      </w:hyperlink>
    </w:p>
    <w:p w14:paraId="322AD12D" w14:textId="6F240963" w:rsidR="00A520C8" w:rsidRPr="00A520C8" w:rsidRDefault="004E5886">
      <w:pPr>
        <w:pStyle w:val="TOC3"/>
        <w:tabs>
          <w:tab w:val="right" w:leader="dot" w:pos="8630"/>
        </w:tabs>
        <w:rPr>
          <w:rFonts w:ascii="Arial" w:hAnsi="Arial" w:cs="Arial"/>
          <w:noProof/>
        </w:rPr>
      </w:pPr>
      <w:hyperlink w:anchor="_Toc469572159" w:history="1">
        <w:r w:rsidR="00A520C8" w:rsidRPr="00A520C8">
          <w:rPr>
            <w:rStyle w:val="Hyperlink"/>
            <w:rFonts w:ascii="Arial" w:hAnsi="Arial" w:cs="Arial"/>
            <w:noProof/>
            <w:lang w:val="pt-BR" w:bidi="pt-BR"/>
          </w:rPr>
          <w:t>Painel do Datacenter de Componentes de Replicação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_Toc469572159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35</w:t>
        </w:r>
        <w:r w:rsidR="00A520C8" w:rsidRPr="00A520C8">
          <w:rPr>
            <w:rFonts w:ascii="Arial" w:hAnsi="Arial" w:cs="Arial"/>
            <w:noProof/>
            <w:webHidden/>
          </w:rPr>
          <w:fldChar w:fldCharType="end"/>
        </w:r>
      </w:hyperlink>
    </w:p>
    <w:p w14:paraId="2FA7675E" w14:textId="319AAC93" w:rsidR="00A520C8" w:rsidRPr="00A520C8" w:rsidRDefault="004E5886">
      <w:pPr>
        <w:pStyle w:val="TOC3"/>
        <w:tabs>
          <w:tab w:val="right" w:leader="dot" w:pos="8630"/>
        </w:tabs>
        <w:rPr>
          <w:rFonts w:ascii="Arial" w:hAnsi="Arial" w:cs="Arial"/>
          <w:noProof/>
        </w:rPr>
      </w:pPr>
      <w:hyperlink w:anchor="_Toc469572160" w:history="1">
        <w:r w:rsidR="00A520C8" w:rsidRPr="00A520C8">
          <w:rPr>
            <w:rStyle w:val="Hyperlink"/>
            <w:rFonts w:ascii="Arial" w:hAnsi="Arial" w:cs="Arial"/>
            <w:noProof/>
            <w:lang w:val="pt-BR" w:bidi="pt-BR"/>
          </w:rPr>
          <w:t>Painel do Datacenter do SQL Server 2008 Replication</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_Toc469572160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35</w:t>
        </w:r>
        <w:r w:rsidR="00A520C8" w:rsidRPr="00A520C8">
          <w:rPr>
            <w:rFonts w:ascii="Arial" w:hAnsi="Arial" w:cs="Arial"/>
            <w:noProof/>
            <w:webHidden/>
          </w:rPr>
          <w:fldChar w:fldCharType="end"/>
        </w:r>
      </w:hyperlink>
    </w:p>
    <w:p w14:paraId="44354795" w14:textId="297988B3" w:rsidR="00A520C8" w:rsidRPr="00A520C8" w:rsidRDefault="004E5886">
      <w:pPr>
        <w:pStyle w:val="TOC1"/>
        <w:tabs>
          <w:tab w:val="right" w:leader="dot" w:pos="8630"/>
        </w:tabs>
        <w:rPr>
          <w:rFonts w:ascii="Arial" w:hAnsi="Arial" w:cs="Arial"/>
          <w:noProof/>
        </w:rPr>
      </w:pPr>
      <w:hyperlink w:anchor="_Toc469572161" w:history="1">
        <w:r w:rsidR="00A520C8" w:rsidRPr="00A520C8">
          <w:rPr>
            <w:rStyle w:val="Hyperlink"/>
            <w:rFonts w:ascii="Arial" w:hAnsi="Arial" w:cs="Arial"/>
            <w:noProof/>
            <w:lang w:val="pt-BR" w:bidi="pt-BR"/>
          </w:rPr>
          <w:t>Links</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_Toc469572161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35</w:t>
        </w:r>
        <w:r w:rsidR="00A520C8" w:rsidRPr="00A520C8">
          <w:rPr>
            <w:rFonts w:ascii="Arial" w:hAnsi="Arial" w:cs="Arial"/>
            <w:noProof/>
            <w:webHidden/>
          </w:rPr>
          <w:fldChar w:fldCharType="end"/>
        </w:r>
      </w:hyperlink>
    </w:p>
    <w:p w14:paraId="4B07EF14" w14:textId="60CE8D85" w:rsidR="00A520C8" w:rsidRPr="00A520C8" w:rsidRDefault="004E5886">
      <w:pPr>
        <w:pStyle w:val="TOC1"/>
        <w:tabs>
          <w:tab w:val="right" w:leader="dot" w:pos="8630"/>
        </w:tabs>
        <w:rPr>
          <w:rFonts w:ascii="Arial" w:hAnsi="Arial" w:cs="Arial"/>
          <w:noProof/>
        </w:rPr>
      </w:pPr>
      <w:hyperlink w:anchor="_Toc469572162" w:history="1">
        <w:r w:rsidR="00A520C8" w:rsidRPr="00A520C8">
          <w:rPr>
            <w:rStyle w:val="Hyperlink"/>
            <w:rFonts w:ascii="Arial" w:hAnsi="Arial" w:cs="Arial"/>
            <w:noProof/>
            <w:lang w:val="pt-BR" w:bidi="pt-BR"/>
          </w:rPr>
          <w:t>Apêndice: termos e definições</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_Toc469572162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36</w:t>
        </w:r>
        <w:r w:rsidR="00A520C8" w:rsidRPr="00A520C8">
          <w:rPr>
            <w:rFonts w:ascii="Arial" w:hAnsi="Arial" w:cs="Arial"/>
            <w:noProof/>
            <w:webHidden/>
          </w:rPr>
          <w:fldChar w:fldCharType="end"/>
        </w:r>
      </w:hyperlink>
    </w:p>
    <w:p w14:paraId="0A6BA4D7" w14:textId="1B1EEC68" w:rsidR="00A520C8" w:rsidRPr="00A520C8" w:rsidRDefault="004E5886">
      <w:pPr>
        <w:pStyle w:val="TOC1"/>
        <w:tabs>
          <w:tab w:val="right" w:leader="dot" w:pos="8630"/>
        </w:tabs>
        <w:rPr>
          <w:rFonts w:ascii="Arial" w:hAnsi="Arial" w:cs="Arial"/>
          <w:noProof/>
        </w:rPr>
      </w:pPr>
      <w:hyperlink w:anchor="_Toc469572163" w:history="1">
        <w:r w:rsidR="00A520C8" w:rsidRPr="00A520C8">
          <w:rPr>
            <w:rStyle w:val="Hyperlink"/>
            <w:rFonts w:ascii="Arial" w:hAnsi="Arial" w:cs="Arial"/>
            <w:noProof/>
            <w:lang w:val="pt-BR" w:bidi="pt-BR"/>
          </w:rPr>
          <w:t>Apêndice: exibições e painéis do Pacote de Gerenciamento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_Toc469572163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38</w:t>
        </w:r>
        <w:r w:rsidR="00A520C8" w:rsidRPr="00A520C8">
          <w:rPr>
            <w:rFonts w:ascii="Arial" w:hAnsi="Arial" w:cs="Arial"/>
            <w:noProof/>
            <w:webHidden/>
          </w:rPr>
          <w:fldChar w:fldCharType="end"/>
        </w:r>
      </w:hyperlink>
    </w:p>
    <w:p w14:paraId="5E9F8606" w14:textId="089C1325" w:rsidR="00A520C8" w:rsidRPr="00A520C8" w:rsidRDefault="004E5886">
      <w:pPr>
        <w:pStyle w:val="TOC1"/>
        <w:tabs>
          <w:tab w:val="right" w:leader="dot" w:pos="8630"/>
        </w:tabs>
        <w:rPr>
          <w:rFonts w:ascii="Arial" w:hAnsi="Arial" w:cs="Arial"/>
          <w:noProof/>
        </w:rPr>
      </w:pPr>
      <w:hyperlink w:anchor="_Toc469572164" w:history="1">
        <w:r w:rsidR="00A520C8" w:rsidRPr="00A520C8">
          <w:rPr>
            <w:rStyle w:val="Hyperlink"/>
            <w:rFonts w:ascii="Arial" w:hAnsi="Arial" w:cs="Arial"/>
            <w:noProof/>
            <w:lang w:val="pt-BR" w:bidi="pt-BR"/>
          </w:rPr>
          <w:t>Apêndice: objetos e fluxos de trabalho do Pacote de Gerenciamento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_Toc469572164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40</w:t>
        </w:r>
        <w:r w:rsidR="00A520C8" w:rsidRPr="00A520C8">
          <w:rPr>
            <w:rFonts w:ascii="Arial" w:hAnsi="Arial" w:cs="Arial"/>
            <w:noProof/>
            <w:webHidden/>
          </w:rPr>
          <w:fldChar w:fldCharType="end"/>
        </w:r>
      </w:hyperlink>
    </w:p>
    <w:p w14:paraId="28E57DAE" w14:textId="41D8532A" w:rsidR="00A520C8" w:rsidRPr="00A520C8" w:rsidRDefault="004E5886">
      <w:pPr>
        <w:pStyle w:val="TOC1"/>
        <w:tabs>
          <w:tab w:val="right" w:leader="dot" w:pos="8630"/>
        </w:tabs>
        <w:rPr>
          <w:rFonts w:ascii="Arial" w:hAnsi="Arial" w:cs="Arial"/>
          <w:noProof/>
        </w:rPr>
      </w:pPr>
      <w:hyperlink w:anchor="_Toc469572165" w:history="1">
        <w:r w:rsidR="00A520C8" w:rsidRPr="00A520C8">
          <w:rPr>
            <w:rStyle w:val="Hyperlink"/>
            <w:rFonts w:ascii="Arial" w:hAnsi="Arial" w:cs="Arial"/>
            <w:noProof/>
            <w:lang w:val="pt-BR" w:bidi="pt-BR"/>
          </w:rPr>
          <w:t>Apêndice: perfis Executar Como</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_Toc469572165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78</w:t>
        </w:r>
        <w:r w:rsidR="00A520C8" w:rsidRPr="00A520C8">
          <w:rPr>
            <w:rFonts w:ascii="Arial" w:hAnsi="Arial" w:cs="Arial"/>
            <w:noProof/>
            <w:webHidden/>
          </w:rPr>
          <w:fldChar w:fldCharType="end"/>
        </w:r>
      </w:hyperlink>
    </w:p>
    <w:p w14:paraId="07134C77" w14:textId="23DA96C9" w:rsidR="00A520C8" w:rsidRPr="00A520C8" w:rsidRDefault="004E5886">
      <w:pPr>
        <w:pStyle w:val="TOC1"/>
        <w:tabs>
          <w:tab w:val="right" w:leader="dot" w:pos="8630"/>
        </w:tabs>
        <w:rPr>
          <w:rFonts w:ascii="Arial" w:hAnsi="Arial" w:cs="Arial"/>
          <w:noProof/>
        </w:rPr>
      </w:pPr>
      <w:hyperlink w:anchor="_Toc469572166" w:history="1">
        <w:r w:rsidR="00A520C8" w:rsidRPr="00A520C8">
          <w:rPr>
            <w:rStyle w:val="Hyperlink"/>
            <w:rFonts w:ascii="Arial" w:hAnsi="Arial" w:cs="Arial"/>
            <w:noProof/>
            <w:lang w:val="pt-BR" w:bidi="pt-BR"/>
          </w:rPr>
          <w:t>Apêndice: Problemas conhecidos e solução de problemas</w:t>
        </w:r>
        <w:r w:rsidR="00A520C8" w:rsidRPr="00A520C8">
          <w:rPr>
            <w:rFonts w:ascii="Arial" w:hAnsi="Arial" w:cs="Arial"/>
            <w:noProof/>
            <w:webHidden/>
          </w:rPr>
          <w:tab/>
        </w:r>
        <w:r w:rsidR="00A520C8" w:rsidRPr="00A520C8">
          <w:rPr>
            <w:rFonts w:ascii="Arial" w:hAnsi="Arial" w:cs="Arial"/>
            <w:noProof/>
            <w:webHidden/>
          </w:rPr>
          <w:fldChar w:fldCharType="begin"/>
        </w:r>
        <w:r w:rsidR="00A520C8" w:rsidRPr="00A520C8">
          <w:rPr>
            <w:rFonts w:ascii="Arial" w:hAnsi="Arial" w:cs="Arial"/>
            <w:noProof/>
            <w:webHidden/>
          </w:rPr>
          <w:instrText xml:space="preserve"> PAGEREF _Toc469572166 \h </w:instrText>
        </w:r>
        <w:r w:rsidR="00A520C8" w:rsidRPr="00A520C8">
          <w:rPr>
            <w:rFonts w:ascii="Arial" w:hAnsi="Arial" w:cs="Arial"/>
            <w:noProof/>
            <w:webHidden/>
          </w:rPr>
        </w:r>
        <w:r w:rsidR="00A520C8" w:rsidRPr="00A520C8">
          <w:rPr>
            <w:rFonts w:ascii="Arial" w:hAnsi="Arial" w:cs="Arial"/>
            <w:noProof/>
            <w:webHidden/>
          </w:rPr>
          <w:fldChar w:fldCharType="separate"/>
        </w:r>
        <w:r w:rsidR="00A520C8" w:rsidRPr="00A520C8">
          <w:rPr>
            <w:rFonts w:ascii="Arial" w:hAnsi="Arial" w:cs="Arial"/>
            <w:noProof/>
            <w:webHidden/>
          </w:rPr>
          <w:t>84</w:t>
        </w:r>
        <w:r w:rsidR="00A520C8" w:rsidRPr="00A520C8">
          <w:rPr>
            <w:rFonts w:ascii="Arial" w:hAnsi="Arial" w:cs="Arial"/>
            <w:noProof/>
            <w:webHidden/>
          </w:rPr>
          <w:fldChar w:fldCharType="end"/>
        </w:r>
      </w:hyperlink>
    </w:p>
    <w:p w14:paraId="325C6B99" w14:textId="1A41E72E" w:rsidR="00E43C80" w:rsidRPr="00A520C8" w:rsidRDefault="00BC24BF" w:rsidP="0075788A">
      <w:pPr>
        <w:pStyle w:val="TOC1"/>
        <w:tabs>
          <w:tab w:val="right" w:leader="dot" w:pos="8630"/>
        </w:tabs>
        <w:rPr>
          <w:rFonts w:ascii="Arial" w:hAnsi="Arial" w:cs="Arial"/>
        </w:rPr>
      </w:pPr>
      <w:r w:rsidRPr="00A520C8">
        <w:rPr>
          <w:rFonts w:ascii="Arial" w:hAnsi="Arial" w:cs="Arial"/>
          <w:lang w:val="pt-BR" w:bidi="pt-BR"/>
        </w:rPr>
        <w:fldChar w:fldCharType="end"/>
      </w:r>
    </w:p>
    <w:p w14:paraId="1E989BB5" w14:textId="77777777" w:rsidR="003B3ECC" w:rsidRPr="00A520C8" w:rsidRDefault="003B3ECC" w:rsidP="003B3ECC">
      <w:pPr>
        <w:rPr>
          <w:rFonts w:ascii="Arial" w:hAnsi="Arial" w:cs="Arial"/>
        </w:rPr>
        <w:sectPr w:rsidR="003B3ECC" w:rsidRPr="00A520C8" w:rsidSect="00FB2389">
          <w:footerReference w:type="default" r:id="rId18"/>
          <w:type w:val="oddPage"/>
          <w:pgSz w:w="12240" w:h="15840" w:code="1"/>
          <w:pgMar w:top="1440" w:right="1800" w:bottom="1440" w:left="1800" w:header="1440" w:footer="1440" w:gutter="0"/>
          <w:cols w:space="720"/>
          <w:docGrid w:linePitch="360"/>
        </w:sectPr>
      </w:pPr>
    </w:p>
    <w:p w14:paraId="5F9A4166" w14:textId="541559AF" w:rsidR="003B3ECC" w:rsidRPr="00A520C8" w:rsidRDefault="00380E19" w:rsidP="00E43C80">
      <w:pPr>
        <w:pStyle w:val="Heading1"/>
        <w:rPr>
          <w:rFonts w:ascii="Arial" w:hAnsi="Arial" w:cs="Arial"/>
        </w:rPr>
      </w:pPr>
      <w:r w:rsidRPr="00A520C8">
        <w:rPr>
          <w:rFonts w:ascii="Arial" w:hAnsi="Arial" w:cs="Arial"/>
          <w:lang w:val="pt-BR" w:bidi="pt-BR"/>
        </w:rPr>
        <w:lastRenderedPageBreak/>
        <w:t>Guia do Pacote de Gerenciamento do Microsoft System Center para SQL Server 2008 Replication</w:t>
      </w:r>
    </w:p>
    <w:p w14:paraId="3BCBCD4E" w14:textId="3FB0FF1E" w:rsidR="003B3ECC" w:rsidRPr="00A520C8" w:rsidRDefault="003B3ECC" w:rsidP="003B3ECC">
      <w:pPr>
        <w:rPr>
          <w:rFonts w:ascii="Arial" w:hAnsi="Arial" w:cs="Arial"/>
        </w:rPr>
      </w:pPr>
      <w:r w:rsidRPr="00A520C8">
        <w:rPr>
          <w:rFonts w:ascii="Arial" w:hAnsi="Arial" w:cs="Arial"/>
          <w:lang w:val="pt-BR" w:bidi="pt-BR"/>
        </w:rPr>
        <w:t>Este guia se baseia na versão 6.7.15.0 do Pacote de Gerenciamento para Microsoft SQL Server 2008 Replication.</w:t>
      </w:r>
    </w:p>
    <w:p w14:paraId="14900EB8" w14:textId="77777777" w:rsidR="003B3ECC" w:rsidRPr="00A520C8" w:rsidRDefault="003B3ECC" w:rsidP="00A6592D">
      <w:pPr>
        <w:pStyle w:val="Heading2"/>
        <w:rPr>
          <w:rFonts w:ascii="Arial" w:hAnsi="Arial" w:cs="Arial"/>
        </w:rPr>
      </w:pPr>
      <w:bookmarkStart w:id="0" w:name="_Toc469572121"/>
      <w:r w:rsidRPr="00A520C8">
        <w:rPr>
          <w:rFonts w:ascii="Arial" w:hAnsi="Arial" w:cs="Arial"/>
          <w:lang w:val="pt-BR" w:bidi="pt-BR"/>
        </w:rPr>
        <w:t>Histórico do guia</w:t>
      </w:r>
      <w:bookmarkEnd w:id="0"/>
    </w:p>
    <w:p w14:paraId="7591531A" w14:textId="77777777" w:rsidR="003B3ECC" w:rsidRPr="00A520C8" w:rsidRDefault="003B3ECC" w:rsidP="003B3ECC">
      <w:pPr>
        <w:pStyle w:val="TableSpacing"/>
        <w:rPr>
          <w:rFonts w:ascii="Arial" w:hAnsi="Arial"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A520C8" w14:paraId="0C127023" w14:textId="77777777" w:rsidTr="006D0AC4">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2DF75E" w14:textId="77777777" w:rsidR="003B3ECC" w:rsidRPr="00A520C8" w:rsidRDefault="003B3ECC" w:rsidP="00FB2389">
            <w:pPr>
              <w:keepNext/>
              <w:rPr>
                <w:rFonts w:ascii="Arial" w:hAnsi="Arial" w:cs="Arial"/>
                <w:b/>
              </w:rPr>
            </w:pPr>
            <w:r w:rsidRPr="00A520C8">
              <w:rPr>
                <w:rFonts w:ascii="Arial" w:hAnsi="Arial" w:cs="Arial"/>
                <w:b/>
                <w:lang w:val="pt-BR" w:bidi="pt-BR"/>
              </w:rPr>
              <w:t>Data de lançamento</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77B2C7" w14:textId="77777777" w:rsidR="003B3ECC" w:rsidRPr="00A520C8" w:rsidRDefault="003B3ECC" w:rsidP="00FB2389">
            <w:pPr>
              <w:keepNext/>
              <w:rPr>
                <w:rFonts w:ascii="Arial" w:hAnsi="Arial" w:cs="Arial"/>
                <w:b/>
              </w:rPr>
            </w:pPr>
            <w:r w:rsidRPr="00A520C8">
              <w:rPr>
                <w:rFonts w:ascii="Arial" w:hAnsi="Arial" w:cs="Arial"/>
                <w:b/>
                <w:lang w:val="pt-BR" w:bidi="pt-BR"/>
              </w:rPr>
              <w:t>Alterações</w:t>
            </w:r>
          </w:p>
        </w:tc>
      </w:tr>
      <w:tr w:rsidR="005E56F4" w:rsidRPr="00A520C8" w14:paraId="4C56C1AB" w14:textId="77777777" w:rsidTr="006D0AC4">
        <w:tc>
          <w:tcPr>
            <w:tcW w:w="1875" w:type="dxa"/>
            <w:shd w:val="clear" w:color="auto" w:fill="auto"/>
          </w:tcPr>
          <w:p w14:paraId="7CF1850D" w14:textId="195B2895" w:rsidR="005E56F4" w:rsidRPr="00A520C8" w:rsidRDefault="005E56F4" w:rsidP="005E56F4">
            <w:pPr>
              <w:rPr>
                <w:rFonts w:ascii="Arial" w:hAnsi="Arial" w:cs="Arial"/>
                <w:b/>
              </w:rPr>
            </w:pPr>
            <w:r w:rsidRPr="00A520C8">
              <w:rPr>
                <w:rFonts w:ascii="Arial" w:hAnsi="Arial" w:cs="Arial"/>
                <w:lang w:val="pt-BR" w:bidi="pt-BR"/>
              </w:rPr>
              <w:t>Dezembro de 2016 (versão 6.7.15.0 RTM)</w:t>
            </w:r>
          </w:p>
        </w:tc>
        <w:tc>
          <w:tcPr>
            <w:tcW w:w="6735" w:type="dxa"/>
            <w:shd w:val="clear" w:color="auto" w:fill="auto"/>
          </w:tcPr>
          <w:p w14:paraId="38918D01" w14:textId="77777777" w:rsidR="005E56F4" w:rsidRPr="00A520C8" w:rsidRDefault="005E56F4" w:rsidP="005E56F4">
            <w:pPr>
              <w:pStyle w:val="ListParagraph"/>
              <w:numPr>
                <w:ilvl w:val="0"/>
                <w:numId w:val="36"/>
              </w:numPr>
              <w:spacing w:line="252" w:lineRule="auto"/>
              <w:ind w:left="319" w:hanging="310"/>
              <w:contextualSpacing/>
              <w:rPr>
                <w:rFonts w:ascii="Arial" w:hAnsi="Arial" w:cs="Arial"/>
              </w:rPr>
            </w:pPr>
            <w:r w:rsidRPr="00A520C8">
              <w:rPr>
                <w:rFonts w:ascii="Arial" w:hAnsi="Arial" w:cs="Arial"/>
                <w:lang w:val="pt-BR" w:bidi="pt-BR"/>
              </w:rPr>
              <w:t>Adição de suporte para configurações em que os nomes de host do computador têm mais de 15 símbolos</w:t>
            </w:r>
          </w:p>
          <w:p w14:paraId="42DB3B60" w14:textId="77777777" w:rsidR="005E56F4" w:rsidRPr="00A520C8" w:rsidRDefault="005E56F4" w:rsidP="005E56F4">
            <w:pPr>
              <w:pStyle w:val="ListParagraph"/>
              <w:numPr>
                <w:ilvl w:val="0"/>
                <w:numId w:val="36"/>
              </w:numPr>
              <w:spacing w:line="252" w:lineRule="auto"/>
              <w:ind w:left="319" w:hanging="310"/>
              <w:contextualSpacing/>
              <w:rPr>
                <w:rFonts w:ascii="Arial" w:hAnsi="Arial" w:cs="Arial"/>
              </w:rPr>
            </w:pPr>
            <w:r w:rsidRPr="00A520C8">
              <w:rPr>
                <w:rFonts w:ascii="Arial" w:hAnsi="Arial" w:cs="Arial"/>
                <w:lang w:val="pt-BR" w:bidi="pt-BR"/>
              </w:rPr>
              <w:t>Corrigido: detecção de fonte incorreta no log</w:t>
            </w:r>
          </w:p>
          <w:p w14:paraId="588A4A71" w14:textId="6F81ADCF" w:rsidR="005E56F4" w:rsidRPr="00A520C8" w:rsidRDefault="005E56F4" w:rsidP="005E56F4">
            <w:pPr>
              <w:pStyle w:val="ListParagraph"/>
              <w:numPr>
                <w:ilvl w:val="0"/>
                <w:numId w:val="36"/>
              </w:numPr>
              <w:spacing w:line="252" w:lineRule="auto"/>
              <w:ind w:left="319" w:hanging="310"/>
              <w:contextualSpacing/>
              <w:rPr>
                <w:rFonts w:ascii="Arial" w:hAnsi="Arial" w:cs="Arial"/>
              </w:rPr>
            </w:pPr>
            <w:r w:rsidRPr="00A520C8">
              <w:rPr>
                <w:rFonts w:ascii="Arial" w:hAnsi="Arial" w:cs="Arial"/>
                <w:lang w:val="pt-BR" w:bidi="pt-BR"/>
              </w:rPr>
              <w:t>Atualização da biblioteca de visualização</w:t>
            </w:r>
          </w:p>
        </w:tc>
      </w:tr>
      <w:tr w:rsidR="00FD7F1B" w:rsidRPr="00A520C8" w14:paraId="77B87754" w14:textId="77777777" w:rsidTr="006D0AC4">
        <w:tc>
          <w:tcPr>
            <w:tcW w:w="1875" w:type="dxa"/>
            <w:shd w:val="clear" w:color="auto" w:fill="auto"/>
          </w:tcPr>
          <w:p w14:paraId="79165F49" w14:textId="42D7E56B" w:rsidR="00FD7F1B" w:rsidRPr="00A520C8" w:rsidRDefault="00FD7F1B" w:rsidP="00FD7F1B">
            <w:pPr>
              <w:rPr>
                <w:rFonts w:ascii="Arial" w:hAnsi="Arial" w:cs="Arial"/>
                <w:lang w:val="ru-RU"/>
              </w:rPr>
            </w:pPr>
            <w:r w:rsidRPr="00A520C8">
              <w:rPr>
                <w:rFonts w:ascii="Arial" w:hAnsi="Arial" w:cs="Arial"/>
                <w:lang w:val="pt-BR" w:bidi="pt-BR"/>
              </w:rPr>
              <w:t>Junho de 2016 (versão 6.7.2.0)</w:t>
            </w:r>
          </w:p>
        </w:tc>
        <w:tc>
          <w:tcPr>
            <w:tcW w:w="6735" w:type="dxa"/>
            <w:shd w:val="clear" w:color="auto" w:fill="auto"/>
          </w:tcPr>
          <w:p w14:paraId="6A5270A6" w14:textId="667445E7" w:rsidR="00FD7F1B" w:rsidRPr="00A520C8" w:rsidRDefault="007F30CD" w:rsidP="00B73D95">
            <w:pPr>
              <w:pStyle w:val="ListParagraph"/>
              <w:numPr>
                <w:ilvl w:val="0"/>
                <w:numId w:val="33"/>
              </w:numPr>
              <w:spacing w:line="252" w:lineRule="auto"/>
              <w:ind w:left="279" w:hanging="270"/>
              <w:contextualSpacing/>
              <w:rPr>
                <w:rFonts w:ascii="Arial" w:hAnsi="Arial" w:cs="Arial"/>
              </w:rPr>
            </w:pPr>
            <w:r w:rsidRPr="00A520C8">
              <w:rPr>
                <w:rFonts w:ascii="Arial" w:hAnsi="Arial" w:cs="Arial"/>
                <w:lang w:val="pt-BR" w:bidi="pt-BR"/>
              </w:rPr>
              <w:t>Diminuição do valor de tempo limite do banco de dados para alguns fluxos de trabalho a fim de corresponder à nova lógica de conexão</w:t>
            </w:r>
          </w:p>
        </w:tc>
      </w:tr>
      <w:tr w:rsidR="001F623F" w:rsidRPr="00A520C8" w14:paraId="235A534A" w14:textId="77777777" w:rsidTr="006D0AC4">
        <w:tc>
          <w:tcPr>
            <w:tcW w:w="1875" w:type="dxa"/>
            <w:shd w:val="clear" w:color="auto" w:fill="auto"/>
          </w:tcPr>
          <w:p w14:paraId="5F687942" w14:textId="719597CE" w:rsidR="001F623F" w:rsidRPr="00A520C8" w:rsidRDefault="001F623F">
            <w:pPr>
              <w:rPr>
                <w:rFonts w:ascii="Arial" w:hAnsi="Arial" w:cs="Arial"/>
              </w:rPr>
            </w:pPr>
            <w:r w:rsidRPr="00A520C8">
              <w:rPr>
                <w:rFonts w:ascii="Arial" w:hAnsi="Arial" w:cs="Arial"/>
                <w:lang w:val="pt-BR" w:bidi="pt-BR"/>
              </w:rPr>
              <w:t>Junho de 2016 (versão 6.7.1.0)</w:t>
            </w:r>
          </w:p>
        </w:tc>
        <w:tc>
          <w:tcPr>
            <w:tcW w:w="6735" w:type="dxa"/>
            <w:shd w:val="clear" w:color="auto" w:fill="auto"/>
          </w:tcPr>
          <w:p w14:paraId="4600AF85" w14:textId="5B21A990" w:rsidR="001F623F" w:rsidRPr="00A520C8" w:rsidRDefault="00FD7F1B" w:rsidP="00B73D95">
            <w:pPr>
              <w:pStyle w:val="ListParagraph"/>
              <w:numPr>
                <w:ilvl w:val="0"/>
                <w:numId w:val="33"/>
              </w:numPr>
              <w:spacing w:line="252" w:lineRule="auto"/>
              <w:ind w:left="279" w:hanging="270"/>
              <w:contextualSpacing/>
              <w:rPr>
                <w:rFonts w:ascii="Arial" w:hAnsi="Arial" w:cs="Arial"/>
              </w:rPr>
            </w:pPr>
            <w:r w:rsidRPr="00A520C8">
              <w:rPr>
                <w:rFonts w:ascii="Arial" w:hAnsi="Arial" w:cs="Arial"/>
                <w:lang w:val="pt-BR" w:bidi="pt-BR"/>
              </w:rPr>
              <w:t>Atualização da biblioteca de visualização</w:t>
            </w:r>
          </w:p>
        </w:tc>
      </w:tr>
      <w:tr w:rsidR="00975BA6" w:rsidRPr="00A520C8" w14:paraId="3964FF6C" w14:textId="77777777" w:rsidTr="006D0AC4">
        <w:tc>
          <w:tcPr>
            <w:tcW w:w="1875" w:type="dxa"/>
            <w:shd w:val="clear" w:color="auto" w:fill="auto"/>
          </w:tcPr>
          <w:p w14:paraId="34A5A0C4" w14:textId="4ABC92F6" w:rsidR="00975BA6" w:rsidRPr="00A520C8" w:rsidRDefault="00975BA6">
            <w:pPr>
              <w:rPr>
                <w:rFonts w:ascii="Arial" w:hAnsi="Arial" w:cs="Arial"/>
              </w:rPr>
            </w:pPr>
            <w:r w:rsidRPr="00A520C8">
              <w:rPr>
                <w:rFonts w:ascii="Arial" w:hAnsi="Arial" w:cs="Arial"/>
                <w:lang w:val="pt-BR" w:bidi="pt-BR"/>
              </w:rPr>
              <w:t>Maio de 2016 (versão 6.7.0.0)</w:t>
            </w:r>
          </w:p>
        </w:tc>
        <w:tc>
          <w:tcPr>
            <w:tcW w:w="6735" w:type="dxa"/>
            <w:shd w:val="clear" w:color="auto" w:fill="auto"/>
          </w:tcPr>
          <w:p w14:paraId="162E7126" w14:textId="77777777" w:rsidR="00975BA6" w:rsidRPr="00A520C8" w:rsidRDefault="00A96270" w:rsidP="00B73D95">
            <w:pPr>
              <w:pStyle w:val="ListParagraph"/>
              <w:numPr>
                <w:ilvl w:val="0"/>
                <w:numId w:val="33"/>
              </w:numPr>
              <w:spacing w:line="252" w:lineRule="auto"/>
              <w:ind w:left="279" w:hanging="270"/>
              <w:contextualSpacing/>
              <w:rPr>
                <w:rFonts w:ascii="Arial" w:hAnsi="Arial" w:cs="Arial"/>
              </w:rPr>
            </w:pPr>
            <w:r w:rsidRPr="00A520C8">
              <w:rPr>
                <w:rFonts w:ascii="Arial" w:hAnsi="Arial" w:cs="Arial"/>
                <w:lang w:val="pt-BR" w:bidi="pt-BR"/>
              </w:rPr>
              <w:t>Correção da comparação do limite de percentual do fluxo de trabalho de assinaturas desativadas no Distribuidor</w:t>
            </w:r>
          </w:p>
          <w:p w14:paraId="51154E2D" w14:textId="66BFC591" w:rsidR="004F5AC9" w:rsidRPr="00A520C8" w:rsidRDefault="004F5AC9" w:rsidP="00B73D95">
            <w:pPr>
              <w:pStyle w:val="ListParagraph"/>
              <w:numPr>
                <w:ilvl w:val="0"/>
                <w:numId w:val="33"/>
              </w:numPr>
              <w:spacing w:line="252" w:lineRule="auto"/>
              <w:ind w:left="279" w:hanging="270"/>
              <w:contextualSpacing/>
              <w:rPr>
                <w:rFonts w:ascii="Arial" w:hAnsi="Arial" w:cs="Arial"/>
              </w:rPr>
            </w:pPr>
            <w:r w:rsidRPr="00A520C8">
              <w:rPr>
                <w:rFonts w:ascii="Arial" w:hAnsi="Arial" w:cs="Arial"/>
                <w:lang w:val="pt-BR" w:bidi="pt-BR"/>
              </w:rPr>
              <w:t>Suporte implementado para o TLS 1.2 na lógica de conexão</w:t>
            </w:r>
          </w:p>
        </w:tc>
      </w:tr>
      <w:tr w:rsidR="0040689E" w:rsidRPr="00A520C8" w14:paraId="6B3DB4E2" w14:textId="77777777" w:rsidTr="006D0AC4">
        <w:tc>
          <w:tcPr>
            <w:tcW w:w="1875" w:type="dxa"/>
            <w:shd w:val="clear" w:color="auto" w:fill="auto"/>
          </w:tcPr>
          <w:p w14:paraId="6F010B6C" w14:textId="3F5ED463" w:rsidR="0040689E" w:rsidRPr="00A520C8" w:rsidRDefault="00906310">
            <w:pPr>
              <w:rPr>
                <w:rFonts w:ascii="Arial" w:hAnsi="Arial" w:cs="Arial"/>
              </w:rPr>
            </w:pPr>
            <w:r w:rsidRPr="00A520C8">
              <w:rPr>
                <w:rFonts w:ascii="Arial" w:hAnsi="Arial" w:cs="Arial"/>
                <w:lang w:val="pt-BR" w:bidi="pt-BR"/>
              </w:rPr>
              <w:t>Abril de 2016 (versão 6.6.7.30)</w:t>
            </w:r>
          </w:p>
        </w:tc>
        <w:tc>
          <w:tcPr>
            <w:tcW w:w="6735" w:type="dxa"/>
            <w:shd w:val="clear" w:color="auto" w:fill="auto"/>
          </w:tcPr>
          <w:p w14:paraId="5F2C4DF8" w14:textId="77777777" w:rsidR="0040689E" w:rsidRPr="00A520C8" w:rsidRDefault="0040689E" w:rsidP="00B73D95">
            <w:pPr>
              <w:pStyle w:val="ListParagraph"/>
              <w:numPr>
                <w:ilvl w:val="0"/>
                <w:numId w:val="33"/>
              </w:numPr>
              <w:spacing w:line="252" w:lineRule="auto"/>
              <w:ind w:left="279" w:hanging="270"/>
              <w:contextualSpacing/>
              <w:rPr>
                <w:rFonts w:ascii="Arial" w:hAnsi="Arial" w:cs="Arial"/>
              </w:rPr>
            </w:pPr>
            <w:r w:rsidRPr="00A520C8">
              <w:rPr>
                <w:rFonts w:ascii="Arial" w:hAnsi="Arial" w:cs="Arial"/>
                <w:lang w:val="pt-BR" w:bidi="pt-BR"/>
              </w:rPr>
              <w:t>Revisão da implementação de threading</w:t>
            </w:r>
          </w:p>
          <w:p w14:paraId="41B80001" w14:textId="77777777" w:rsidR="0040689E" w:rsidRPr="00A520C8" w:rsidRDefault="0040689E" w:rsidP="00B73D95">
            <w:pPr>
              <w:pStyle w:val="ListParagraph"/>
              <w:numPr>
                <w:ilvl w:val="0"/>
                <w:numId w:val="33"/>
              </w:numPr>
              <w:spacing w:line="252" w:lineRule="auto"/>
              <w:ind w:left="279" w:hanging="270"/>
              <w:contextualSpacing/>
              <w:rPr>
                <w:rFonts w:ascii="Arial" w:hAnsi="Arial" w:cs="Arial"/>
              </w:rPr>
            </w:pPr>
            <w:r w:rsidRPr="00A520C8">
              <w:rPr>
                <w:rFonts w:ascii="Arial" w:hAnsi="Arial" w:cs="Arial"/>
                <w:lang w:val="pt-BR" w:bidi="pt-BR"/>
              </w:rPr>
              <w:t xml:space="preserve">Correção do problema: possibilidade de falha de replicação da Descoberta de Distribuidor </w:t>
            </w:r>
          </w:p>
          <w:p w14:paraId="4AE50931" w14:textId="77777777" w:rsidR="0040689E" w:rsidRPr="00A520C8" w:rsidRDefault="0040689E" w:rsidP="00B73D95">
            <w:pPr>
              <w:pStyle w:val="ListParagraph"/>
              <w:numPr>
                <w:ilvl w:val="0"/>
                <w:numId w:val="33"/>
              </w:numPr>
              <w:spacing w:line="252" w:lineRule="auto"/>
              <w:ind w:left="279" w:hanging="270"/>
              <w:contextualSpacing/>
              <w:rPr>
                <w:rFonts w:ascii="Arial" w:hAnsi="Arial" w:cs="Arial"/>
              </w:rPr>
            </w:pPr>
            <w:r w:rsidRPr="00A520C8">
              <w:rPr>
                <w:rFonts w:ascii="Arial" w:hAnsi="Arial" w:cs="Arial"/>
                <w:lang w:val="pt-BR" w:bidi="pt-BR"/>
              </w:rPr>
              <w:t>Correção do problema de log e inclusão de detalhes adicionais</w:t>
            </w:r>
          </w:p>
          <w:p w14:paraId="4F9E8D0B" w14:textId="77777777" w:rsidR="0040689E" w:rsidRPr="00A520C8" w:rsidRDefault="0040689E" w:rsidP="00B73D95">
            <w:pPr>
              <w:pStyle w:val="ListParagraph"/>
              <w:numPr>
                <w:ilvl w:val="0"/>
                <w:numId w:val="33"/>
              </w:numPr>
              <w:spacing w:line="252" w:lineRule="auto"/>
              <w:ind w:left="279" w:hanging="270"/>
              <w:contextualSpacing/>
              <w:rPr>
                <w:rFonts w:ascii="Arial" w:hAnsi="Arial" w:cs="Arial"/>
              </w:rPr>
            </w:pPr>
            <w:r w:rsidRPr="00A520C8">
              <w:rPr>
                <w:rFonts w:ascii="Arial" w:hAnsi="Arial" w:cs="Arial"/>
                <w:lang w:val="pt-BR" w:bidi="pt-BR"/>
              </w:rPr>
              <w:t>Correção do problema de monitor “Disponibilidade do banco de dados de Distribuição”: inclusão de parâmetro substituível</w:t>
            </w:r>
          </w:p>
          <w:p w14:paraId="1095BC96" w14:textId="77777777" w:rsidR="0040689E" w:rsidRPr="00A520C8" w:rsidRDefault="0040689E" w:rsidP="00B73D95">
            <w:pPr>
              <w:pStyle w:val="ListParagraph"/>
              <w:numPr>
                <w:ilvl w:val="0"/>
                <w:numId w:val="33"/>
              </w:numPr>
              <w:spacing w:line="252" w:lineRule="auto"/>
              <w:ind w:left="279" w:hanging="270"/>
              <w:contextualSpacing/>
              <w:rPr>
                <w:rFonts w:ascii="Arial" w:hAnsi="Arial" w:cs="Arial"/>
              </w:rPr>
            </w:pPr>
            <w:r w:rsidRPr="00A520C8">
              <w:rPr>
                <w:rFonts w:ascii="Arial" w:hAnsi="Arial" w:cs="Arial"/>
                <w:lang w:val="pt-BR" w:bidi="pt-BR"/>
              </w:rPr>
              <w:t>Atribuição do perfil do SDK à Descoberta de Integridade do Banco de Dados de Replicação</w:t>
            </w:r>
          </w:p>
          <w:p w14:paraId="5B7074F2" w14:textId="77777777" w:rsidR="0040689E" w:rsidRPr="00A520C8" w:rsidRDefault="0040689E" w:rsidP="00B73D95">
            <w:pPr>
              <w:pStyle w:val="ListParagraph"/>
              <w:numPr>
                <w:ilvl w:val="0"/>
                <w:numId w:val="33"/>
              </w:numPr>
              <w:spacing w:line="252" w:lineRule="auto"/>
              <w:ind w:left="279" w:hanging="270"/>
              <w:contextualSpacing/>
              <w:rPr>
                <w:rFonts w:ascii="Arial" w:hAnsi="Arial" w:cs="Arial"/>
              </w:rPr>
            </w:pPr>
            <w:r w:rsidRPr="00A520C8">
              <w:rPr>
                <w:rFonts w:ascii="Arial" w:hAnsi="Arial" w:cs="Arial"/>
                <w:lang w:val="pt-BR" w:bidi="pt-BR"/>
              </w:rPr>
              <w:t>Correção do problema de monitoramento da replicação: compatibilidade com o SQL 2005 como uma parte da Replicação</w:t>
            </w:r>
          </w:p>
          <w:p w14:paraId="0443596F" w14:textId="77777777" w:rsidR="0040689E" w:rsidRPr="00A520C8" w:rsidRDefault="0040689E" w:rsidP="00B73D95">
            <w:pPr>
              <w:pStyle w:val="ListParagraph"/>
              <w:numPr>
                <w:ilvl w:val="0"/>
                <w:numId w:val="33"/>
              </w:numPr>
              <w:spacing w:line="252" w:lineRule="auto"/>
              <w:ind w:left="279" w:hanging="270"/>
              <w:contextualSpacing/>
              <w:rPr>
                <w:rFonts w:ascii="Arial" w:hAnsi="Arial" w:cs="Arial"/>
              </w:rPr>
            </w:pPr>
            <w:r w:rsidRPr="00A520C8">
              <w:rPr>
                <w:rFonts w:ascii="Arial" w:hAnsi="Arial" w:cs="Arial"/>
                <w:lang w:val="pt-BR" w:bidi="pt-BR"/>
              </w:rPr>
              <w:lastRenderedPageBreak/>
              <w:t>Correção do problema de Descoberta de Publicador: não é possível converter o objeto do tipo 'System.DBNull' no tipo 'System.String'</w:t>
            </w:r>
          </w:p>
          <w:p w14:paraId="26CAB1EC" w14:textId="77777777" w:rsidR="0040689E" w:rsidRPr="00A520C8" w:rsidRDefault="0040689E" w:rsidP="00B73D95">
            <w:pPr>
              <w:pStyle w:val="ListParagraph"/>
              <w:numPr>
                <w:ilvl w:val="0"/>
                <w:numId w:val="33"/>
              </w:numPr>
              <w:spacing w:line="252" w:lineRule="auto"/>
              <w:ind w:left="279" w:hanging="270"/>
              <w:contextualSpacing/>
              <w:rPr>
                <w:rFonts w:ascii="Arial" w:hAnsi="Arial" w:cs="Arial"/>
              </w:rPr>
            </w:pPr>
            <w:r w:rsidRPr="00A520C8">
              <w:rPr>
                <w:rFonts w:ascii="Arial" w:hAnsi="Arial" w:cs="Arial"/>
                <w:lang w:val="pt-BR" w:bidi="pt-BR"/>
              </w:rPr>
              <w:t>Inclusão de suporte de tempo limite para módulos do .NET</w:t>
            </w:r>
          </w:p>
          <w:p w14:paraId="49185FDC" w14:textId="77777777" w:rsidR="0040689E" w:rsidRPr="00A520C8" w:rsidRDefault="0040689E" w:rsidP="00B73D95">
            <w:pPr>
              <w:pStyle w:val="ListParagraph"/>
              <w:numPr>
                <w:ilvl w:val="0"/>
                <w:numId w:val="33"/>
              </w:numPr>
              <w:spacing w:line="252" w:lineRule="auto"/>
              <w:ind w:left="279" w:hanging="270"/>
              <w:contextualSpacing/>
              <w:rPr>
                <w:rFonts w:ascii="Arial" w:hAnsi="Arial" w:cs="Arial"/>
              </w:rPr>
            </w:pPr>
            <w:r w:rsidRPr="00A520C8">
              <w:rPr>
                <w:rFonts w:ascii="Arial" w:hAnsi="Arial" w:cs="Arial"/>
                <w:lang w:val="pt-BR" w:bidi="pt-BR"/>
              </w:rPr>
              <w:t>Correção do problema: Destino da Coleção do Log de Eventos do SQL Server não foi descoberto Associado devido a um caminho inválido em DataSource</w:t>
            </w:r>
          </w:p>
          <w:p w14:paraId="47224C72" w14:textId="77777777" w:rsidR="0040689E" w:rsidRPr="00A520C8" w:rsidRDefault="0040689E" w:rsidP="00B73D95">
            <w:pPr>
              <w:pStyle w:val="ListParagraph"/>
              <w:numPr>
                <w:ilvl w:val="0"/>
                <w:numId w:val="33"/>
              </w:numPr>
              <w:spacing w:line="252" w:lineRule="auto"/>
              <w:ind w:left="279" w:hanging="270"/>
              <w:contextualSpacing/>
              <w:rPr>
                <w:rFonts w:ascii="Arial" w:hAnsi="Arial" w:cs="Arial"/>
              </w:rPr>
            </w:pPr>
            <w:r w:rsidRPr="00A520C8">
              <w:rPr>
                <w:rFonts w:ascii="Arial" w:hAnsi="Arial" w:cs="Arial"/>
                <w:lang w:val="pt-BR" w:bidi="pt-BR"/>
              </w:rPr>
              <w:t>Correção do problema de cookdown do tipo de monitor do Estado do Agente de Replicação</w:t>
            </w:r>
          </w:p>
          <w:p w14:paraId="493893B4" w14:textId="6E402257" w:rsidR="009A2B1E" w:rsidRPr="00A520C8" w:rsidRDefault="009A2B1E" w:rsidP="00B73D95">
            <w:pPr>
              <w:pStyle w:val="ListParagraph"/>
              <w:numPr>
                <w:ilvl w:val="0"/>
                <w:numId w:val="33"/>
              </w:numPr>
              <w:spacing w:line="252" w:lineRule="auto"/>
              <w:ind w:left="279" w:hanging="270"/>
              <w:contextualSpacing/>
              <w:rPr>
                <w:rFonts w:ascii="Arial" w:hAnsi="Arial" w:cs="Arial"/>
              </w:rPr>
            </w:pPr>
            <w:r w:rsidRPr="00A520C8">
              <w:rPr>
                <w:rFonts w:ascii="Arial" w:hAnsi="Arial" w:cs="Arial"/>
                <w:lang w:val="pt-BR" w:bidi="pt-BR"/>
              </w:rPr>
              <w:t>Correção do problema: aviso de substituição com falha no monitor “Um ou mais Agentes de Replicação estão tentando novamente no Distribuidor”</w:t>
            </w:r>
          </w:p>
          <w:p w14:paraId="29487C27" w14:textId="3406BED2" w:rsidR="005033DB" w:rsidRPr="00A520C8" w:rsidRDefault="00692426" w:rsidP="00B73D95">
            <w:pPr>
              <w:pStyle w:val="ListParagraph"/>
              <w:numPr>
                <w:ilvl w:val="0"/>
                <w:numId w:val="33"/>
              </w:numPr>
              <w:spacing w:line="252" w:lineRule="auto"/>
              <w:ind w:left="279" w:hanging="270"/>
              <w:contextualSpacing/>
              <w:rPr>
                <w:rFonts w:ascii="Arial" w:hAnsi="Arial" w:cs="Arial"/>
              </w:rPr>
            </w:pPr>
            <w:r w:rsidRPr="00A520C8">
              <w:rPr>
                <w:rFonts w:ascii="Arial" w:hAnsi="Arial" w:cs="Arial"/>
                <w:lang w:val="pt-BR" w:bidi="pt-BR"/>
              </w:rPr>
              <w:t>Correções dos painéis: inclusão de associações nos blocos; inclusão de Classes de Datacenter (painel L1 de Replicação)</w:t>
            </w:r>
          </w:p>
          <w:p w14:paraId="73785E02" w14:textId="5663BC6E" w:rsidR="005033DB" w:rsidRPr="00A520C8" w:rsidRDefault="00E515E1" w:rsidP="00B73D95">
            <w:pPr>
              <w:pStyle w:val="ListParagraph"/>
              <w:numPr>
                <w:ilvl w:val="0"/>
                <w:numId w:val="33"/>
              </w:numPr>
              <w:spacing w:line="252" w:lineRule="auto"/>
              <w:ind w:left="279" w:hanging="270"/>
              <w:contextualSpacing/>
              <w:rPr>
                <w:rFonts w:ascii="Arial" w:hAnsi="Arial" w:cs="Arial"/>
              </w:rPr>
            </w:pPr>
            <w:r w:rsidRPr="00A520C8">
              <w:rPr>
                <w:rFonts w:ascii="Arial" w:hAnsi="Arial" w:cs="Arial"/>
                <w:lang w:val="pt-BR" w:bidi="pt-BR"/>
              </w:rPr>
              <w:t>Correção da capacidade de atualização</w:t>
            </w:r>
          </w:p>
          <w:p w14:paraId="76DD260C" w14:textId="2FF34A81" w:rsidR="001A3BEA" w:rsidRPr="00A520C8" w:rsidRDefault="0040689E" w:rsidP="00B73D95">
            <w:pPr>
              <w:pStyle w:val="ListParagraph"/>
              <w:numPr>
                <w:ilvl w:val="0"/>
                <w:numId w:val="33"/>
              </w:numPr>
              <w:spacing w:line="252" w:lineRule="auto"/>
              <w:ind w:left="279" w:hanging="270"/>
              <w:contextualSpacing/>
              <w:rPr>
                <w:rFonts w:ascii="Arial" w:hAnsi="Arial" w:cs="Arial"/>
              </w:rPr>
            </w:pPr>
            <w:r w:rsidRPr="00A520C8">
              <w:rPr>
                <w:rFonts w:ascii="Arial" w:hAnsi="Arial" w:cs="Arial"/>
                <w:lang w:val="pt-BR" w:bidi="pt-BR"/>
              </w:rPr>
              <w:t>Correção de artigos da Base de Dados de Conhecimento e de cadeias de caracteres de exibição</w:t>
            </w:r>
          </w:p>
          <w:p w14:paraId="16202BD1" w14:textId="4452271E" w:rsidR="0040689E" w:rsidRPr="00A520C8" w:rsidRDefault="0040689E" w:rsidP="00B73D95">
            <w:pPr>
              <w:pStyle w:val="ListParagraph"/>
              <w:numPr>
                <w:ilvl w:val="0"/>
                <w:numId w:val="33"/>
              </w:numPr>
              <w:spacing w:line="252" w:lineRule="auto"/>
              <w:ind w:left="279" w:hanging="270"/>
              <w:contextualSpacing/>
              <w:rPr>
                <w:rFonts w:ascii="Arial" w:hAnsi="Arial" w:cs="Arial"/>
              </w:rPr>
            </w:pPr>
            <w:r w:rsidRPr="00A520C8">
              <w:rPr>
                <w:rFonts w:ascii="Arial" w:hAnsi="Arial" w:cs="Arial"/>
                <w:lang w:val="pt-BR" w:bidi="pt-BR"/>
              </w:rPr>
              <w:t>Atualização da seção “Problemas conhecidos e solução de problemas” do guia</w:t>
            </w:r>
          </w:p>
        </w:tc>
      </w:tr>
      <w:tr w:rsidR="00123B32" w:rsidRPr="00A520C8" w14:paraId="01217144" w14:textId="77777777" w:rsidTr="006D0AC4">
        <w:tc>
          <w:tcPr>
            <w:tcW w:w="1875" w:type="dxa"/>
            <w:shd w:val="clear" w:color="auto" w:fill="auto"/>
          </w:tcPr>
          <w:p w14:paraId="719D473C" w14:textId="68BCF0A7" w:rsidR="00123B32" w:rsidRPr="00A520C8" w:rsidRDefault="002D0EA4" w:rsidP="001A6841">
            <w:pPr>
              <w:rPr>
                <w:rFonts w:ascii="Arial" w:hAnsi="Arial" w:cs="Arial"/>
              </w:rPr>
            </w:pPr>
            <w:r w:rsidRPr="00A520C8">
              <w:rPr>
                <w:rFonts w:ascii="Arial" w:hAnsi="Arial" w:cs="Arial"/>
                <w:lang w:val="pt-BR" w:bidi="pt-BR"/>
              </w:rPr>
              <w:lastRenderedPageBreak/>
              <w:t>Janeiro de 2016 (versão 6.6.7.5)</w:t>
            </w:r>
          </w:p>
        </w:tc>
        <w:tc>
          <w:tcPr>
            <w:tcW w:w="6735" w:type="dxa"/>
            <w:shd w:val="clear" w:color="auto" w:fill="auto"/>
          </w:tcPr>
          <w:p w14:paraId="69B622DC" w14:textId="77777777" w:rsidR="00C6512D" w:rsidRPr="00A520C8" w:rsidRDefault="00C6512D" w:rsidP="00B73D95">
            <w:pPr>
              <w:pStyle w:val="ListParagraph"/>
              <w:numPr>
                <w:ilvl w:val="0"/>
                <w:numId w:val="33"/>
              </w:numPr>
              <w:ind w:left="332" w:hanging="323"/>
              <w:contextualSpacing/>
              <w:rPr>
                <w:rFonts w:ascii="Arial" w:hAnsi="Arial" w:cs="Arial"/>
              </w:rPr>
            </w:pPr>
            <w:r w:rsidRPr="00A520C8">
              <w:rPr>
                <w:rFonts w:ascii="Arial" w:hAnsi="Arial" w:cs="Arial"/>
                <w:lang w:val="pt-BR" w:bidi="pt-BR"/>
              </w:rPr>
              <w:t>Inclusão de suporte para o SQL Express Edition</w:t>
            </w:r>
          </w:p>
          <w:p w14:paraId="0B644DEF" w14:textId="77777777" w:rsidR="00C6512D" w:rsidRPr="00A520C8" w:rsidRDefault="00C6512D" w:rsidP="00B73D95">
            <w:pPr>
              <w:pStyle w:val="ListParagraph"/>
              <w:numPr>
                <w:ilvl w:val="0"/>
                <w:numId w:val="33"/>
              </w:numPr>
              <w:ind w:left="332" w:hanging="323"/>
              <w:contextualSpacing/>
              <w:rPr>
                <w:rFonts w:ascii="Arial" w:hAnsi="Arial" w:cs="Arial"/>
              </w:rPr>
            </w:pPr>
            <w:r w:rsidRPr="00A520C8">
              <w:rPr>
                <w:rFonts w:ascii="Arial" w:hAnsi="Arial" w:cs="Arial"/>
                <w:lang w:val="pt-BR" w:bidi="pt-BR"/>
              </w:rPr>
              <w:t>Correção do erro: “Parâmetro de tamanho inválido passado para a função LEFT ou SUBSTRING” após a exclusão dos últimos objetos de replicação</w:t>
            </w:r>
          </w:p>
          <w:p w14:paraId="220E6E8B" w14:textId="77777777" w:rsidR="00C6512D" w:rsidRPr="00A520C8" w:rsidRDefault="00C6512D" w:rsidP="00B73D95">
            <w:pPr>
              <w:pStyle w:val="ListParagraph"/>
              <w:numPr>
                <w:ilvl w:val="0"/>
                <w:numId w:val="33"/>
              </w:numPr>
              <w:ind w:left="332" w:hanging="323"/>
              <w:contextualSpacing/>
              <w:rPr>
                <w:rFonts w:ascii="Arial" w:hAnsi="Arial" w:cs="Arial"/>
              </w:rPr>
            </w:pPr>
            <w:r w:rsidRPr="00A520C8">
              <w:rPr>
                <w:rFonts w:ascii="Arial" w:hAnsi="Arial" w:cs="Arial"/>
                <w:lang w:val="pt-BR" w:bidi="pt-BR"/>
              </w:rPr>
              <w:t>Correção do erro: “SQL Server bloqueou o acesso ao procedimento do Agente XP”</w:t>
            </w:r>
          </w:p>
          <w:p w14:paraId="1EB37E20" w14:textId="77777777" w:rsidR="00C6512D" w:rsidRPr="00A520C8" w:rsidRDefault="00C6512D" w:rsidP="00B73D95">
            <w:pPr>
              <w:pStyle w:val="ListParagraph"/>
              <w:numPr>
                <w:ilvl w:val="0"/>
                <w:numId w:val="33"/>
              </w:numPr>
              <w:ind w:left="332" w:hanging="323"/>
              <w:contextualSpacing/>
              <w:rPr>
                <w:rFonts w:ascii="Arial" w:hAnsi="Arial" w:cs="Arial"/>
              </w:rPr>
            </w:pPr>
            <w:r w:rsidRPr="00A520C8">
              <w:rPr>
                <w:rFonts w:ascii="Arial" w:hAnsi="Arial" w:cs="Arial"/>
                <w:lang w:val="pt-BR" w:bidi="pt-BR"/>
              </w:rPr>
              <w:t>Agrupamento que diferencia maiúsculas de minúsculas com suporte na instância de DBEngine</w:t>
            </w:r>
          </w:p>
          <w:p w14:paraId="66FA4ADE" w14:textId="77777777" w:rsidR="00C6512D" w:rsidRPr="00A520C8" w:rsidRDefault="00C6512D" w:rsidP="00B73D95">
            <w:pPr>
              <w:pStyle w:val="ListParagraph"/>
              <w:numPr>
                <w:ilvl w:val="0"/>
                <w:numId w:val="33"/>
              </w:numPr>
              <w:ind w:left="332" w:hanging="323"/>
              <w:contextualSpacing/>
              <w:rPr>
                <w:rFonts w:ascii="Arial" w:hAnsi="Arial" w:cs="Arial"/>
              </w:rPr>
            </w:pPr>
            <w:r w:rsidRPr="00A520C8">
              <w:rPr>
                <w:rFonts w:ascii="Arial" w:hAnsi="Arial" w:cs="Arial"/>
                <w:lang w:val="pt-BR" w:bidi="pt-BR"/>
              </w:rPr>
              <w:t>Correção do problema: não é possível aninhar uma instrução INSERT EXEC</w:t>
            </w:r>
          </w:p>
          <w:p w14:paraId="39C2CC39" w14:textId="64B2CE30" w:rsidR="00123B32" w:rsidRPr="00A520C8" w:rsidRDefault="00C6512D" w:rsidP="00B73D95">
            <w:pPr>
              <w:pStyle w:val="ListParagraph"/>
              <w:numPr>
                <w:ilvl w:val="0"/>
                <w:numId w:val="33"/>
              </w:numPr>
              <w:ind w:left="332" w:hanging="323"/>
              <w:contextualSpacing/>
              <w:rPr>
                <w:rFonts w:ascii="Arial" w:hAnsi="Arial" w:cs="Arial"/>
              </w:rPr>
            </w:pPr>
            <w:r w:rsidRPr="00A520C8">
              <w:rPr>
                <w:rFonts w:ascii="Arial" w:hAnsi="Arial" w:cs="Arial"/>
                <w:lang w:val="pt-BR" w:bidi="pt-BR"/>
              </w:rPr>
              <w:t>Atualização da configuração de ambientes de baixo privilégio</w:t>
            </w:r>
          </w:p>
        </w:tc>
      </w:tr>
      <w:tr w:rsidR="00615EE1" w:rsidRPr="00A520C8" w14:paraId="184CF577" w14:textId="77777777" w:rsidTr="006D0AC4">
        <w:tc>
          <w:tcPr>
            <w:tcW w:w="1875" w:type="dxa"/>
            <w:shd w:val="clear" w:color="auto" w:fill="auto"/>
          </w:tcPr>
          <w:p w14:paraId="2B9D93C9" w14:textId="5F06AD3D" w:rsidR="00615EE1" w:rsidRPr="00A520C8" w:rsidRDefault="00615EE1" w:rsidP="001A6841">
            <w:pPr>
              <w:rPr>
                <w:rFonts w:ascii="Arial" w:hAnsi="Arial" w:cs="Arial"/>
              </w:rPr>
            </w:pPr>
            <w:r w:rsidRPr="00A520C8">
              <w:rPr>
                <w:rFonts w:ascii="Arial" w:hAnsi="Arial" w:cs="Arial"/>
                <w:lang w:val="pt-BR" w:bidi="pt-BR"/>
              </w:rPr>
              <w:t>Novembro de 2015 (versão 6.6.4.0)</w:t>
            </w:r>
          </w:p>
        </w:tc>
        <w:tc>
          <w:tcPr>
            <w:tcW w:w="6735" w:type="dxa"/>
            <w:shd w:val="clear" w:color="auto" w:fill="auto"/>
          </w:tcPr>
          <w:p w14:paraId="573B482E" w14:textId="4B399221" w:rsidR="00615EE1" w:rsidRPr="00A520C8" w:rsidRDefault="00615EE1" w:rsidP="001A6841">
            <w:pPr>
              <w:rPr>
                <w:rFonts w:ascii="Arial" w:hAnsi="Arial" w:cs="Arial"/>
              </w:rPr>
            </w:pPr>
            <w:r w:rsidRPr="00A520C8">
              <w:rPr>
                <w:rFonts w:ascii="Arial" w:hAnsi="Arial" w:cs="Arial"/>
                <w:lang w:val="pt-BR" w:bidi="pt-BR"/>
              </w:rPr>
              <w:t>Atualização da biblioteca de visualização</w:t>
            </w:r>
          </w:p>
        </w:tc>
      </w:tr>
      <w:tr w:rsidR="001A6841" w:rsidRPr="00A520C8" w14:paraId="32197FD8" w14:textId="77777777" w:rsidTr="006D0AC4">
        <w:tc>
          <w:tcPr>
            <w:tcW w:w="1875" w:type="dxa"/>
            <w:shd w:val="clear" w:color="auto" w:fill="auto"/>
          </w:tcPr>
          <w:p w14:paraId="6A98EA34" w14:textId="4031A56E" w:rsidR="001A6841" w:rsidRPr="00A520C8" w:rsidRDefault="001A6841" w:rsidP="009E1188">
            <w:pPr>
              <w:rPr>
                <w:rFonts w:ascii="Arial" w:hAnsi="Arial" w:cs="Arial"/>
              </w:rPr>
            </w:pPr>
            <w:r w:rsidRPr="00A520C8">
              <w:rPr>
                <w:rFonts w:ascii="Arial" w:hAnsi="Arial" w:cs="Arial"/>
                <w:lang w:val="pt-BR" w:bidi="pt-BR"/>
              </w:rPr>
              <w:t>Novembro de 2015 (versão 6.6.3.0)</w:t>
            </w:r>
          </w:p>
        </w:tc>
        <w:tc>
          <w:tcPr>
            <w:tcW w:w="6735" w:type="dxa"/>
            <w:shd w:val="clear" w:color="auto" w:fill="auto"/>
          </w:tcPr>
          <w:p w14:paraId="075DBC9D" w14:textId="5C97E030" w:rsidR="001A6841" w:rsidRPr="00A520C8" w:rsidRDefault="001A6841" w:rsidP="001A6841">
            <w:pPr>
              <w:rPr>
                <w:rFonts w:ascii="Arial" w:hAnsi="Arial" w:cs="Arial"/>
              </w:rPr>
            </w:pPr>
            <w:r w:rsidRPr="00A520C8">
              <w:rPr>
                <w:rFonts w:ascii="Arial" w:hAnsi="Arial" w:cs="Arial"/>
                <w:lang w:val="pt-BR" w:bidi="pt-BR"/>
              </w:rPr>
              <w:t>Atualização da biblioteca de visualização</w:t>
            </w:r>
          </w:p>
        </w:tc>
      </w:tr>
      <w:tr w:rsidR="001A6841" w:rsidRPr="00A520C8" w14:paraId="7EDE9016" w14:textId="77777777" w:rsidTr="006D0AC4">
        <w:tc>
          <w:tcPr>
            <w:tcW w:w="1875" w:type="dxa"/>
            <w:shd w:val="clear" w:color="auto" w:fill="auto"/>
          </w:tcPr>
          <w:p w14:paraId="3B01404A" w14:textId="56D970CB" w:rsidR="001A6841" w:rsidRPr="00A520C8" w:rsidRDefault="001A6841" w:rsidP="001A6841">
            <w:pPr>
              <w:rPr>
                <w:rFonts w:ascii="Arial" w:hAnsi="Arial" w:cs="Arial"/>
              </w:rPr>
            </w:pPr>
            <w:r w:rsidRPr="00A520C8">
              <w:rPr>
                <w:rFonts w:ascii="Arial" w:hAnsi="Arial" w:cs="Arial"/>
                <w:lang w:val="pt-BR" w:bidi="pt-BR"/>
              </w:rPr>
              <w:lastRenderedPageBreak/>
              <w:t>Outubro de 2015 (versão 6.6.2.0)</w:t>
            </w:r>
          </w:p>
        </w:tc>
        <w:tc>
          <w:tcPr>
            <w:tcW w:w="6735" w:type="dxa"/>
            <w:shd w:val="clear" w:color="auto" w:fill="auto"/>
          </w:tcPr>
          <w:p w14:paraId="3A0C246F" w14:textId="787B6C16" w:rsidR="001A6841" w:rsidRPr="00A520C8" w:rsidRDefault="001A6841" w:rsidP="001A6841">
            <w:pPr>
              <w:rPr>
                <w:rFonts w:ascii="Arial" w:hAnsi="Arial" w:cs="Arial"/>
              </w:rPr>
            </w:pPr>
            <w:r w:rsidRPr="00A520C8">
              <w:rPr>
                <w:rFonts w:ascii="Arial" w:hAnsi="Arial" w:cs="Arial"/>
                <w:lang w:val="pt-BR" w:bidi="pt-BR"/>
              </w:rPr>
              <w:t>Atualização dos painéis predefinidos</w:t>
            </w:r>
          </w:p>
        </w:tc>
      </w:tr>
      <w:tr w:rsidR="001A6841" w:rsidRPr="00A520C8" w14:paraId="50D70468" w14:textId="77777777" w:rsidTr="006D0AC4">
        <w:tc>
          <w:tcPr>
            <w:tcW w:w="1875" w:type="dxa"/>
            <w:shd w:val="clear" w:color="auto" w:fill="auto"/>
          </w:tcPr>
          <w:p w14:paraId="3A649B4C" w14:textId="31B5884F" w:rsidR="001A6841" w:rsidRPr="00A520C8" w:rsidRDefault="001A6841" w:rsidP="001A6841">
            <w:pPr>
              <w:rPr>
                <w:rFonts w:ascii="Arial" w:hAnsi="Arial" w:cs="Arial"/>
              </w:rPr>
            </w:pPr>
            <w:r w:rsidRPr="00A520C8">
              <w:rPr>
                <w:rFonts w:ascii="Arial" w:hAnsi="Arial" w:cs="Arial"/>
                <w:lang w:val="pt-BR" w:bidi="pt-BR"/>
              </w:rPr>
              <w:t>Junho de 2015 (versão 6.6.0.0)</w:t>
            </w:r>
          </w:p>
        </w:tc>
        <w:tc>
          <w:tcPr>
            <w:tcW w:w="6735" w:type="dxa"/>
            <w:shd w:val="clear" w:color="auto" w:fill="auto"/>
          </w:tcPr>
          <w:p w14:paraId="40A68F5F" w14:textId="77777777" w:rsidR="001A6841" w:rsidRPr="00A520C8" w:rsidRDefault="001A6841" w:rsidP="001A6841">
            <w:pPr>
              <w:rPr>
                <w:rFonts w:ascii="Arial" w:hAnsi="Arial" w:cs="Arial"/>
              </w:rPr>
            </w:pPr>
            <w:r w:rsidRPr="00A520C8">
              <w:rPr>
                <w:rFonts w:ascii="Arial" w:hAnsi="Arial" w:cs="Arial"/>
                <w:lang w:val="pt-BR" w:bidi="pt-BR"/>
              </w:rPr>
              <w:t>Versão original deste guia</w:t>
            </w:r>
          </w:p>
        </w:tc>
      </w:tr>
    </w:tbl>
    <w:p w14:paraId="63D0DBE7" w14:textId="77777777" w:rsidR="003B3ECC" w:rsidRPr="00A520C8" w:rsidRDefault="003B3ECC" w:rsidP="003B3ECC">
      <w:pPr>
        <w:pStyle w:val="TableSpacing"/>
        <w:rPr>
          <w:rFonts w:ascii="Arial" w:hAnsi="Arial" w:cs="Arial"/>
        </w:rPr>
      </w:pPr>
    </w:p>
    <w:p w14:paraId="5E9109C1" w14:textId="77777777" w:rsidR="00A6592D" w:rsidRPr="00A520C8" w:rsidRDefault="00A6592D" w:rsidP="00A6592D">
      <w:pPr>
        <w:pStyle w:val="Heading2"/>
        <w:rPr>
          <w:rFonts w:ascii="Arial" w:hAnsi="Arial" w:cs="Arial"/>
        </w:rPr>
      </w:pPr>
      <w:bookmarkStart w:id="1" w:name="_Toc469572122"/>
      <w:r w:rsidRPr="00A520C8">
        <w:rPr>
          <w:rFonts w:ascii="Arial" w:hAnsi="Arial" w:cs="Arial"/>
          <w:lang w:val="pt-BR" w:bidi="pt-BR"/>
        </w:rPr>
        <w:t>Guia de introdução</w:t>
      </w:r>
      <w:bookmarkEnd w:id="1"/>
    </w:p>
    <w:p w14:paraId="7D300CF9" w14:textId="13A42243" w:rsidR="00134BF9" w:rsidRPr="00A520C8" w:rsidRDefault="00134BF9" w:rsidP="00134BF9">
      <w:pPr>
        <w:rPr>
          <w:rFonts w:ascii="Arial" w:hAnsi="Arial" w:cs="Arial"/>
        </w:rPr>
      </w:pPr>
      <w:r w:rsidRPr="00A520C8">
        <w:rPr>
          <w:rFonts w:ascii="Arial" w:hAnsi="Arial" w:cs="Arial"/>
          <w:lang w:val="pt-BR" w:bidi="pt-BR"/>
        </w:rPr>
        <w:t>Nesta seção:</w:t>
      </w:r>
    </w:p>
    <w:p w14:paraId="1235CA45" w14:textId="13D75E23" w:rsidR="009268F4" w:rsidRPr="00A520C8" w:rsidRDefault="004E5886" w:rsidP="00B73D95">
      <w:pPr>
        <w:pStyle w:val="ListParagraph"/>
        <w:numPr>
          <w:ilvl w:val="0"/>
          <w:numId w:val="37"/>
        </w:numPr>
        <w:rPr>
          <w:rFonts w:ascii="Arial" w:hAnsi="Arial" w:cs="Arial"/>
        </w:rPr>
      </w:pPr>
      <w:hyperlink w:anchor="_Supported_Configurations" w:history="1">
        <w:r w:rsidR="009268F4" w:rsidRPr="00A520C8">
          <w:rPr>
            <w:rStyle w:val="Hyperlink"/>
            <w:rFonts w:ascii="Arial" w:hAnsi="Arial" w:cs="Arial"/>
            <w:sz w:val="22"/>
            <w:szCs w:val="22"/>
            <w:lang w:val="pt-BR" w:bidi="pt-BR"/>
          </w:rPr>
          <w:t>Configurações com suporte</w:t>
        </w:r>
      </w:hyperlink>
    </w:p>
    <w:p w14:paraId="349D6AD2" w14:textId="48431245" w:rsidR="009268F4" w:rsidRPr="00A520C8" w:rsidRDefault="004E5886" w:rsidP="00B73D95">
      <w:pPr>
        <w:pStyle w:val="ListParagraph"/>
        <w:numPr>
          <w:ilvl w:val="0"/>
          <w:numId w:val="37"/>
        </w:numPr>
        <w:rPr>
          <w:rFonts w:ascii="Arial" w:hAnsi="Arial" w:cs="Arial"/>
        </w:rPr>
      </w:pPr>
      <w:hyperlink w:anchor="_Management_Pack_Scope" w:history="1">
        <w:r w:rsidR="009268F4" w:rsidRPr="00A520C8">
          <w:rPr>
            <w:rStyle w:val="Hyperlink"/>
            <w:rFonts w:ascii="Arial" w:hAnsi="Arial" w:cs="Arial"/>
            <w:sz w:val="22"/>
            <w:szCs w:val="22"/>
            <w:lang w:val="pt-BR" w:bidi="pt-BR"/>
          </w:rPr>
          <w:t>Escopo do pacote de gerenciamento</w:t>
        </w:r>
      </w:hyperlink>
    </w:p>
    <w:p w14:paraId="1617C525" w14:textId="5020CBB0" w:rsidR="009268F4" w:rsidRPr="00A520C8" w:rsidRDefault="004E5886" w:rsidP="00B73D95">
      <w:pPr>
        <w:pStyle w:val="ListParagraph"/>
        <w:numPr>
          <w:ilvl w:val="0"/>
          <w:numId w:val="37"/>
        </w:numPr>
        <w:rPr>
          <w:rFonts w:ascii="Arial" w:hAnsi="Arial" w:cs="Arial"/>
        </w:rPr>
      </w:pPr>
      <w:hyperlink w:anchor="_Prerequisites" w:history="1">
        <w:r w:rsidR="009268F4" w:rsidRPr="00A520C8">
          <w:rPr>
            <w:rStyle w:val="Hyperlink"/>
            <w:rFonts w:ascii="Arial" w:hAnsi="Arial" w:cs="Arial"/>
            <w:sz w:val="22"/>
            <w:szCs w:val="22"/>
            <w:lang w:val="pt-BR" w:bidi="pt-BR"/>
          </w:rPr>
          <w:t>Pré-requisitos</w:t>
        </w:r>
      </w:hyperlink>
    </w:p>
    <w:p w14:paraId="1AC32B73" w14:textId="15330AFD" w:rsidR="009268F4" w:rsidRPr="00A520C8" w:rsidRDefault="004E5886" w:rsidP="00B73D95">
      <w:pPr>
        <w:pStyle w:val="ListParagraph"/>
        <w:numPr>
          <w:ilvl w:val="0"/>
          <w:numId w:val="37"/>
        </w:numPr>
        <w:rPr>
          <w:rFonts w:ascii="Arial" w:hAnsi="Arial" w:cs="Arial"/>
        </w:rPr>
      </w:pPr>
      <w:hyperlink w:anchor="_Mandatory_Configuration" w:history="1">
        <w:r w:rsidR="009268F4" w:rsidRPr="00A520C8">
          <w:rPr>
            <w:rStyle w:val="Hyperlink"/>
            <w:rFonts w:ascii="Arial" w:hAnsi="Arial" w:cs="Arial"/>
            <w:sz w:val="22"/>
            <w:szCs w:val="22"/>
            <w:lang w:val="pt-BR" w:bidi="pt-BR"/>
          </w:rPr>
          <w:t>Configuração obrigatória</w:t>
        </w:r>
      </w:hyperlink>
    </w:p>
    <w:p w14:paraId="16CEA793" w14:textId="77777777" w:rsidR="003B3ECC" w:rsidRPr="00A520C8" w:rsidRDefault="003B3ECC" w:rsidP="00387C76">
      <w:pPr>
        <w:pStyle w:val="Heading3"/>
        <w:rPr>
          <w:rFonts w:ascii="Arial" w:hAnsi="Arial" w:cs="Arial"/>
        </w:rPr>
      </w:pPr>
      <w:bookmarkStart w:id="2" w:name="_Supported_Configurations"/>
      <w:bookmarkStart w:id="3" w:name="_Ref384661705"/>
      <w:bookmarkStart w:id="4" w:name="_Toc469572123"/>
      <w:bookmarkEnd w:id="2"/>
      <w:r w:rsidRPr="00A520C8">
        <w:rPr>
          <w:rFonts w:ascii="Arial" w:hAnsi="Arial" w:cs="Arial"/>
          <w:lang w:val="pt-BR" w:bidi="pt-BR"/>
        </w:rPr>
        <w:t>Configurações com suporte</w:t>
      </w:r>
      <w:bookmarkEnd w:id="3"/>
      <w:bookmarkEnd w:id="4"/>
    </w:p>
    <w:p w14:paraId="10FF759E" w14:textId="20E0E618" w:rsidR="005D43E3" w:rsidRPr="00A520C8" w:rsidRDefault="003B3ECC" w:rsidP="005D43E3">
      <w:pPr>
        <w:rPr>
          <w:rFonts w:ascii="Arial" w:hAnsi="Arial" w:cs="Arial"/>
        </w:rPr>
      </w:pPr>
      <w:r w:rsidRPr="00A520C8">
        <w:rPr>
          <w:rFonts w:ascii="Arial" w:hAnsi="Arial" w:cs="Arial"/>
          <w:lang w:val="pt-BR" w:bidi="pt-BR"/>
        </w:rPr>
        <w:t>Esse pacote de gerenciamento foi desenvolvido para as seguintes versões do System Center Operations Manager:</w:t>
      </w:r>
    </w:p>
    <w:p w14:paraId="1DA6FCDF" w14:textId="4BA438F0" w:rsidR="005D43E3" w:rsidRPr="00A520C8" w:rsidRDefault="005D43E3" w:rsidP="003278A3">
      <w:pPr>
        <w:pStyle w:val="BulletedList1"/>
        <w:numPr>
          <w:ilvl w:val="0"/>
          <w:numId w:val="12"/>
        </w:numPr>
        <w:tabs>
          <w:tab w:val="left" w:pos="360"/>
        </w:tabs>
        <w:spacing w:after="0" w:line="260" w:lineRule="exact"/>
        <w:rPr>
          <w:rFonts w:ascii="Arial" w:hAnsi="Arial" w:cs="Arial"/>
        </w:rPr>
      </w:pPr>
      <w:r w:rsidRPr="00A520C8">
        <w:rPr>
          <w:rFonts w:ascii="Arial" w:hAnsi="Arial" w:cs="Arial"/>
          <w:lang w:val="pt-BR" w:bidi="pt-BR"/>
        </w:rPr>
        <w:t>System Center Operations Manager 2012 (exceto painéis)</w:t>
      </w:r>
    </w:p>
    <w:p w14:paraId="2A3FC803" w14:textId="77777777" w:rsidR="005D43E3" w:rsidRPr="00A520C8" w:rsidRDefault="005D43E3" w:rsidP="003278A3">
      <w:pPr>
        <w:pStyle w:val="BulletedList1"/>
        <w:numPr>
          <w:ilvl w:val="0"/>
          <w:numId w:val="12"/>
        </w:numPr>
        <w:tabs>
          <w:tab w:val="left" w:pos="360"/>
        </w:tabs>
        <w:spacing w:after="0" w:line="260" w:lineRule="exact"/>
        <w:rPr>
          <w:rFonts w:ascii="Arial" w:hAnsi="Arial" w:cs="Arial"/>
        </w:rPr>
      </w:pPr>
      <w:r w:rsidRPr="00A520C8">
        <w:rPr>
          <w:rFonts w:ascii="Arial" w:hAnsi="Arial" w:cs="Arial"/>
          <w:lang w:val="pt-BR" w:bidi="pt-BR"/>
        </w:rPr>
        <w:t>System Center Operations Manager 2012 SP1</w:t>
      </w:r>
    </w:p>
    <w:p w14:paraId="6BE8DC20" w14:textId="519E206C" w:rsidR="005D43E3" w:rsidRPr="00A520C8" w:rsidRDefault="005D43E3" w:rsidP="003278A3">
      <w:pPr>
        <w:pStyle w:val="BulletedList1"/>
        <w:numPr>
          <w:ilvl w:val="0"/>
          <w:numId w:val="12"/>
        </w:numPr>
        <w:tabs>
          <w:tab w:val="left" w:pos="360"/>
        </w:tabs>
        <w:spacing w:after="0" w:line="260" w:lineRule="exact"/>
        <w:rPr>
          <w:rFonts w:ascii="Arial" w:hAnsi="Arial" w:cs="Arial"/>
        </w:rPr>
      </w:pPr>
      <w:r w:rsidRPr="00A520C8">
        <w:rPr>
          <w:rFonts w:ascii="Arial" w:hAnsi="Arial" w:cs="Arial"/>
          <w:lang w:val="pt-BR" w:bidi="pt-BR"/>
        </w:rPr>
        <w:t>System Center Operations Manager 2012 R2</w:t>
      </w:r>
    </w:p>
    <w:p w14:paraId="5F51AAF0" w14:textId="7F692D16" w:rsidR="005D43E3" w:rsidRPr="00A520C8" w:rsidRDefault="007305D3" w:rsidP="007305D3">
      <w:pPr>
        <w:pStyle w:val="BulletedList1"/>
        <w:numPr>
          <w:ilvl w:val="0"/>
          <w:numId w:val="12"/>
        </w:numPr>
        <w:tabs>
          <w:tab w:val="left" w:pos="360"/>
        </w:tabs>
        <w:spacing w:after="0" w:line="260" w:lineRule="exact"/>
        <w:rPr>
          <w:rFonts w:ascii="Arial" w:hAnsi="Arial" w:cs="Arial"/>
        </w:rPr>
      </w:pPr>
      <w:r w:rsidRPr="00A520C8">
        <w:rPr>
          <w:rFonts w:ascii="Arial" w:hAnsi="Arial" w:cs="Arial"/>
          <w:lang w:val="pt-BR" w:bidi="pt-BR"/>
        </w:rPr>
        <w:t>System Center Operations Manager 2016</w:t>
      </w:r>
    </w:p>
    <w:p w14:paraId="298B5221" w14:textId="77777777" w:rsidR="007305D3" w:rsidRPr="00A520C8" w:rsidRDefault="007305D3" w:rsidP="00DA4148">
      <w:pPr>
        <w:pStyle w:val="BulletedList1"/>
        <w:numPr>
          <w:ilvl w:val="0"/>
          <w:numId w:val="0"/>
        </w:numPr>
        <w:tabs>
          <w:tab w:val="left" w:pos="360"/>
        </w:tabs>
        <w:spacing w:after="0" w:line="260" w:lineRule="exact"/>
        <w:ind w:left="360" w:hanging="360"/>
        <w:rPr>
          <w:rFonts w:ascii="Arial" w:hAnsi="Arial" w:cs="Arial"/>
        </w:rPr>
      </w:pPr>
    </w:p>
    <w:p w14:paraId="5B17A801" w14:textId="518D6C1C" w:rsidR="003B3ECC" w:rsidRPr="00A520C8" w:rsidRDefault="003B3ECC" w:rsidP="003B3ECC">
      <w:pPr>
        <w:rPr>
          <w:rFonts w:ascii="Arial" w:hAnsi="Arial" w:cs="Arial"/>
        </w:rPr>
      </w:pPr>
      <w:r w:rsidRPr="00A520C8">
        <w:rPr>
          <w:rFonts w:ascii="Arial" w:hAnsi="Arial" w:cs="Arial"/>
          <w:lang w:val="pt-BR" w:bidi="pt-BR"/>
        </w:rPr>
        <w:t>Não é necessário um grupo de gerenciamento dedicado do Operations Manager para esse pacote de gerenciamento.</w:t>
      </w:r>
    </w:p>
    <w:p w14:paraId="351FF9C2" w14:textId="1088D7A3" w:rsidR="003B3ECC" w:rsidRPr="00A520C8" w:rsidRDefault="003B3ECC" w:rsidP="003B3ECC">
      <w:pPr>
        <w:rPr>
          <w:rFonts w:ascii="Arial" w:hAnsi="Arial" w:cs="Arial"/>
        </w:rPr>
      </w:pPr>
      <w:r w:rsidRPr="00A520C8">
        <w:rPr>
          <w:rFonts w:ascii="Arial" w:hAnsi="Arial" w:cs="Arial"/>
          <w:lang w:val="pt-BR" w:bidi="pt-BR"/>
        </w:rPr>
        <w:t>A tabela a seguir fornece detalhes das configurações com suporte para o Pacote de Gerenciamento para Microsoft SQL Server 2008 Replication: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A520C8" w14:paraId="67C36449" w14:textId="77777777" w:rsidTr="006E27EF">
        <w:tc>
          <w:tcPr>
            <w:tcW w:w="3855" w:type="dxa"/>
            <w:shd w:val="clear" w:color="auto" w:fill="D9D9D9"/>
          </w:tcPr>
          <w:p w14:paraId="26BD4B83" w14:textId="77777777" w:rsidR="005D43E3" w:rsidRPr="00A520C8" w:rsidRDefault="005D43E3" w:rsidP="008B4D53">
            <w:pPr>
              <w:keepNext/>
              <w:rPr>
                <w:rFonts w:ascii="Arial" w:hAnsi="Arial" w:cs="Arial"/>
                <w:b/>
                <w:sz w:val="18"/>
                <w:szCs w:val="18"/>
              </w:rPr>
            </w:pPr>
            <w:r w:rsidRPr="00A520C8">
              <w:rPr>
                <w:rFonts w:ascii="Arial" w:hAnsi="Arial" w:cs="Arial"/>
                <w:b/>
                <w:sz w:val="18"/>
                <w:szCs w:val="18"/>
                <w:lang w:val="pt-BR" w:bidi="pt-BR"/>
              </w:rPr>
              <w:t>Configuração</w:t>
            </w:r>
          </w:p>
        </w:tc>
        <w:tc>
          <w:tcPr>
            <w:tcW w:w="4755" w:type="dxa"/>
            <w:shd w:val="clear" w:color="auto" w:fill="D9D9D9"/>
          </w:tcPr>
          <w:p w14:paraId="4706B7BB" w14:textId="77777777" w:rsidR="005D43E3" w:rsidRPr="00A520C8" w:rsidRDefault="005D43E3" w:rsidP="008B4D53">
            <w:pPr>
              <w:keepNext/>
              <w:rPr>
                <w:rFonts w:ascii="Arial" w:hAnsi="Arial" w:cs="Arial"/>
                <w:b/>
                <w:sz w:val="18"/>
                <w:szCs w:val="18"/>
              </w:rPr>
            </w:pPr>
            <w:r w:rsidRPr="00A520C8">
              <w:rPr>
                <w:rFonts w:ascii="Arial" w:hAnsi="Arial" w:cs="Arial"/>
                <w:b/>
                <w:sz w:val="18"/>
                <w:szCs w:val="18"/>
                <w:lang w:val="pt-BR" w:bidi="pt-BR"/>
              </w:rPr>
              <w:t>Suporte</w:t>
            </w:r>
          </w:p>
        </w:tc>
      </w:tr>
      <w:tr w:rsidR="005D43E3" w:rsidRPr="00A520C8" w14:paraId="05E1EC36" w14:textId="77777777" w:rsidTr="006E27EF">
        <w:tc>
          <w:tcPr>
            <w:tcW w:w="3855" w:type="dxa"/>
            <w:shd w:val="clear" w:color="auto" w:fill="auto"/>
          </w:tcPr>
          <w:p w14:paraId="4DEB3F2D" w14:textId="7336801F" w:rsidR="005D43E3" w:rsidRPr="00A520C8" w:rsidRDefault="005D43E3" w:rsidP="00D75233">
            <w:pPr>
              <w:rPr>
                <w:rFonts w:ascii="Arial" w:hAnsi="Arial" w:cs="Arial"/>
              </w:rPr>
            </w:pPr>
            <w:r w:rsidRPr="00A520C8">
              <w:rPr>
                <w:rFonts w:ascii="Arial" w:hAnsi="Arial" w:cs="Arial"/>
                <w:lang w:val="pt-BR" w:bidi="pt-BR"/>
              </w:rPr>
              <w:t>SQL Server 2008</w:t>
            </w:r>
          </w:p>
        </w:tc>
        <w:tc>
          <w:tcPr>
            <w:tcW w:w="4755" w:type="dxa"/>
            <w:shd w:val="clear" w:color="auto" w:fill="auto"/>
          </w:tcPr>
          <w:p w14:paraId="37F67B38" w14:textId="3D4266BD" w:rsidR="005D43E3" w:rsidRPr="00A520C8" w:rsidRDefault="005D43E3" w:rsidP="004C3ADA">
            <w:pPr>
              <w:rPr>
                <w:rFonts w:ascii="Arial" w:hAnsi="Arial" w:cs="Arial"/>
              </w:rPr>
            </w:pPr>
            <w:r w:rsidRPr="00A520C8">
              <w:rPr>
                <w:rFonts w:ascii="Arial" w:hAnsi="Arial" w:cs="Arial"/>
                <w:lang w:val="pt-BR" w:bidi="pt-BR"/>
              </w:rPr>
              <w:t>Mecanismo de Banco de Dados do SQL Server 2008 de 64 bits em um sistema operacional de 64 bits</w:t>
            </w:r>
          </w:p>
        </w:tc>
      </w:tr>
      <w:tr w:rsidR="005D43E3" w:rsidRPr="00A520C8" w14:paraId="7BC082E1" w14:textId="77777777" w:rsidTr="006E27EF">
        <w:tc>
          <w:tcPr>
            <w:tcW w:w="3855" w:type="dxa"/>
            <w:shd w:val="clear" w:color="auto" w:fill="auto"/>
          </w:tcPr>
          <w:p w14:paraId="472F976D" w14:textId="77777777" w:rsidR="005D43E3" w:rsidRPr="00A520C8" w:rsidRDefault="005D43E3" w:rsidP="008B4D53">
            <w:pPr>
              <w:rPr>
                <w:rFonts w:ascii="Arial" w:hAnsi="Arial" w:cs="Arial"/>
              </w:rPr>
            </w:pPr>
            <w:r w:rsidRPr="00A520C8">
              <w:rPr>
                <w:rFonts w:ascii="Arial" w:hAnsi="Arial" w:cs="Arial"/>
                <w:lang w:val="pt-BR" w:bidi="pt-BR"/>
              </w:rPr>
              <w:t>Servidores clusterizados</w:t>
            </w:r>
          </w:p>
        </w:tc>
        <w:tc>
          <w:tcPr>
            <w:tcW w:w="4755" w:type="dxa"/>
            <w:shd w:val="clear" w:color="auto" w:fill="auto"/>
          </w:tcPr>
          <w:p w14:paraId="07D11934" w14:textId="3D3756E9" w:rsidR="005D43E3" w:rsidRPr="00A520C8" w:rsidRDefault="006E27EF" w:rsidP="008B4D53">
            <w:pPr>
              <w:rPr>
                <w:rFonts w:ascii="Arial" w:hAnsi="Arial" w:cs="Arial"/>
              </w:rPr>
            </w:pPr>
            <w:r w:rsidRPr="00A520C8">
              <w:rPr>
                <w:rFonts w:ascii="Arial" w:hAnsi="Arial" w:cs="Arial"/>
                <w:lang w:val="pt-BR" w:bidi="pt-BR"/>
              </w:rPr>
              <w:t xml:space="preserve">Não </w:t>
            </w:r>
          </w:p>
        </w:tc>
      </w:tr>
      <w:tr w:rsidR="005D43E3" w:rsidRPr="00A520C8" w14:paraId="3CFC5F92" w14:textId="77777777" w:rsidTr="006E27EF">
        <w:tc>
          <w:tcPr>
            <w:tcW w:w="3855" w:type="dxa"/>
            <w:shd w:val="clear" w:color="auto" w:fill="auto"/>
          </w:tcPr>
          <w:p w14:paraId="2369EB46" w14:textId="77777777" w:rsidR="005D43E3" w:rsidRPr="00A520C8" w:rsidRDefault="005D43E3" w:rsidP="008B4D53">
            <w:pPr>
              <w:rPr>
                <w:rFonts w:ascii="Arial" w:hAnsi="Arial" w:cs="Arial"/>
              </w:rPr>
            </w:pPr>
            <w:r w:rsidRPr="00A520C8">
              <w:rPr>
                <w:rFonts w:ascii="Arial" w:hAnsi="Arial" w:cs="Arial"/>
                <w:lang w:val="pt-BR" w:bidi="pt-BR"/>
              </w:rPr>
              <w:t>Monitoramento sem agente</w:t>
            </w:r>
          </w:p>
        </w:tc>
        <w:tc>
          <w:tcPr>
            <w:tcW w:w="4755" w:type="dxa"/>
            <w:shd w:val="clear" w:color="auto" w:fill="auto"/>
          </w:tcPr>
          <w:p w14:paraId="3173A7E2" w14:textId="77777777" w:rsidR="005D43E3" w:rsidRPr="00A520C8" w:rsidRDefault="005D43E3" w:rsidP="008B4D53">
            <w:pPr>
              <w:rPr>
                <w:rFonts w:ascii="Arial" w:hAnsi="Arial" w:cs="Arial"/>
              </w:rPr>
            </w:pPr>
            <w:r w:rsidRPr="00A520C8">
              <w:rPr>
                <w:rFonts w:ascii="Arial" w:hAnsi="Arial" w:cs="Arial"/>
                <w:lang w:val="pt-BR" w:bidi="pt-BR"/>
              </w:rPr>
              <w:t>Sem suporte</w:t>
            </w:r>
          </w:p>
        </w:tc>
      </w:tr>
      <w:tr w:rsidR="005D43E3" w:rsidRPr="00A520C8" w14:paraId="78A0592E" w14:textId="77777777" w:rsidTr="006E27EF">
        <w:tc>
          <w:tcPr>
            <w:tcW w:w="3855" w:type="dxa"/>
            <w:shd w:val="clear" w:color="auto" w:fill="auto"/>
          </w:tcPr>
          <w:p w14:paraId="38EB2F0B" w14:textId="77777777" w:rsidR="005D43E3" w:rsidRPr="00A520C8" w:rsidRDefault="005D43E3" w:rsidP="008B4D53">
            <w:pPr>
              <w:rPr>
                <w:rFonts w:ascii="Arial" w:hAnsi="Arial" w:cs="Arial"/>
              </w:rPr>
            </w:pPr>
            <w:r w:rsidRPr="00A520C8">
              <w:rPr>
                <w:rFonts w:ascii="Arial" w:hAnsi="Arial" w:cs="Arial"/>
                <w:lang w:val="pt-BR" w:bidi="pt-BR"/>
              </w:rPr>
              <w:lastRenderedPageBreak/>
              <w:t>Ambiente virtual</w:t>
            </w:r>
          </w:p>
        </w:tc>
        <w:tc>
          <w:tcPr>
            <w:tcW w:w="4755" w:type="dxa"/>
            <w:shd w:val="clear" w:color="auto" w:fill="auto"/>
          </w:tcPr>
          <w:p w14:paraId="31788C05" w14:textId="77777777" w:rsidR="005D43E3" w:rsidRPr="00A520C8" w:rsidRDefault="005D43E3" w:rsidP="008B4D53">
            <w:pPr>
              <w:rPr>
                <w:rFonts w:ascii="Arial" w:hAnsi="Arial" w:cs="Arial"/>
              </w:rPr>
            </w:pPr>
            <w:r w:rsidRPr="00A520C8">
              <w:rPr>
                <w:rFonts w:ascii="Arial" w:hAnsi="Arial" w:cs="Arial"/>
                <w:lang w:val="pt-BR" w:bidi="pt-BR"/>
              </w:rPr>
              <w:t>Sim</w:t>
            </w:r>
          </w:p>
        </w:tc>
      </w:tr>
    </w:tbl>
    <w:p w14:paraId="3786EB6E" w14:textId="77777777" w:rsidR="009E1549" w:rsidRPr="00A520C8" w:rsidRDefault="009E1549" w:rsidP="009E1549">
      <w:pPr>
        <w:pStyle w:val="BulletedList1"/>
        <w:numPr>
          <w:ilvl w:val="0"/>
          <w:numId w:val="0"/>
        </w:numPr>
        <w:tabs>
          <w:tab w:val="left" w:pos="0"/>
        </w:tabs>
        <w:spacing w:line="260" w:lineRule="exact"/>
        <w:rPr>
          <w:rFonts w:ascii="Arial" w:hAnsi="Arial" w:cs="Arial"/>
        </w:rPr>
      </w:pPr>
      <w:bookmarkStart w:id="5" w:name="_Ref384661711"/>
    </w:p>
    <w:p w14:paraId="3DF7C18F" w14:textId="54655F05" w:rsidR="009E1549" w:rsidRPr="00A520C8" w:rsidRDefault="009E1549" w:rsidP="009E1549">
      <w:pPr>
        <w:pStyle w:val="BulletedList1"/>
        <w:numPr>
          <w:ilvl w:val="0"/>
          <w:numId w:val="0"/>
        </w:numPr>
        <w:tabs>
          <w:tab w:val="left" w:pos="0"/>
        </w:tabs>
        <w:spacing w:line="260" w:lineRule="exact"/>
        <w:rPr>
          <w:rFonts w:ascii="Arial" w:hAnsi="Arial" w:cs="Arial"/>
        </w:rPr>
      </w:pPr>
      <w:r w:rsidRPr="00A520C8">
        <w:rPr>
          <w:rFonts w:ascii="Arial" w:hAnsi="Arial" w:cs="Arial"/>
          <w:lang w:val="pt-BR" w:bidi="pt-BR"/>
        </w:rPr>
        <w:t xml:space="preserve">Observe que o SQL Server Express Edition (SQL Server Express, SQL Server Express with Tools, SQL Server Express with Advanced Services) não dá suporte ao SQL Server Agent, Log Shipping, AlwaysOn, OLAP Services and Data Mining, Analysis Services e Integration Services. </w:t>
      </w:r>
    </w:p>
    <w:p w14:paraId="64C96EFA" w14:textId="77777777" w:rsidR="009E1549" w:rsidRPr="00A520C8" w:rsidRDefault="009E1549" w:rsidP="009E1549">
      <w:pPr>
        <w:rPr>
          <w:rFonts w:ascii="Arial" w:hAnsi="Arial" w:cs="Arial"/>
        </w:rPr>
      </w:pPr>
      <w:r w:rsidRPr="00A520C8">
        <w:rPr>
          <w:rFonts w:ascii="Arial" w:hAnsi="Arial" w:cs="Arial"/>
          <w:lang w:val="pt-BR" w:bidi="pt-BR"/>
        </w:rPr>
        <w:t xml:space="preserve">Além disso, o SQL Server Express e o SQL Server Express with Tools não dão suporte ao Reporting Services e à Pesquisa de texto completo. No entanto, o SQL Server Express with Advanced Services dá suporte à Pesquisa de texto completo e ao Reporting Services com limitações. </w:t>
      </w:r>
      <w:r w:rsidRPr="00A520C8">
        <w:rPr>
          <w:rFonts w:ascii="Arial" w:hAnsi="Arial" w:cs="Arial"/>
          <w:lang w:val="pt-BR" w:bidi="pt-BR"/>
        </w:rPr>
        <w:br/>
        <w:t>Todas as edições do SQL Server Express dão suporte ao Espelhamento de Banco de Dados como Testemunha e à Replicação somente como Assinante.</w:t>
      </w:r>
    </w:p>
    <w:p w14:paraId="3AA26FC8" w14:textId="1449BF88" w:rsidR="009E1549" w:rsidRPr="00A520C8" w:rsidRDefault="009E1549" w:rsidP="009E1549">
      <w:pPr>
        <w:rPr>
          <w:rFonts w:ascii="Arial" w:hAnsi="Arial" w:cs="Arial"/>
        </w:rPr>
      </w:pPr>
      <w:r w:rsidRPr="00A520C8">
        <w:rPr>
          <w:rFonts w:ascii="Arial" w:hAnsi="Arial" w:cs="Arial"/>
          <w:lang w:val="pt-BR" w:bidi="pt-BR"/>
        </w:rPr>
        <w:t xml:space="preserve">Para obter mais informações, confira os recursos com suporte nas edições do SQL Server 2008 R2: </w:t>
      </w:r>
    </w:p>
    <w:p w14:paraId="57FCB21C" w14:textId="62393C89" w:rsidR="00B7751E" w:rsidRPr="00A520C8" w:rsidRDefault="004E5886" w:rsidP="00B7751E">
      <w:pPr>
        <w:spacing w:after="0" w:line="240" w:lineRule="auto"/>
        <w:rPr>
          <w:rFonts w:ascii="Arial" w:eastAsia="Times New Roman" w:hAnsi="Arial" w:cs="Arial"/>
          <w:color w:val="000000"/>
        </w:rPr>
      </w:pPr>
      <w:hyperlink r:id="rId19" w:history="1">
        <w:r w:rsidR="00B7751E" w:rsidRPr="00A520C8">
          <w:rPr>
            <w:rStyle w:val="Hyperlink"/>
            <w:rFonts w:ascii="Arial" w:eastAsia="Times New Roman" w:hAnsi="Arial" w:cs="Arial"/>
            <w:sz w:val="22"/>
            <w:szCs w:val="22"/>
            <w:lang w:val="pt-BR" w:bidi="pt-BR"/>
          </w:rPr>
          <w:t>http://go.microsoft.com/fwlink/?LinkId=717841</w:t>
        </w:r>
      </w:hyperlink>
    </w:p>
    <w:p w14:paraId="2DD5A5AB" w14:textId="77777777" w:rsidR="00B7751E" w:rsidRPr="00A520C8" w:rsidRDefault="00B7751E" w:rsidP="00B7751E">
      <w:pPr>
        <w:spacing w:after="0" w:line="240" w:lineRule="auto"/>
        <w:rPr>
          <w:rFonts w:ascii="Arial" w:eastAsia="Times New Roman" w:hAnsi="Arial" w:cs="Arial"/>
          <w:color w:val="000000"/>
        </w:rPr>
      </w:pPr>
    </w:p>
    <w:p w14:paraId="3A8A30D9" w14:textId="673653F6" w:rsidR="003B3ECC" w:rsidRPr="00A520C8" w:rsidRDefault="0087671D" w:rsidP="00387C76">
      <w:pPr>
        <w:pStyle w:val="Heading3"/>
        <w:rPr>
          <w:rFonts w:ascii="Arial" w:hAnsi="Arial" w:cs="Arial"/>
        </w:rPr>
      </w:pPr>
      <w:bookmarkStart w:id="6" w:name="_Management_Pack_Scope"/>
      <w:bookmarkStart w:id="7" w:name="_Toc469572124"/>
      <w:bookmarkEnd w:id="6"/>
      <w:r w:rsidRPr="00A520C8">
        <w:rPr>
          <w:rFonts w:ascii="Arial" w:hAnsi="Arial" w:cs="Arial"/>
          <w:lang w:val="pt-BR" w:bidi="pt-BR"/>
        </w:rPr>
        <w:t>Escopo do Pacote de Gerenciamento</w:t>
      </w:r>
      <w:bookmarkEnd w:id="5"/>
      <w:bookmarkEnd w:id="7"/>
    </w:p>
    <w:p w14:paraId="6280C77A" w14:textId="25B98A4B" w:rsidR="005D43E3" w:rsidRPr="00A520C8" w:rsidRDefault="0087671D" w:rsidP="005D43E3">
      <w:pPr>
        <w:rPr>
          <w:rFonts w:ascii="Arial" w:hAnsi="Arial" w:cs="Arial"/>
        </w:rPr>
      </w:pPr>
      <w:r w:rsidRPr="00A520C8">
        <w:rPr>
          <w:rFonts w:ascii="Arial" w:hAnsi="Arial" w:cs="Arial"/>
          <w:lang w:val="pt-BR" w:bidi="pt-BR"/>
        </w:rPr>
        <w:t>O Pacote de Gerenciamento para Microsoft SQL Server 2008 Replication permite o monitoramento dos seguintes recursos:</w:t>
      </w:r>
    </w:p>
    <w:p w14:paraId="0B34F09E" w14:textId="0D775DB0" w:rsidR="00444696" w:rsidRPr="00A520C8" w:rsidRDefault="007C072B" w:rsidP="00D75233">
      <w:pPr>
        <w:numPr>
          <w:ilvl w:val="0"/>
          <w:numId w:val="13"/>
        </w:numPr>
        <w:rPr>
          <w:rFonts w:ascii="Arial" w:hAnsi="Arial" w:cs="Arial"/>
        </w:rPr>
      </w:pPr>
      <w:r w:rsidRPr="00A520C8">
        <w:rPr>
          <w:rFonts w:ascii="Arial" w:hAnsi="Arial" w:cs="Arial"/>
          <w:lang w:val="pt-BR" w:bidi="pt-BR"/>
        </w:rPr>
        <w:t>SQL Server 2008 Replication</w:t>
      </w:r>
    </w:p>
    <w:p w14:paraId="5C77EDEF" w14:textId="476C885D" w:rsidR="00B731A4" w:rsidRPr="00A520C8" w:rsidRDefault="002F67CA" w:rsidP="00B731A4">
      <w:pPr>
        <w:pStyle w:val="AlertLabel"/>
        <w:framePr w:wrap="notBeside"/>
        <w:rPr>
          <w:rFonts w:ascii="Arial" w:hAnsi="Arial" w:cs="Arial"/>
        </w:rPr>
      </w:pPr>
      <w:r w:rsidRPr="00A520C8">
        <w:rPr>
          <w:rFonts w:ascii="Arial" w:hAnsi="Arial" w:cs="Arial"/>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A520C8">
        <w:rPr>
          <w:rFonts w:ascii="Arial" w:hAnsi="Arial" w:cs="Arial"/>
          <w:lang w:val="pt-BR" w:bidi="pt-BR"/>
        </w:rPr>
        <w:t xml:space="preserve">Importante </w:t>
      </w:r>
    </w:p>
    <w:p w14:paraId="7FEFBEF0" w14:textId="12239CB3" w:rsidR="00B731A4" w:rsidRPr="00A520C8" w:rsidRDefault="00B731A4" w:rsidP="00B731A4">
      <w:pPr>
        <w:ind w:left="360"/>
        <w:rPr>
          <w:rFonts w:ascii="Arial" w:hAnsi="Arial" w:cs="Arial"/>
        </w:rPr>
      </w:pPr>
      <w:r w:rsidRPr="00A520C8">
        <w:rPr>
          <w:rFonts w:ascii="Arial" w:hAnsi="Arial" w:cs="Arial"/>
          <w:lang w:val="pt-BR" w:bidi="pt-BR"/>
        </w:rPr>
        <w:t xml:space="preserve">Não há suporte para o monitoramento sem agente no Pacote de Gerenciamento para Microsoft SQL Server 2008 Replication. </w:t>
      </w:r>
    </w:p>
    <w:p w14:paraId="2B7D0A94" w14:textId="275E5178" w:rsidR="0042791E" w:rsidRPr="00A520C8" w:rsidRDefault="002F67CA" w:rsidP="0042791E">
      <w:pPr>
        <w:pStyle w:val="AlertLabel"/>
        <w:framePr w:wrap="notBeside"/>
        <w:rPr>
          <w:rFonts w:ascii="Arial" w:hAnsi="Arial" w:cs="Arial"/>
        </w:rPr>
      </w:pPr>
      <w:r w:rsidRPr="00A520C8">
        <w:rPr>
          <w:rFonts w:ascii="Arial" w:hAnsi="Arial" w:cs="Arial"/>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A520C8">
        <w:rPr>
          <w:rFonts w:ascii="Arial" w:hAnsi="Arial" w:cs="Arial"/>
          <w:lang w:val="pt-BR" w:bidi="pt-BR"/>
        </w:rPr>
        <w:t xml:space="preserve">Observação </w:t>
      </w:r>
    </w:p>
    <w:p w14:paraId="770BA04F" w14:textId="48D44F8D" w:rsidR="0042791E" w:rsidRPr="00A520C8" w:rsidRDefault="0042791E" w:rsidP="0042791E">
      <w:pPr>
        <w:ind w:left="360"/>
        <w:rPr>
          <w:rFonts w:ascii="Arial" w:hAnsi="Arial" w:cs="Arial"/>
        </w:rPr>
      </w:pPr>
      <w:r w:rsidRPr="00A520C8">
        <w:rPr>
          <w:rFonts w:ascii="Arial" w:hAnsi="Arial" w:cs="Arial"/>
          <w:lang w:val="pt-BR" w:bidi="pt-BR"/>
        </w:rPr>
        <w:t>Consulte a seção “</w:t>
      </w:r>
      <w:hyperlink w:anchor="_Monitoring_Scenarios" w:history="1">
        <w:r w:rsidR="00C80D6E" w:rsidRPr="00A520C8">
          <w:rPr>
            <w:rStyle w:val="Hyperlink"/>
            <w:rFonts w:ascii="Arial" w:hAnsi="Arial" w:cs="Arial"/>
            <w:sz w:val="22"/>
            <w:szCs w:val="22"/>
            <w:lang w:val="pt-BR" w:bidi="pt-BR"/>
          </w:rPr>
          <w:t>Cenários de monitoramento</w:t>
        </w:r>
      </w:hyperlink>
      <w:r w:rsidRPr="00A520C8">
        <w:rPr>
          <w:rFonts w:ascii="Arial" w:hAnsi="Arial" w:cs="Arial"/>
          <w:lang w:val="pt-BR" w:bidi="pt-BR"/>
        </w:rPr>
        <w:t>” para obter uma lista completa de cenários de monitoramento com suporte neste pacote de gerenciamento.</w:t>
      </w:r>
    </w:p>
    <w:p w14:paraId="14120105" w14:textId="0650B485" w:rsidR="00B731A4" w:rsidRPr="00A520C8" w:rsidRDefault="002F67CA" w:rsidP="00B731A4">
      <w:pPr>
        <w:pStyle w:val="AlertLabel"/>
        <w:framePr w:wrap="notBeside"/>
        <w:rPr>
          <w:rFonts w:ascii="Arial" w:hAnsi="Arial" w:cs="Arial"/>
        </w:rPr>
      </w:pPr>
      <w:r w:rsidRPr="00A520C8">
        <w:rPr>
          <w:rFonts w:ascii="Arial" w:hAnsi="Arial" w:cs="Arial"/>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A520C8">
        <w:rPr>
          <w:rFonts w:ascii="Arial" w:hAnsi="Arial" w:cs="Arial"/>
          <w:lang w:val="pt-BR" w:bidi="pt-BR"/>
        </w:rPr>
        <w:t xml:space="preserve">Observação </w:t>
      </w:r>
    </w:p>
    <w:p w14:paraId="11BDDC49" w14:textId="13FCB0C3" w:rsidR="00444696" w:rsidRPr="00A520C8" w:rsidRDefault="00B731A4" w:rsidP="00B731A4">
      <w:pPr>
        <w:ind w:left="360"/>
        <w:rPr>
          <w:rFonts w:ascii="Arial" w:hAnsi="Arial" w:cs="Arial"/>
        </w:rPr>
      </w:pPr>
      <w:r w:rsidRPr="00A520C8">
        <w:rPr>
          <w:rFonts w:ascii="Arial" w:hAnsi="Arial" w:cs="Arial"/>
          <w:lang w:val="pt-BR" w:bidi="pt-BR"/>
        </w:rPr>
        <w:t>Para obter mais informações e instruções detalhadas sobre instalação e configuração, consulte a seção “</w:t>
      </w:r>
      <w:hyperlink w:anchor="_Configuring_the_Management" w:history="1">
        <w:r w:rsidR="00C80D6E" w:rsidRPr="00A520C8">
          <w:rPr>
            <w:rStyle w:val="Hyperlink"/>
            <w:rFonts w:ascii="Arial" w:hAnsi="Arial" w:cs="Arial"/>
            <w:sz w:val="22"/>
            <w:szCs w:val="22"/>
            <w:lang w:val="pt-BR" w:bidi="pt-BR"/>
          </w:rPr>
          <w:t>Configurando o Pacote de Gerenciamento</w:t>
        </w:r>
      </w:hyperlink>
      <w:r w:rsidRPr="00A520C8">
        <w:rPr>
          <w:rFonts w:ascii="Arial" w:hAnsi="Arial" w:cs="Arial"/>
          <w:lang w:val="pt-BR" w:bidi="pt-BR"/>
        </w:rPr>
        <w:t>” deste guia.</w:t>
      </w:r>
    </w:p>
    <w:p w14:paraId="1F67F2BE" w14:textId="77777777" w:rsidR="00E66953" w:rsidRPr="00A520C8" w:rsidRDefault="00E66953" w:rsidP="00E66953">
      <w:pPr>
        <w:pStyle w:val="AlertLabel"/>
        <w:framePr w:wrap="notBeside"/>
        <w:rPr>
          <w:rFonts w:ascii="Arial" w:hAnsi="Arial" w:cs="Arial"/>
        </w:rPr>
      </w:pPr>
      <w:r w:rsidRPr="00A520C8">
        <w:rPr>
          <w:rFonts w:ascii="Arial" w:hAnsi="Arial" w:cs="Arial"/>
          <w:noProof/>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A520C8">
        <w:rPr>
          <w:rFonts w:ascii="Arial" w:hAnsi="Arial" w:cs="Arial"/>
          <w:lang w:val="pt-BR" w:bidi="pt-BR"/>
        </w:rPr>
        <w:t xml:space="preserve">Observação </w:t>
      </w:r>
    </w:p>
    <w:p w14:paraId="71A18196" w14:textId="6E142591" w:rsidR="00E66953" w:rsidRPr="00A520C8" w:rsidRDefault="00E66953" w:rsidP="00AA4576">
      <w:pPr>
        <w:ind w:left="360"/>
        <w:rPr>
          <w:rFonts w:ascii="Arial" w:hAnsi="Arial" w:cs="Arial"/>
        </w:rPr>
      </w:pPr>
      <w:r w:rsidRPr="00A520C8">
        <w:rPr>
          <w:rFonts w:ascii="Arial" w:hAnsi="Arial" w:cs="Arial"/>
          <w:lang w:val="pt-BR" w:bidi="pt-BR"/>
        </w:rPr>
        <w:lastRenderedPageBreak/>
        <w:t>Este pacote de gerenciamento não descobre mecanismos nem objetos de banco de dados. É recomendável importar o Pacote de Gerenciamento do Microsoft System Center para SQL Server 2008 a fim de habilitar o rollup de descoberta, monitoramento e integridade para bancos de dados do SQL Server 2008 Replication. Esse pacote de gerenciamento depende do pacote de gerenciamento para SQL Server 2008, ou seja, a instalação do pacote de gerenciamento para SQL Server 2008 é obrigatória.</w:t>
      </w:r>
    </w:p>
    <w:p w14:paraId="3BB88A3A" w14:textId="77777777" w:rsidR="003B3ECC" w:rsidRPr="00A520C8" w:rsidRDefault="003B3ECC" w:rsidP="00387C76">
      <w:pPr>
        <w:pStyle w:val="Heading3"/>
        <w:rPr>
          <w:rFonts w:ascii="Arial" w:hAnsi="Arial" w:cs="Arial"/>
        </w:rPr>
      </w:pPr>
      <w:bookmarkStart w:id="8" w:name="_Prerequisites"/>
      <w:bookmarkStart w:id="9" w:name="_Ref384661716"/>
      <w:bookmarkStart w:id="10" w:name="_Ref384661718"/>
      <w:bookmarkStart w:id="11" w:name="_Ref384661737"/>
      <w:bookmarkStart w:id="12" w:name="_Toc469572125"/>
      <w:bookmarkEnd w:id="8"/>
      <w:r w:rsidRPr="00A520C8">
        <w:rPr>
          <w:rFonts w:ascii="Arial" w:hAnsi="Arial" w:cs="Arial"/>
          <w:lang w:val="pt-BR" w:bidi="pt-BR"/>
        </w:rPr>
        <w:t>Pré-requisitos</w:t>
      </w:r>
      <w:bookmarkEnd w:id="9"/>
      <w:bookmarkEnd w:id="10"/>
      <w:bookmarkEnd w:id="11"/>
      <w:bookmarkEnd w:id="12"/>
    </w:p>
    <w:p w14:paraId="3B200582" w14:textId="28B7C911" w:rsidR="003B3ECC" w:rsidRPr="00A520C8" w:rsidRDefault="005D43E3" w:rsidP="001E1347">
      <w:pPr>
        <w:rPr>
          <w:rFonts w:ascii="Arial" w:hAnsi="Arial" w:cs="Arial"/>
        </w:rPr>
      </w:pPr>
      <w:r w:rsidRPr="00A520C8">
        <w:rPr>
          <w:rFonts w:ascii="Arial" w:hAnsi="Arial" w:cs="Arial"/>
          <w:lang w:val="pt-BR" w:bidi="pt-BR"/>
        </w:rPr>
        <w:t>Como prática recomendada, importe o Pacote de Gerenciamento do Windows Server para os sistema operacional que você estiver usando. Os Pacotes de Gerenciamento do Windows Server monitoram aspectos do sistema operacional que influenciam o desempenho de computadores que executam o SQL Server, como a capacidade do disco, o desempenho do disco, a utilização da memória, a utilização do adaptador de rede e o desempenho do processador.</w:t>
      </w:r>
      <w:bookmarkStart w:id="13" w:name="z1"/>
      <w:bookmarkEnd w:id="13"/>
    </w:p>
    <w:p w14:paraId="4ACEB8CE" w14:textId="21FFE5A7" w:rsidR="001E1347" w:rsidRPr="00A520C8" w:rsidRDefault="001E1347" w:rsidP="001E1347">
      <w:pPr>
        <w:pStyle w:val="Heading3"/>
        <w:rPr>
          <w:rFonts w:ascii="Arial" w:hAnsi="Arial" w:cs="Arial"/>
        </w:rPr>
      </w:pPr>
      <w:bookmarkStart w:id="14" w:name="_Toc469572126"/>
      <w:r w:rsidRPr="00A520C8">
        <w:rPr>
          <w:rFonts w:ascii="Arial" w:hAnsi="Arial" w:cs="Arial"/>
          <w:lang w:val="pt-BR" w:bidi="pt-BR"/>
        </w:rPr>
        <w:t>Arquivos deste Pacote de Gerenciamento</w:t>
      </w:r>
      <w:bookmarkEnd w:id="14"/>
    </w:p>
    <w:p w14:paraId="568023F7" w14:textId="64F26C4D" w:rsidR="003B3ECC" w:rsidRPr="00A520C8" w:rsidRDefault="003B3ECC" w:rsidP="003B3ECC">
      <w:pPr>
        <w:rPr>
          <w:rFonts w:ascii="Arial" w:hAnsi="Arial" w:cs="Arial"/>
        </w:rPr>
      </w:pPr>
      <w:r w:rsidRPr="00A520C8">
        <w:rPr>
          <w:rFonts w:ascii="Arial" w:hAnsi="Arial" w:cs="Arial"/>
          <w:lang w:val="pt-BR" w:bidi="pt-BR"/>
        </w:rPr>
        <w:t xml:space="preserve">O Pacote de Gerenciamento para Microsoft SQL Server 2008 Replication inclui os seguintes arquivos: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A520C8"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A520C8" w:rsidRDefault="008B4D53" w:rsidP="008B4D53">
            <w:pPr>
              <w:keepNext/>
              <w:rPr>
                <w:rFonts w:ascii="Arial" w:hAnsi="Arial" w:cs="Arial"/>
                <w:b/>
                <w:sz w:val="18"/>
                <w:szCs w:val="18"/>
              </w:rPr>
            </w:pPr>
            <w:bookmarkStart w:id="15" w:name="_Ref384661741"/>
            <w:r w:rsidRPr="00A520C8">
              <w:rPr>
                <w:rFonts w:ascii="Arial" w:hAnsi="Arial" w:cs="Arial"/>
                <w:b/>
                <w:sz w:val="18"/>
                <w:szCs w:val="18"/>
                <w:lang w:val="pt-BR" w:bidi="pt-BR"/>
              </w:rPr>
              <w:t>Arquivo</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A520C8" w:rsidRDefault="008B4D53" w:rsidP="008B4D53">
            <w:pPr>
              <w:keepNext/>
              <w:rPr>
                <w:rFonts w:ascii="Arial" w:hAnsi="Arial" w:cs="Arial"/>
                <w:b/>
                <w:sz w:val="18"/>
                <w:szCs w:val="18"/>
              </w:rPr>
            </w:pPr>
            <w:r w:rsidRPr="00A520C8">
              <w:rPr>
                <w:rFonts w:ascii="Arial" w:hAnsi="Arial" w:cs="Arial"/>
                <w:b/>
                <w:sz w:val="18"/>
                <w:szCs w:val="18"/>
                <w:lang w:val="pt-BR" w:bidi="pt-BR"/>
              </w:rPr>
              <w:t>Descrição</w:t>
            </w:r>
          </w:p>
        </w:tc>
      </w:tr>
      <w:tr w:rsidR="00F47599" w:rsidRPr="00A520C8" w14:paraId="19D76B87" w14:textId="77777777" w:rsidTr="00511875">
        <w:tc>
          <w:tcPr>
            <w:tcW w:w="3866" w:type="dxa"/>
            <w:shd w:val="clear" w:color="auto" w:fill="auto"/>
          </w:tcPr>
          <w:p w14:paraId="774CAB3E" w14:textId="017201F6" w:rsidR="00F47599" w:rsidRPr="00A520C8" w:rsidRDefault="00FC4A38" w:rsidP="00F47599">
            <w:pPr>
              <w:rPr>
                <w:rFonts w:ascii="Arial" w:hAnsi="Arial" w:cs="Arial"/>
              </w:rPr>
            </w:pPr>
            <w:r w:rsidRPr="00A520C8">
              <w:rPr>
                <w:rFonts w:ascii="Arial" w:hAnsi="Arial" w:cs="Arial"/>
                <w:lang w:val="pt-BR" w:bidi="pt-BR"/>
              </w:rPr>
              <w:t>Microsoft.SQLServer.2008.Replication.Discovery.mpb</w:t>
            </w:r>
          </w:p>
        </w:tc>
        <w:tc>
          <w:tcPr>
            <w:tcW w:w="4946" w:type="dxa"/>
            <w:shd w:val="clear" w:color="auto" w:fill="auto"/>
          </w:tcPr>
          <w:p w14:paraId="53525D70" w14:textId="633E8F9B" w:rsidR="00F47599" w:rsidRPr="00A520C8" w:rsidRDefault="00422798" w:rsidP="00FC4A38">
            <w:pPr>
              <w:rPr>
                <w:rFonts w:ascii="Arial" w:hAnsi="Arial" w:cs="Arial"/>
              </w:rPr>
            </w:pPr>
            <w:r w:rsidRPr="00A520C8">
              <w:rPr>
                <w:rFonts w:ascii="Arial" w:hAnsi="Arial" w:cs="Arial"/>
                <w:lang w:val="pt-BR" w:bidi="pt-BR"/>
              </w:rPr>
              <w:t>Esse Pacote de Gerenciamento descobre os objetos do Microsoft SQL Server 2008 Replication. O pacote de gerenciamento contém apenas a lógica da descoberta e requer que o pacote de gerenciamento de monitoramento separado seja importado para que os objetos descobertos sejam monitorados.</w:t>
            </w:r>
          </w:p>
        </w:tc>
      </w:tr>
      <w:tr w:rsidR="007C072B" w:rsidRPr="00A520C8" w14:paraId="1C1E06AD" w14:textId="77777777" w:rsidTr="00511875">
        <w:tc>
          <w:tcPr>
            <w:tcW w:w="3866" w:type="dxa"/>
            <w:shd w:val="clear" w:color="auto" w:fill="auto"/>
          </w:tcPr>
          <w:p w14:paraId="7DBBBE34" w14:textId="22A132DE" w:rsidR="007C072B" w:rsidRPr="00A520C8" w:rsidRDefault="00FC4A38" w:rsidP="00F47599">
            <w:pPr>
              <w:rPr>
                <w:rFonts w:ascii="Arial" w:hAnsi="Arial" w:cs="Arial"/>
              </w:rPr>
            </w:pPr>
            <w:r w:rsidRPr="00A520C8">
              <w:rPr>
                <w:rFonts w:ascii="Arial" w:hAnsi="Arial" w:cs="Arial"/>
                <w:lang w:val="pt-BR" w:bidi="pt-BR"/>
              </w:rPr>
              <w:t>Microsoft.SQLServer.2008.Replication.Monitoring.mpb</w:t>
            </w:r>
          </w:p>
        </w:tc>
        <w:tc>
          <w:tcPr>
            <w:tcW w:w="4946" w:type="dxa"/>
            <w:shd w:val="clear" w:color="auto" w:fill="auto"/>
          </w:tcPr>
          <w:p w14:paraId="267CC854" w14:textId="4C9EDCF6" w:rsidR="007C072B" w:rsidRPr="00A520C8" w:rsidRDefault="00422798" w:rsidP="00B44665">
            <w:pPr>
              <w:rPr>
                <w:rFonts w:ascii="Arial" w:hAnsi="Arial" w:cs="Arial"/>
              </w:rPr>
            </w:pPr>
            <w:r w:rsidRPr="00A520C8">
              <w:rPr>
                <w:rFonts w:ascii="Arial" w:hAnsi="Arial" w:cs="Arial"/>
                <w:lang w:val="pt-BR" w:bidi="pt-BR"/>
              </w:rPr>
              <w:t>O Pacote de Gerenciamento do Microsoft SQL Server 2008 Replication (Monitoring) permite o monitoramento dos objetos relacionados ao Microsoft SQL Server 2008 Replication e depende do Pacote de Gerenciamento do Microsoft SQL Server 2008 Replication (Discovery).</w:t>
            </w:r>
          </w:p>
        </w:tc>
      </w:tr>
      <w:tr w:rsidR="00422798" w:rsidRPr="00A520C8" w14:paraId="0EA2DFC6" w14:textId="77777777" w:rsidTr="00511875">
        <w:tc>
          <w:tcPr>
            <w:tcW w:w="3866" w:type="dxa"/>
            <w:shd w:val="clear" w:color="auto" w:fill="auto"/>
          </w:tcPr>
          <w:p w14:paraId="166A7D64" w14:textId="71CE416D" w:rsidR="00422798" w:rsidRPr="00A520C8" w:rsidRDefault="00FC4A38" w:rsidP="00F47599">
            <w:pPr>
              <w:rPr>
                <w:rFonts w:ascii="Arial" w:hAnsi="Arial" w:cs="Arial"/>
              </w:rPr>
            </w:pPr>
            <w:r w:rsidRPr="00A520C8">
              <w:rPr>
                <w:rFonts w:ascii="Arial" w:hAnsi="Arial" w:cs="Arial"/>
                <w:lang w:val="pt-BR" w:bidi="pt-BR"/>
              </w:rPr>
              <w:t>Microsoft.SQLServer.2008.Replication.Views.mpb</w:t>
            </w:r>
          </w:p>
        </w:tc>
        <w:tc>
          <w:tcPr>
            <w:tcW w:w="4946" w:type="dxa"/>
            <w:shd w:val="clear" w:color="auto" w:fill="auto"/>
          </w:tcPr>
          <w:p w14:paraId="0E593069" w14:textId="6EBC5F80" w:rsidR="00422798" w:rsidRPr="00A520C8" w:rsidRDefault="00422798" w:rsidP="00B44665">
            <w:pPr>
              <w:rPr>
                <w:rFonts w:ascii="Arial" w:hAnsi="Arial" w:cs="Arial"/>
              </w:rPr>
            </w:pPr>
            <w:r w:rsidRPr="00A520C8">
              <w:rPr>
                <w:rFonts w:ascii="Arial" w:hAnsi="Arial" w:cs="Arial"/>
                <w:lang w:val="pt-BR" w:bidi="pt-BR"/>
              </w:rPr>
              <w:t>Esse pacote de gerenciamento define as exibições do Microsoft SQL Server 2008 Replication.</w:t>
            </w:r>
          </w:p>
        </w:tc>
      </w:tr>
      <w:tr w:rsidR="007C5517" w:rsidRPr="00A520C8" w14:paraId="6B4E2100" w14:textId="77777777" w:rsidTr="00F539F7">
        <w:tc>
          <w:tcPr>
            <w:tcW w:w="3866" w:type="dxa"/>
            <w:shd w:val="clear" w:color="auto" w:fill="auto"/>
          </w:tcPr>
          <w:p w14:paraId="220AEC20" w14:textId="6E4C5A1C" w:rsidR="007C5517" w:rsidRPr="00A520C8" w:rsidRDefault="007C5517" w:rsidP="007C5517">
            <w:pPr>
              <w:rPr>
                <w:rFonts w:ascii="Arial" w:hAnsi="Arial" w:cs="Arial"/>
              </w:rPr>
            </w:pPr>
            <w:r w:rsidRPr="00A520C8">
              <w:rPr>
                <w:rFonts w:ascii="Arial" w:eastAsia="Calibri" w:hAnsi="Arial" w:cs="Arial"/>
                <w:color w:val="000000"/>
                <w:lang w:val="pt-BR" w:bidi="pt-BR"/>
              </w:rPr>
              <w:lastRenderedPageBreak/>
              <w:t>Microsoft.SQLServer.2008.</w:t>
            </w:r>
            <w:r w:rsidRPr="00A520C8">
              <w:rPr>
                <w:rFonts w:ascii="Arial" w:hAnsi="Arial" w:cs="Arial"/>
                <w:lang w:val="pt-BR" w:bidi="pt-BR"/>
              </w:rPr>
              <w:t xml:space="preserve"> Replication.</w:t>
            </w:r>
            <w:r w:rsidRPr="00A520C8">
              <w:rPr>
                <w:rFonts w:ascii="Arial" w:eastAsia="Calibri" w:hAnsi="Arial" w:cs="Arial"/>
                <w:color w:val="000000"/>
                <w:lang w:val="pt-BR" w:bidi="pt-BR"/>
              </w:rPr>
              <w:t>Presentation.mp</w:t>
            </w:r>
          </w:p>
        </w:tc>
        <w:tc>
          <w:tcPr>
            <w:tcW w:w="4946" w:type="dxa"/>
            <w:shd w:val="clear" w:color="auto" w:fill="auto"/>
          </w:tcPr>
          <w:p w14:paraId="1811509C" w14:textId="7FC5D147" w:rsidR="007C5517" w:rsidRPr="00A520C8" w:rsidRDefault="007C5517" w:rsidP="007C5517">
            <w:pPr>
              <w:pStyle w:val="TextinList1"/>
              <w:ind w:left="0"/>
              <w:rPr>
                <w:rStyle w:val="Italic"/>
                <w:rFonts w:ascii="Arial" w:hAnsi="Arial" w:cs="Arial"/>
              </w:rPr>
            </w:pPr>
            <w:r w:rsidRPr="00A520C8">
              <w:rPr>
                <w:rFonts w:ascii="Arial" w:eastAsia="Calibri" w:hAnsi="Arial" w:cs="Arial"/>
                <w:color w:val="000000"/>
                <w:lang w:val="pt-BR" w:bidi="pt-BR"/>
              </w:rPr>
              <w:t xml:space="preserve">Este Pacote de Gerenciamento adiciona o </w:t>
            </w:r>
            <w:r w:rsidRPr="00A520C8">
              <w:rPr>
                <w:rFonts w:ascii="Arial" w:hAnsi="Arial" w:cs="Arial"/>
                <w:lang w:val="pt-BR" w:bidi="pt-BR"/>
              </w:rPr>
              <w:t>Painel de Replicação</w:t>
            </w:r>
            <w:r w:rsidRPr="00A520C8">
              <w:rPr>
                <w:rFonts w:ascii="Arial" w:eastAsia="Calibri" w:hAnsi="Arial" w:cs="Arial"/>
                <w:color w:val="000000"/>
                <w:lang w:val="pt-BR" w:bidi="pt-BR"/>
              </w:rPr>
              <w:t xml:space="preserve"> do SQL Server 2008.</w:t>
            </w:r>
          </w:p>
        </w:tc>
      </w:tr>
      <w:tr w:rsidR="007C072B" w:rsidRPr="00A520C8" w14:paraId="62F41528" w14:textId="77777777" w:rsidTr="00511875">
        <w:tc>
          <w:tcPr>
            <w:tcW w:w="3866" w:type="dxa"/>
            <w:shd w:val="clear" w:color="auto" w:fill="auto"/>
          </w:tcPr>
          <w:p w14:paraId="4A746B3A" w14:textId="5506FE8D" w:rsidR="007C072B" w:rsidRPr="00A520C8" w:rsidRDefault="00FC4A38" w:rsidP="00F47599">
            <w:pPr>
              <w:rPr>
                <w:rFonts w:ascii="Arial" w:hAnsi="Arial" w:cs="Arial"/>
              </w:rPr>
            </w:pPr>
            <w:r w:rsidRPr="00A520C8">
              <w:rPr>
                <w:rFonts w:ascii="Arial" w:hAnsi="Arial" w:cs="Arial"/>
                <w:lang w:val="pt-BR" w:bidi="pt-BR"/>
              </w:rPr>
              <w:t>Microsoft.SQLServer.Replication.Library.mpb</w:t>
            </w:r>
          </w:p>
        </w:tc>
        <w:tc>
          <w:tcPr>
            <w:tcW w:w="4946" w:type="dxa"/>
            <w:shd w:val="clear" w:color="auto" w:fill="auto"/>
          </w:tcPr>
          <w:p w14:paraId="6F4270F3" w14:textId="69523A89" w:rsidR="007C072B" w:rsidRPr="00A520C8" w:rsidRDefault="00422798" w:rsidP="008D0244">
            <w:pPr>
              <w:pStyle w:val="TextinList1"/>
              <w:ind w:left="0"/>
              <w:rPr>
                <w:rFonts w:ascii="Arial" w:hAnsi="Arial" w:cs="Arial"/>
              </w:rPr>
            </w:pPr>
            <w:r w:rsidRPr="00A520C8">
              <w:rPr>
                <w:rFonts w:ascii="Arial" w:hAnsi="Arial" w:cs="Arial"/>
                <w:lang w:val="pt-BR" w:bidi="pt-BR"/>
              </w:rPr>
              <w:t>A Biblioteca do Microsoft SQL Server Replication contém componentes base de Replicação necessários para o SQL Server 2008 Replication.</w:t>
            </w:r>
          </w:p>
        </w:tc>
      </w:tr>
      <w:tr w:rsidR="00724727" w:rsidRPr="00A520C8" w14:paraId="06B8940C" w14:textId="77777777" w:rsidTr="00724727">
        <w:tc>
          <w:tcPr>
            <w:tcW w:w="3866" w:type="dxa"/>
            <w:shd w:val="clear" w:color="auto" w:fill="auto"/>
          </w:tcPr>
          <w:p w14:paraId="61084476" w14:textId="77777777" w:rsidR="00724727" w:rsidRPr="00A520C8" w:rsidRDefault="00724727" w:rsidP="00724727">
            <w:pPr>
              <w:rPr>
                <w:rFonts w:ascii="Arial" w:hAnsi="Arial" w:cs="Arial"/>
              </w:rPr>
            </w:pPr>
            <w:r w:rsidRPr="00A520C8">
              <w:rPr>
                <w:rFonts w:ascii="Arial" w:hAnsi="Arial" w:cs="Arial"/>
                <w:lang w:val="pt-BR" w:bidi="pt-BR"/>
              </w:rPr>
              <w:t>Microsoft.SQLServer.Replication.Library.Views.mpb</w:t>
            </w:r>
          </w:p>
        </w:tc>
        <w:tc>
          <w:tcPr>
            <w:tcW w:w="4946" w:type="dxa"/>
            <w:shd w:val="clear" w:color="auto" w:fill="auto"/>
          </w:tcPr>
          <w:p w14:paraId="153754B0" w14:textId="4F5E4651" w:rsidR="00724727" w:rsidRPr="00A520C8" w:rsidRDefault="00563CA8" w:rsidP="00724727">
            <w:pPr>
              <w:pStyle w:val="TextinList1"/>
              <w:ind w:left="0"/>
              <w:rPr>
                <w:rFonts w:ascii="Arial" w:hAnsi="Arial" w:cs="Arial"/>
              </w:rPr>
            </w:pPr>
            <w:r w:rsidRPr="00A520C8">
              <w:rPr>
                <w:rFonts w:ascii="Arial" w:hAnsi="Arial" w:cs="Arial"/>
                <w:lang w:val="pt-BR" w:bidi="pt-BR"/>
              </w:rPr>
              <w:t>Esse pacote de gerenciamento define as exibições independentes de versão do Microsoft SQL Server Replication.</w:t>
            </w:r>
          </w:p>
        </w:tc>
      </w:tr>
      <w:tr w:rsidR="007C5517" w:rsidRPr="00A520C8" w14:paraId="359CEB78" w14:textId="77777777" w:rsidTr="00F539F7">
        <w:tc>
          <w:tcPr>
            <w:tcW w:w="3866" w:type="dxa"/>
            <w:shd w:val="clear" w:color="auto" w:fill="auto"/>
          </w:tcPr>
          <w:p w14:paraId="7376E72F" w14:textId="7D3803C4" w:rsidR="007C5517" w:rsidRPr="00A520C8" w:rsidRDefault="007C5517" w:rsidP="00563CA8">
            <w:pPr>
              <w:rPr>
                <w:rFonts w:ascii="Arial" w:hAnsi="Arial" w:cs="Arial"/>
              </w:rPr>
            </w:pPr>
            <w:r w:rsidRPr="00A520C8">
              <w:rPr>
                <w:rFonts w:ascii="Arial" w:eastAsia="Calibri" w:hAnsi="Arial" w:cs="Arial"/>
                <w:color w:val="000000"/>
                <w:lang w:val="pt-BR" w:bidi="pt-BR"/>
              </w:rPr>
              <w:t>Microsoft.SQLServer.</w:t>
            </w:r>
            <w:r w:rsidRPr="00A520C8">
              <w:rPr>
                <w:rFonts w:ascii="Arial" w:hAnsi="Arial" w:cs="Arial"/>
                <w:lang w:val="pt-BR" w:bidi="pt-BR"/>
              </w:rPr>
              <w:t>Replication.Library</w:t>
            </w:r>
            <w:r w:rsidR="00563CA8" w:rsidRPr="00A520C8">
              <w:rPr>
                <w:rFonts w:ascii="Arial" w:eastAsia="Calibri" w:hAnsi="Arial" w:cs="Arial"/>
                <w:color w:val="000000"/>
                <w:lang w:val="pt-BR" w:bidi="pt-BR"/>
              </w:rPr>
              <w:t>.Presentation.mp</w:t>
            </w:r>
          </w:p>
        </w:tc>
        <w:tc>
          <w:tcPr>
            <w:tcW w:w="4946" w:type="dxa"/>
            <w:shd w:val="clear" w:color="auto" w:fill="auto"/>
          </w:tcPr>
          <w:p w14:paraId="338FFB00" w14:textId="68F57222" w:rsidR="007C5517" w:rsidRPr="00A520C8" w:rsidRDefault="007C5517" w:rsidP="007C5517">
            <w:pPr>
              <w:pStyle w:val="TextinList1"/>
              <w:ind w:left="0"/>
              <w:rPr>
                <w:rStyle w:val="Italic"/>
                <w:rFonts w:ascii="Arial" w:hAnsi="Arial" w:cs="Arial"/>
              </w:rPr>
            </w:pPr>
            <w:r w:rsidRPr="00A520C8">
              <w:rPr>
                <w:rFonts w:ascii="Arial" w:eastAsia="Calibri" w:hAnsi="Arial" w:cs="Arial"/>
                <w:color w:val="000000"/>
                <w:lang w:val="pt-BR" w:bidi="pt-BR"/>
              </w:rPr>
              <w:t xml:space="preserve">Este Pacote de Gerenciamento adiciona o </w:t>
            </w:r>
            <w:r w:rsidRPr="00A520C8">
              <w:rPr>
                <w:rFonts w:ascii="Arial" w:hAnsi="Arial" w:cs="Arial"/>
                <w:lang w:val="pt-BR" w:bidi="pt-BR"/>
              </w:rPr>
              <w:t>Painel de Resumo de Replicação</w:t>
            </w:r>
            <w:r w:rsidRPr="00A520C8">
              <w:rPr>
                <w:rFonts w:ascii="Arial" w:eastAsia="Calibri" w:hAnsi="Arial" w:cs="Arial"/>
                <w:color w:val="000000"/>
                <w:lang w:val="pt-BR" w:bidi="pt-BR"/>
              </w:rPr>
              <w:t xml:space="preserve"> do SQL Server.</w:t>
            </w:r>
          </w:p>
        </w:tc>
      </w:tr>
      <w:tr w:rsidR="00724727" w:rsidRPr="00A520C8" w14:paraId="494FAA9C" w14:textId="77777777" w:rsidTr="00724727">
        <w:tc>
          <w:tcPr>
            <w:tcW w:w="3866" w:type="dxa"/>
            <w:shd w:val="clear" w:color="auto" w:fill="auto"/>
          </w:tcPr>
          <w:p w14:paraId="27237617" w14:textId="77777777" w:rsidR="00724727" w:rsidRPr="00A520C8" w:rsidRDefault="00724727" w:rsidP="00724727">
            <w:pPr>
              <w:rPr>
                <w:rFonts w:ascii="Arial" w:hAnsi="Arial" w:cs="Arial"/>
              </w:rPr>
            </w:pPr>
            <w:r w:rsidRPr="00A520C8">
              <w:rPr>
                <w:rFonts w:ascii="Arial" w:eastAsia="Calibri" w:hAnsi="Arial" w:cs="Arial"/>
                <w:color w:val="000000"/>
                <w:lang w:val="pt-BR" w:bidi="pt-BR"/>
              </w:rPr>
              <w:t>Microsoft.SQLServer.Generic.Presentation.mp</w:t>
            </w:r>
          </w:p>
        </w:tc>
        <w:tc>
          <w:tcPr>
            <w:tcW w:w="4946" w:type="dxa"/>
            <w:shd w:val="clear" w:color="auto" w:fill="auto"/>
          </w:tcPr>
          <w:p w14:paraId="1676094E" w14:textId="77777777" w:rsidR="00724727" w:rsidRPr="00A520C8" w:rsidRDefault="00724727" w:rsidP="00724727">
            <w:pPr>
              <w:pStyle w:val="TextinList1"/>
              <w:ind w:left="0"/>
              <w:rPr>
                <w:rStyle w:val="Italic"/>
                <w:rFonts w:ascii="Arial" w:hAnsi="Arial" w:cs="Arial"/>
              </w:rPr>
            </w:pPr>
            <w:r w:rsidRPr="00A520C8">
              <w:rPr>
                <w:rFonts w:ascii="Arial" w:eastAsia="Calibri" w:hAnsi="Arial" w:cs="Arial"/>
                <w:color w:val="000000"/>
                <w:lang w:val="pt-BR" w:bidi="pt-BR"/>
              </w:rPr>
              <w:t>Este Pacote de Gerenciamento define a estrutura de pasta comum e as exibições.</w:t>
            </w:r>
          </w:p>
        </w:tc>
      </w:tr>
      <w:tr w:rsidR="00724727" w:rsidRPr="00A520C8" w14:paraId="33358C88" w14:textId="77777777" w:rsidTr="00724727">
        <w:tc>
          <w:tcPr>
            <w:tcW w:w="3866" w:type="dxa"/>
            <w:shd w:val="clear" w:color="auto" w:fill="auto"/>
          </w:tcPr>
          <w:p w14:paraId="10510222" w14:textId="77777777" w:rsidR="00724727" w:rsidRPr="00A520C8" w:rsidRDefault="00724727" w:rsidP="00724727">
            <w:pPr>
              <w:rPr>
                <w:rFonts w:ascii="Arial" w:hAnsi="Arial" w:cs="Arial"/>
              </w:rPr>
            </w:pPr>
            <w:r w:rsidRPr="00A520C8">
              <w:rPr>
                <w:rFonts w:ascii="Arial" w:eastAsia="Calibri" w:hAnsi="Arial" w:cs="Arial"/>
                <w:color w:val="000000"/>
                <w:lang w:val="pt-BR" w:bidi="pt-BR"/>
              </w:rPr>
              <w:t>Microsoft.SQLServer.Generic.Dashboards.mp</w:t>
            </w:r>
          </w:p>
        </w:tc>
        <w:tc>
          <w:tcPr>
            <w:tcW w:w="4946" w:type="dxa"/>
            <w:shd w:val="clear" w:color="auto" w:fill="auto"/>
          </w:tcPr>
          <w:p w14:paraId="0ECB9591" w14:textId="1010D0E6" w:rsidR="00724727" w:rsidRPr="00A520C8" w:rsidRDefault="00563CA8" w:rsidP="00724727">
            <w:pPr>
              <w:pStyle w:val="TextinList1"/>
              <w:ind w:left="0"/>
              <w:rPr>
                <w:rStyle w:val="Italic"/>
                <w:rFonts w:ascii="Arial" w:hAnsi="Arial" w:cs="Arial"/>
              </w:rPr>
            </w:pPr>
            <w:r w:rsidRPr="00A520C8">
              <w:rPr>
                <w:rFonts w:ascii="Arial" w:eastAsia="Calibri" w:hAnsi="Arial" w:cs="Arial"/>
                <w:color w:val="000000"/>
                <w:lang w:val="pt-BR" w:bidi="pt-BR"/>
              </w:rPr>
              <w:t>Esse Pacote de Gerenciamento contém painéis genéricos do SQL Server.</w:t>
            </w:r>
          </w:p>
        </w:tc>
      </w:tr>
      <w:tr w:rsidR="00724727" w:rsidRPr="00A520C8" w14:paraId="0BC58845" w14:textId="77777777" w:rsidTr="00724727">
        <w:tc>
          <w:tcPr>
            <w:tcW w:w="3866" w:type="dxa"/>
            <w:shd w:val="clear" w:color="auto" w:fill="auto"/>
          </w:tcPr>
          <w:p w14:paraId="285D015E" w14:textId="77777777" w:rsidR="00724727" w:rsidRPr="00A520C8" w:rsidRDefault="00724727" w:rsidP="00724727">
            <w:pPr>
              <w:pStyle w:val="TextinList1"/>
              <w:ind w:left="0"/>
              <w:rPr>
                <w:rFonts w:ascii="Arial" w:hAnsi="Arial" w:cs="Arial"/>
                <w:color w:val="000000"/>
              </w:rPr>
            </w:pPr>
            <w:r w:rsidRPr="00A520C8">
              <w:rPr>
                <w:rFonts w:ascii="Arial" w:eastAsia="Calibri" w:hAnsi="Arial" w:cs="Arial"/>
                <w:color w:val="000000"/>
                <w:lang w:val="pt-BR" w:bidi="pt-BR"/>
              </w:rPr>
              <w:t>Microsoft.SQLServer.Visualization.Library.mpb</w:t>
            </w:r>
          </w:p>
        </w:tc>
        <w:tc>
          <w:tcPr>
            <w:tcW w:w="4946" w:type="dxa"/>
            <w:shd w:val="clear" w:color="auto" w:fill="auto"/>
          </w:tcPr>
          <w:p w14:paraId="130A4353" w14:textId="77777777" w:rsidR="00724727" w:rsidRPr="00A520C8" w:rsidRDefault="00724727" w:rsidP="00724727">
            <w:pPr>
              <w:pStyle w:val="TextinList1"/>
              <w:ind w:left="0"/>
              <w:rPr>
                <w:rFonts w:ascii="Arial" w:hAnsi="Arial" w:cs="Arial"/>
                <w:i/>
                <w:color w:val="000000"/>
              </w:rPr>
            </w:pPr>
            <w:r w:rsidRPr="00A520C8">
              <w:rPr>
                <w:rFonts w:ascii="Arial" w:eastAsia="Calibri" w:hAnsi="Arial" w:cs="Arial"/>
                <w:color w:val="000000"/>
                <w:lang w:val="pt-BR" w:bidi="pt-BR"/>
              </w:rPr>
              <w:t>Esse Pacote de Gerenciamento contém componentes visuais base necessários para os painéis do SQL Server.</w:t>
            </w:r>
          </w:p>
        </w:tc>
      </w:tr>
    </w:tbl>
    <w:p w14:paraId="71E3C835" w14:textId="77777777" w:rsidR="00A6592D" w:rsidRPr="00A520C8" w:rsidRDefault="00A6592D" w:rsidP="00387C76">
      <w:pPr>
        <w:pStyle w:val="Heading3"/>
        <w:rPr>
          <w:rFonts w:ascii="Arial" w:hAnsi="Arial" w:cs="Arial"/>
        </w:rPr>
      </w:pPr>
      <w:bookmarkStart w:id="16" w:name="_Mandatory_Configuration"/>
      <w:bookmarkStart w:id="17" w:name="_Ref385865925"/>
      <w:bookmarkStart w:id="18" w:name="_Toc469572127"/>
      <w:bookmarkEnd w:id="16"/>
      <w:r w:rsidRPr="00A520C8">
        <w:rPr>
          <w:rFonts w:ascii="Arial" w:hAnsi="Arial" w:cs="Arial"/>
          <w:lang w:val="pt-BR" w:bidi="pt-BR"/>
        </w:rPr>
        <w:t>Configuração obrigatória</w:t>
      </w:r>
      <w:bookmarkEnd w:id="15"/>
      <w:bookmarkEnd w:id="17"/>
      <w:bookmarkEnd w:id="18"/>
    </w:p>
    <w:p w14:paraId="4A84885F" w14:textId="6228BC18" w:rsidR="0042791E" w:rsidRPr="00A520C8" w:rsidRDefault="001E0A29" w:rsidP="0042791E">
      <w:pPr>
        <w:rPr>
          <w:rFonts w:ascii="Arial" w:hAnsi="Arial" w:cs="Arial"/>
        </w:rPr>
      </w:pPr>
      <w:r w:rsidRPr="00A520C8">
        <w:rPr>
          <w:rFonts w:ascii="Arial" w:hAnsi="Arial" w:cs="Arial"/>
          <w:lang w:val="pt-BR" w:bidi="pt-BR"/>
        </w:rPr>
        <w:t>Para configurar o Pacote de Gerenciamento para Microsoft SQL Server 2008 Replication, conclua as seguintes etapas:</w:t>
      </w:r>
    </w:p>
    <w:p w14:paraId="59708CBC" w14:textId="6015E8D4" w:rsidR="001E0A29" w:rsidRPr="00A520C8" w:rsidRDefault="001E0A29" w:rsidP="00B73D95">
      <w:pPr>
        <w:numPr>
          <w:ilvl w:val="0"/>
          <w:numId w:val="14"/>
        </w:numPr>
        <w:rPr>
          <w:rFonts w:ascii="Arial" w:hAnsi="Arial" w:cs="Arial"/>
        </w:rPr>
      </w:pPr>
      <w:r w:rsidRPr="00A520C8">
        <w:rPr>
          <w:rFonts w:ascii="Arial" w:hAnsi="Arial" w:cs="Arial"/>
          <w:lang w:val="pt-BR" w:bidi="pt-BR"/>
        </w:rPr>
        <w:t>Consulte a seção “</w:t>
      </w:r>
      <w:hyperlink w:anchor="_Configuring_the_Management" w:history="1">
        <w:r w:rsidR="00C80D6E" w:rsidRPr="00A520C8">
          <w:rPr>
            <w:rStyle w:val="Hyperlink"/>
            <w:rFonts w:ascii="Arial" w:hAnsi="Arial" w:cs="Arial"/>
            <w:sz w:val="22"/>
            <w:szCs w:val="22"/>
            <w:lang w:val="pt-BR" w:bidi="pt-BR"/>
          </w:rPr>
          <w:t>Configurando o Pacote de Gerenciamento</w:t>
        </w:r>
      </w:hyperlink>
      <w:r w:rsidRPr="00A520C8">
        <w:rPr>
          <w:rFonts w:ascii="Arial" w:hAnsi="Arial" w:cs="Arial"/>
          <w:lang w:val="pt-BR" w:bidi="pt-BR"/>
        </w:rPr>
        <w:t>” deste guia.</w:t>
      </w:r>
    </w:p>
    <w:p w14:paraId="4DD3FB89" w14:textId="4391EB80" w:rsidR="001E0A29" w:rsidRPr="00A520C8" w:rsidRDefault="001E0A29" w:rsidP="00B73D95">
      <w:pPr>
        <w:numPr>
          <w:ilvl w:val="0"/>
          <w:numId w:val="14"/>
        </w:numPr>
        <w:rPr>
          <w:rFonts w:ascii="Arial" w:hAnsi="Arial" w:cs="Arial"/>
        </w:rPr>
      </w:pPr>
      <w:r w:rsidRPr="00A520C8">
        <w:rPr>
          <w:rFonts w:ascii="Arial" w:hAnsi="Arial" w:cs="Arial"/>
          <w:lang w:val="pt-BR" w:bidi="pt-BR"/>
        </w:rPr>
        <w:t>Conceda as permissões necessárias, conforme descrito na seção “</w:t>
      </w:r>
      <w:hyperlink w:anchor="_Security_Configuration" w:history="1">
        <w:r w:rsidR="00C80D6E" w:rsidRPr="00A520C8">
          <w:rPr>
            <w:rStyle w:val="Hyperlink"/>
            <w:rFonts w:ascii="Arial" w:hAnsi="Arial" w:cs="Arial"/>
            <w:sz w:val="22"/>
            <w:szCs w:val="22"/>
            <w:lang w:val="pt-BR" w:bidi="pt-BR"/>
          </w:rPr>
          <w:t>Configuração de Segurança</w:t>
        </w:r>
      </w:hyperlink>
      <w:r w:rsidRPr="00A520C8">
        <w:rPr>
          <w:rFonts w:ascii="Arial" w:hAnsi="Arial" w:cs="Arial"/>
          <w:lang w:val="pt-BR" w:bidi="pt-BR"/>
        </w:rPr>
        <w:t>” deste guia.</w:t>
      </w:r>
    </w:p>
    <w:p w14:paraId="58659E8B" w14:textId="50046936" w:rsidR="001E0A29" w:rsidRPr="00A520C8" w:rsidRDefault="001E0A29" w:rsidP="00B73D95">
      <w:pPr>
        <w:numPr>
          <w:ilvl w:val="0"/>
          <w:numId w:val="14"/>
        </w:numPr>
        <w:rPr>
          <w:rFonts w:ascii="Arial" w:hAnsi="Arial" w:cs="Arial"/>
        </w:rPr>
      </w:pPr>
      <w:r w:rsidRPr="00A520C8">
        <w:rPr>
          <w:rFonts w:ascii="Arial" w:hAnsi="Arial" w:cs="Arial"/>
          <w:lang w:val="pt-BR" w:bidi="pt-BR"/>
        </w:rPr>
        <w:t>Habilite a opção de Proxy do Agente em todos os agentes instalados em servidores que hospedam uma Instância do SQL Server 2008 Replication. Para obter mais informações sobre como habilitar a opção Proxy do Agente, consulte a seção “</w:t>
      </w:r>
      <w:hyperlink w:anchor="_How_to_enable" w:history="1">
        <w:r w:rsidR="009825DB" w:rsidRPr="00A520C8">
          <w:rPr>
            <w:rStyle w:val="Hyperlink"/>
            <w:rFonts w:ascii="Arial" w:hAnsi="Arial" w:cs="Arial"/>
            <w:sz w:val="22"/>
            <w:szCs w:val="22"/>
            <w:lang w:val="pt-BR" w:bidi="pt-BR"/>
          </w:rPr>
          <w:t>Como habilitar a opção Proxy do Agente</w:t>
        </w:r>
      </w:hyperlink>
      <w:r w:rsidRPr="00A520C8">
        <w:rPr>
          <w:rFonts w:ascii="Arial" w:hAnsi="Arial" w:cs="Arial"/>
          <w:lang w:val="pt-BR" w:bidi="pt-BR"/>
        </w:rPr>
        <w:t>” deste guia.</w:t>
      </w:r>
    </w:p>
    <w:p w14:paraId="4D802A4A" w14:textId="7FD20592" w:rsidR="0042791E" w:rsidRPr="00A520C8" w:rsidRDefault="0042791E" w:rsidP="00B73D95">
      <w:pPr>
        <w:numPr>
          <w:ilvl w:val="0"/>
          <w:numId w:val="14"/>
        </w:numPr>
        <w:rPr>
          <w:rFonts w:ascii="Arial" w:hAnsi="Arial" w:cs="Arial"/>
        </w:rPr>
      </w:pPr>
      <w:r w:rsidRPr="00A520C8">
        <w:rPr>
          <w:rFonts w:ascii="Arial" w:hAnsi="Arial" w:cs="Arial"/>
          <w:lang w:val="pt-BR" w:bidi="pt-BR"/>
        </w:rPr>
        <w:t>Importe o Pacote de Gerenciamento.</w:t>
      </w:r>
    </w:p>
    <w:p w14:paraId="48E33305" w14:textId="5445230B" w:rsidR="00A6592D" w:rsidRPr="00A520C8" w:rsidRDefault="0042791E" w:rsidP="00B73D95">
      <w:pPr>
        <w:numPr>
          <w:ilvl w:val="0"/>
          <w:numId w:val="14"/>
        </w:numPr>
        <w:rPr>
          <w:rFonts w:ascii="Arial" w:hAnsi="Arial" w:cs="Arial"/>
        </w:rPr>
      </w:pPr>
      <w:r w:rsidRPr="00A520C8">
        <w:rPr>
          <w:rFonts w:ascii="Arial" w:hAnsi="Arial" w:cs="Arial"/>
          <w:lang w:val="pt-BR" w:bidi="pt-BR"/>
        </w:rPr>
        <w:t xml:space="preserve">Associe os perfis Executar Como do SQL Server 2008 Replication a contas que têm as permissões apropriadas. Para saber mais sobre como configurar os </w:t>
      </w:r>
      <w:r w:rsidRPr="00A520C8">
        <w:rPr>
          <w:rFonts w:ascii="Arial" w:hAnsi="Arial" w:cs="Arial"/>
          <w:lang w:val="pt-BR" w:bidi="pt-BR"/>
        </w:rPr>
        <w:lastRenderedPageBreak/>
        <w:t>perfis Executar Como, confira a seção “</w:t>
      </w:r>
      <w:hyperlink w:anchor="_How_to_configure" w:history="1">
        <w:r w:rsidR="00C80D6E" w:rsidRPr="00A520C8">
          <w:rPr>
            <w:rStyle w:val="Hyperlink"/>
            <w:rFonts w:ascii="Arial" w:hAnsi="Arial" w:cs="Arial"/>
            <w:sz w:val="22"/>
            <w:szCs w:val="22"/>
            <w:lang w:val="pt-BR" w:bidi="pt-BR"/>
          </w:rPr>
          <w:t>Como configurar perfis Executar Como</w:t>
        </w:r>
      </w:hyperlink>
      <w:r w:rsidRPr="00A520C8">
        <w:rPr>
          <w:rFonts w:ascii="Arial" w:hAnsi="Arial" w:cs="Arial"/>
          <w:lang w:val="pt-BR" w:bidi="pt-BR"/>
        </w:rPr>
        <w:t>” deste guia.</w:t>
      </w:r>
    </w:p>
    <w:p w14:paraId="4F29345C" w14:textId="47491715" w:rsidR="003B3ECC" w:rsidRPr="00A520C8" w:rsidRDefault="0087671D" w:rsidP="00A6592D">
      <w:pPr>
        <w:pStyle w:val="Heading2"/>
        <w:rPr>
          <w:rFonts w:ascii="Arial" w:hAnsi="Arial" w:cs="Arial"/>
        </w:rPr>
      </w:pPr>
      <w:bookmarkStart w:id="19" w:name="_Toc469572128"/>
      <w:r w:rsidRPr="00A520C8">
        <w:rPr>
          <w:rFonts w:ascii="Arial" w:hAnsi="Arial" w:cs="Arial"/>
          <w:lang w:val="pt-BR" w:bidi="pt-BR"/>
        </w:rPr>
        <w:t>Finalidade do Pacote de Gerenciamento</w:t>
      </w:r>
      <w:bookmarkStart w:id="20" w:name="zde7c4c32ebbb47e09c9cae5a90b1176f"/>
      <w:bookmarkEnd w:id="19"/>
      <w:bookmarkEnd w:id="20"/>
    </w:p>
    <w:p w14:paraId="7ACA9CB0" w14:textId="77777777" w:rsidR="003B3ECC" w:rsidRPr="00A520C8" w:rsidRDefault="003B3ECC" w:rsidP="003B3ECC">
      <w:pPr>
        <w:rPr>
          <w:rFonts w:ascii="Arial" w:hAnsi="Arial" w:cs="Arial"/>
        </w:rPr>
      </w:pPr>
      <w:r w:rsidRPr="00A520C8">
        <w:rPr>
          <w:rFonts w:ascii="Arial" w:hAnsi="Arial" w:cs="Arial"/>
          <w:lang w:val="pt-BR" w:bidi="pt-BR"/>
        </w:rPr>
        <w:t>Nesta seção:</w:t>
      </w:r>
    </w:p>
    <w:p w14:paraId="49EA0206" w14:textId="7B5E4272" w:rsidR="003B3ECC" w:rsidRPr="00A520C8" w:rsidRDefault="004E5886" w:rsidP="00B73D95">
      <w:pPr>
        <w:pStyle w:val="BulletedList1"/>
        <w:numPr>
          <w:ilvl w:val="0"/>
          <w:numId w:val="14"/>
        </w:numPr>
        <w:tabs>
          <w:tab w:val="left" w:pos="360"/>
        </w:tabs>
        <w:spacing w:line="260" w:lineRule="exact"/>
        <w:rPr>
          <w:rFonts w:ascii="Arial" w:hAnsi="Arial" w:cs="Arial"/>
        </w:rPr>
      </w:pPr>
      <w:hyperlink w:anchor="_Monitoring_Scenarios" w:history="1">
        <w:r w:rsidR="003B3ECC" w:rsidRPr="00A520C8">
          <w:rPr>
            <w:rStyle w:val="Hyperlink"/>
            <w:rFonts w:ascii="Arial" w:hAnsi="Arial" w:cs="Arial"/>
            <w:lang w:val="pt-BR" w:bidi="pt-BR"/>
          </w:rPr>
          <w:t>Cenários de monitoramento</w:t>
        </w:r>
      </w:hyperlink>
    </w:p>
    <w:p w14:paraId="4548D1E6" w14:textId="6A280D5E" w:rsidR="006A1369" w:rsidRPr="00A520C8" w:rsidRDefault="004E5886" w:rsidP="00B73D95">
      <w:pPr>
        <w:pStyle w:val="BulletedList1"/>
        <w:numPr>
          <w:ilvl w:val="0"/>
          <w:numId w:val="14"/>
        </w:numPr>
        <w:tabs>
          <w:tab w:val="left" w:pos="360"/>
        </w:tabs>
        <w:spacing w:line="260" w:lineRule="exact"/>
        <w:rPr>
          <w:rFonts w:ascii="Arial" w:hAnsi="Arial" w:cs="Arial"/>
        </w:rPr>
      </w:pPr>
      <w:hyperlink w:anchor="_Data_Flow_1" w:history="1">
        <w:r w:rsidR="00734A0C" w:rsidRPr="00A520C8">
          <w:rPr>
            <w:rStyle w:val="Hyperlink"/>
            <w:rFonts w:ascii="Arial" w:hAnsi="Arial" w:cs="Arial"/>
            <w:lang w:val="pt-BR" w:bidi="pt-BR"/>
          </w:rPr>
          <w:t>Fluxo de Dados</w:t>
        </w:r>
      </w:hyperlink>
    </w:p>
    <w:p w14:paraId="15A94CEF" w14:textId="490D454C" w:rsidR="006A1369" w:rsidRPr="00A520C8" w:rsidRDefault="002F67CA" w:rsidP="006A1369">
      <w:pPr>
        <w:pStyle w:val="AlertLabel"/>
        <w:framePr w:wrap="notBeside"/>
        <w:rPr>
          <w:rFonts w:ascii="Arial" w:hAnsi="Arial" w:cs="Arial"/>
        </w:rPr>
      </w:pPr>
      <w:r w:rsidRPr="00A520C8">
        <w:rPr>
          <w:rFonts w:ascii="Arial" w:hAnsi="Arial" w:cs="Arial"/>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A520C8">
        <w:rPr>
          <w:rFonts w:ascii="Arial" w:hAnsi="Arial" w:cs="Arial"/>
          <w:lang w:val="pt-BR" w:bidi="pt-BR"/>
        </w:rPr>
        <w:t xml:space="preserve">Observação </w:t>
      </w:r>
    </w:p>
    <w:p w14:paraId="1AF92147" w14:textId="05033A14" w:rsidR="008B4D53" w:rsidRPr="00A520C8" w:rsidRDefault="003B3ECC" w:rsidP="006A1369">
      <w:pPr>
        <w:ind w:left="360"/>
        <w:rPr>
          <w:rFonts w:ascii="Arial" w:hAnsi="Arial" w:cs="Arial"/>
        </w:rPr>
      </w:pPr>
      <w:r w:rsidRPr="00A520C8">
        <w:rPr>
          <w:rFonts w:ascii="Arial" w:hAnsi="Arial" w:cs="Arial"/>
          <w:lang w:val="pt-BR" w:bidi="pt-BR"/>
        </w:rPr>
        <w:t>Para obter detalhes sobre as descobertas, as regras, os monitores, as exibições e os relatórios contidos nesse pacote de gerenciamento, veja as seguintes seções deste guia:</w:t>
      </w:r>
    </w:p>
    <w:p w14:paraId="54DEB5B1" w14:textId="1D95B607" w:rsidR="00B73E3D" w:rsidRPr="00A520C8" w:rsidRDefault="004E5886" w:rsidP="00B73E3D">
      <w:pPr>
        <w:numPr>
          <w:ilvl w:val="0"/>
          <w:numId w:val="14"/>
        </w:numPr>
        <w:rPr>
          <w:rFonts w:ascii="Arial" w:hAnsi="Arial" w:cs="Arial"/>
        </w:rPr>
      </w:pPr>
      <w:hyperlink w:anchor="_Appendix:_Management_Pack" w:history="1">
        <w:r w:rsidR="00B73E3D" w:rsidRPr="00A520C8">
          <w:rPr>
            <w:rStyle w:val="Hyperlink"/>
            <w:rFonts w:ascii="Arial" w:hAnsi="Arial" w:cs="Arial"/>
            <w:sz w:val="22"/>
            <w:szCs w:val="22"/>
            <w:lang w:val="pt-BR" w:bidi="pt-BR"/>
          </w:rPr>
          <w:t>Apêndice: objetos e fluxos de trabalho do Pacote de Gerenciamento</w:t>
        </w:r>
      </w:hyperlink>
    </w:p>
    <w:p w14:paraId="02C9E617" w14:textId="1374ED15" w:rsidR="00727DA3" w:rsidRPr="00A520C8" w:rsidRDefault="004E5886" w:rsidP="00B73D95">
      <w:pPr>
        <w:numPr>
          <w:ilvl w:val="0"/>
          <w:numId w:val="14"/>
        </w:numPr>
        <w:rPr>
          <w:rStyle w:val="Link"/>
          <w:rFonts w:ascii="Arial" w:hAnsi="Arial" w:cs="Arial"/>
          <w:color w:val="auto"/>
          <w:u w:val="none"/>
        </w:rPr>
      </w:pPr>
      <w:hyperlink w:anchor="_Appendix:_Management_Pack_1" w:history="1">
        <w:r w:rsidR="00727DA3" w:rsidRPr="00A520C8">
          <w:rPr>
            <w:rStyle w:val="Hyperlink"/>
            <w:rFonts w:ascii="Arial" w:hAnsi="Arial" w:cs="Arial"/>
            <w:sz w:val="22"/>
            <w:szCs w:val="22"/>
            <w:lang w:val="pt-BR" w:bidi="pt-BR"/>
          </w:rPr>
          <w:t>Apêndice: exibições e painéis do Pacote de Gerenciamento</w:t>
        </w:r>
      </w:hyperlink>
    </w:p>
    <w:p w14:paraId="783ECE12" w14:textId="77777777" w:rsidR="003B3ECC" w:rsidRPr="00A520C8" w:rsidRDefault="003B3ECC" w:rsidP="00387C76">
      <w:pPr>
        <w:pStyle w:val="Heading3"/>
        <w:rPr>
          <w:rFonts w:ascii="Arial" w:hAnsi="Arial" w:cs="Arial"/>
        </w:rPr>
      </w:pPr>
      <w:bookmarkStart w:id="21" w:name="_Monitoring_Scenarios"/>
      <w:bookmarkStart w:id="22" w:name="_Ref384669233"/>
      <w:bookmarkStart w:id="23" w:name="_Toc469572129"/>
      <w:bookmarkEnd w:id="21"/>
      <w:r w:rsidRPr="00A520C8">
        <w:rPr>
          <w:rFonts w:ascii="Arial" w:hAnsi="Arial" w:cs="Arial"/>
          <w:lang w:val="pt-BR" w:bidi="pt-BR"/>
        </w:rPr>
        <w:t>Cenários de monitoramento</w:t>
      </w:r>
      <w:bookmarkStart w:id="24" w:name="z5a9ff008734b4183946f840ae0464ab0"/>
      <w:bookmarkEnd w:id="22"/>
      <w:bookmarkEnd w:id="23"/>
      <w:bookmarkEnd w:id="24"/>
    </w:p>
    <w:p w14:paraId="3CD3AE00" w14:textId="7A631844" w:rsidR="00E2778F" w:rsidRPr="00A520C8" w:rsidRDefault="00E2778F" w:rsidP="00E2778F">
      <w:pPr>
        <w:pStyle w:val="Heading4"/>
        <w:rPr>
          <w:rFonts w:ascii="Arial" w:hAnsi="Arial" w:cs="Arial"/>
        </w:rPr>
      </w:pPr>
      <w:bookmarkStart w:id="25" w:name="_Data_Flow"/>
      <w:bookmarkStart w:id="26" w:name="_Toc469572130"/>
      <w:bookmarkEnd w:id="25"/>
      <w:r w:rsidRPr="00A520C8">
        <w:rPr>
          <w:rFonts w:ascii="Arial" w:hAnsi="Arial" w:cs="Arial"/>
          <w:lang w:val="pt-BR" w:bidi="pt-BR"/>
        </w:rPr>
        <w:t>Descoberta de objetos do SQL Server Replication</w:t>
      </w:r>
      <w:bookmarkEnd w:id="26"/>
    </w:p>
    <w:p w14:paraId="2DFB772F" w14:textId="5A5EAD4F" w:rsidR="00E2778F" w:rsidRPr="00A520C8" w:rsidRDefault="009972B7" w:rsidP="00E2778F">
      <w:pPr>
        <w:rPr>
          <w:rFonts w:ascii="Arial" w:hAnsi="Arial" w:cs="Arial"/>
        </w:rPr>
      </w:pPr>
      <w:r w:rsidRPr="00A520C8">
        <w:rPr>
          <w:rFonts w:ascii="Arial" w:hAnsi="Arial" w:cs="Arial"/>
          <w:lang w:val="pt-BR" w:bidi="pt-BR"/>
        </w:rPr>
        <w:t>O Pacote de Gerenciamento para Microsoft SQL Server 2008 Replication descobre automaticamente instâncias de replicação autônomas ou clusterizadas em todos os sistemas gerenciados que executam o serviço de agente do System Center Operations Manager. Esse pacote de gerenciamento permite o monitoramento de objetos do Microsoft SQL Server 2008 Replication. Os seguintes objetos são descobertos automaticamente:</w:t>
      </w:r>
    </w:p>
    <w:p w14:paraId="2D27F1AF" w14:textId="7504A2F0" w:rsidR="00E2778F" w:rsidRPr="00A520C8" w:rsidRDefault="00E2778F" w:rsidP="00B73D95">
      <w:pPr>
        <w:pStyle w:val="ListParagraph"/>
        <w:numPr>
          <w:ilvl w:val="0"/>
          <w:numId w:val="21"/>
        </w:numPr>
        <w:rPr>
          <w:rFonts w:ascii="Arial" w:hAnsi="Arial" w:cs="Arial"/>
          <w:b/>
          <w:sz w:val="28"/>
          <w:szCs w:val="28"/>
        </w:rPr>
      </w:pPr>
      <w:r w:rsidRPr="00A520C8">
        <w:rPr>
          <w:rFonts w:ascii="Arial" w:hAnsi="Arial" w:cs="Arial"/>
          <w:lang w:val="pt-BR" w:bidi="pt-BR"/>
        </w:rPr>
        <w:t>Distribuidor</w:t>
      </w:r>
    </w:p>
    <w:p w14:paraId="4DEBC208" w14:textId="0F09EC27" w:rsidR="00E2778F" w:rsidRPr="00A520C8" w:rsidRDefault="00E2778F" w:rsidP="00B73D95">
      <w:pPr>
        <w:pStyle w:val="ListParagraph"/>
        <w:numPr>
          <w:ilvl w:val="0"/>
          <w:numId w:val="21"/>
        </w:numPr>
        <w:rPr>
          <w:rFonts w:ascii="Arial" w:hAnsi="Arial" w:cs="Arial"/>
          <w:b/>
          <w:sz w:val="28"/>
          <w:szCs w:val="28"/>
        </w:rPr>
      </w:pPr>
      <w:r w:rsidRPr="00A520C8">
        <w:rPr>
          <w:rFonts w:ascii="Arial" w:hAnsi="Arial" w:cs="Arial"/>
          <w:lang w:val="pt-BR" w:bidi="pt-BR"/>
        </w:rPr>
        <w:t>Publicador</w:t>
      </w:r>
    </w:p>
    <w:p w14:paraId="0AB54600" w14:textId="2C20A55D" w:rsidR="00E2778F" w:rsidRPr="00A520C8" w:rsidRDefault="00E2778F" w:rsidP="00B73D95">
      <w:pPr>
        <w:pStyle w:val="ListParagraph"/>
        <w:numPr>
          <w:ilvl w:val="0"/>
          <w:numId w:val="21"/>
        </w:numPr>
        <w:rPr>
          <w:rFonts w:ascii="Arial" w:hAnsi="Arial" w:cs="Arial"/>
          <w:b/>
          <w:sz w:val="28"/>
          <w:szCs w:val="28"/>
        </w:rPr>
      </w:pPr>
      <w:r w:rsidRPr="00A520C8">
        <w:rPr>
          <w:rFonts w:ascii="Arial" w:hAnsi="Arial" w:cs="Arial"/>
          <w:lang w:val="pt-BR" w:bidi="pt-BR"/>
        </w:rPr>
        <w:t>Assinante</w:t>
      </w:r>
    </w:p>
    <w:p w14:paraId="7B74AD49" w14:textId="78121CA1" w:rsidR="00E2778F" w:rsidRPr="00A520C8" w:rsidRDefault="00E2778F" w:rsidP="00B73D95">
      <w:pPr>
        <w:pStyle w:val="ListParagraph"/>
        <w:numPr>
          <w:ilvl w:val="0"/>
          <w:numId w:val="21"/>
        </w:numPr>
        <w:rPr>
          <w:rFonts w:ascii="Arial" w:hAnsi="Arial" w:cs="Arial"/>
          <w:b/>
          <w:sz w:val="28"/>
          <w:szCs w:val="28"/>
        </w:rPr>
      </w:pPr>
      <w:r w:rsidRPr="00A520C8">
        <w:rPr>
          <w:rFonts w:ascii="Arial" w:hAnsi="Arial" w:cs="Arial"/>
          <w:lang w:val="pt-BR" w:bidi="pt-BR"/>
        </w:rPr>
        <w:t>Publicação</w:t>
      </w:r>
    </w:p>
    <w:p w14:paraId="69E14BA4" w14:textId="2D7B0A1D" w:rsidR="00E2778F" w:rsidRPr="00A520C8" w:rsidRDefault="00E2778F" w:rsidP="00B73D95">
      <w:pPr>
        <w:pStyle w:val="ListParagraph"/>
        <w:numPr>
          <w:ilvl w:val="0"/>
          <w:numId w:val="21"/>
        </w:numPr>
        <w:rPr>
          <w:rFonts w:ascii="Arial" w:hAnsi="Arial" w:cs="Arial"/>
          <w:b/>
          <w:sz w:val="28"/>
          <w:szCs w:val="28"/>
        </w:rPr>
      </w:pPr>
      <w:r w:rsidRPr="00A520C8">
        <w:rPr>
          <w:rFonts w:ascii="Arial" w:hAnsi="Arial" w:cs="Arial"/>
          <w:lang w:val="pt-BR" w:bidi="pt-BR"/>
        </w:rPr>
        <w:t>Assinatura</w:t>
      </w:r>
    </w:p>
    <w:p w14:paraId="28BC8F5E" w14:textId="07B7FD7F" w:rsidR="009972B7" w:rsidRPr="00A520C8" w:rsidRDefault="00B42C27" w:rsidP="009972B7">
      <w:pPr>
        <w:rPr>
          <w:rFonts w:ascii="Arial" w:hAnsi="Arial" w:cs="Arial"/>
        </w:rPr>
      </w:pPr>
      <w:r w:rsidRPr="00A520C8">
        <w:rPr>
          <w:rFonts w:ascii="Arial" w:hAnsi="Arial" w:cs="Arial"/>
          <w:lang w:val="pt-BR" w:bidi="pt-BR"/>
        </w:rPr>
        <w:t>Cada objeto de replicação gerenciado é descoberto e monitorado usando uma série de regras e monitores. Veja a seção “</w:t>
      </w:r>
      <w:hyperlink w:anchor="_Appendix:_Management_Pack" w:history="1">
        <w:r w:rsidR="00FF345B" w:rsidRPr="00A520C8">
          <w:rPr>
            <w:rStyle w:val="Hyperlink"/>
            <w:rFonts w:ascii="Arial" w:hAnsi="Arial" w:cs="Arial"/>
            <w:sz w:val="22"/>
            <w:szCs w:val="22"/>
            <w:lang w:val="pt-BR" w:bidi="pt-BR"/>
          </w:rPr>
          <w:t>Apêndice: objetos e fluxos de trabalho do Pacote de Gerenciamento</w:t>
        </w:r>
      </w:hyperlink>
      <w:r w:rsidRPr="00A520C8">
        <w:rPr>
          <w:rFonts w:ascii="Arial" w:hAnsi="Arial" w:cs="Arial"/>
          <w:lang w:val="pt-BR" w:bidi="pt-BR"/>
        </w:rPr>
        <w:t>” para obter a lista completa de regras e monitores direcionados aos objetos de replicação.</w:t>
      </w:r>
    </w:p>
    <w:p w14:paraId="30178EFF" w14:textId="2C80E4C9" w:rsidR="009972B7" w:rsidRPr="00A520C8" w:rsidRDefault="009972B7" w:rsidP="009972B7">
      <w:pPr>
        <w:pStyle w:val="Heading4"/>
        <w:rPr>
          <w:rFonts w:ascii="Arial" w:hAnsi="Arial" w:cs="Arial"/>
        </w:rPr>
      </w:pPr>
      <w:bookmarkStart w:id="27" w:name="_Toc469572131"/>
      <w:r w:rsidRPr="00A520C8">
        <w:rPr>
          <w:rFonts w:ascii="Arial" w:hAnsi="Arial" w:cs="Arial"/>
          <w:lang w:val="pt-BR" w:bidi="pt-BR"/>
        </w:rPr>
        <w:lastRenderedPageBreak/>
        <w:t>Monitoramento e Descoberta de Distribuidor</w:t>
      </w:r>
      <w:bookmarkEnd w:id="27"/>
    </w:p>
    <w:p w14:paraId="7F5BE7ED" w14:textId="3884B3D3" w:rsidR="009972B7" w:rsidRPr="00A520C8" w:rsidRDefault="009972B7" w:rsidP="009972B7">
      <w:pPr>
        <w:rPr>
          <w:rFonts w:ascii="Arial" w:hAnsi="Arial" w:cs="Arial"/>
        </w:rPr>
      </w:pPr>
      <w:r w:rsidRPr="00A520C8">
        <w:rPr>
          <w:rFonts w:ascii="Arial" w:hAnsi="Arial" w:cs="Arial"/>
          <w:lang w:val="pt-BR" w:bidi="pt-BR"/>
        </w:rPr>
        <w:t>Para cada mecanismo de banco de dados gerenciado, os distribuidores contidos nele são descobertos e monitorados usando uma série de regras e monitores. Veja a seção “</w:t>
      </w:r>
      <w:hyperlink w:anchor="_Appendix:_Management_Pack" w:history="1">
        <w:r w:rsidR="00FF345B" w:rsidRPr="00A520C8">
          <w:rPr>
            <w:rStyle w:val="Hyperlink"/>
            <w:rFonts w:ascii="Arial" w:hAnsi="Arial" w:cs="Arial"/>
            <w:sz w:val="22"/>
            <w:szCs w:val="22"/>
            <w:lang w:val="pt-BR" w:bidi="pt-BR"/>
          </w:rPr>
          <w:t>Apêndice: objetos e fluxos de trabalho do Pacote de Gerenciamento</w:t>
        </w:r>
      </w:hyperlink>
      <w:r w:rsidRPr="00A520C8">
        <w:rPr>
          <w:rFonts w:ascii="Arial" w:hAnsi="Arial" w:cs="Arial"/>
          <w:lang w:val="pt-BR" w:bidi="pt-BR"/>
        </w:rPr>
        <w:t>” para obter a lista completa de regras e monitores direcionados ao distribuidor.</w:t>
      </w:r>
    </w:p>
    <w:p w14:paraId="3CAD0919" w14:textId="55F37274" w:rsidR="00AB44A2" w:rsidRPr="00A520C8" w:rsidRDefault="00AB44A2" w:rsidP="009972B7">
      <w:pPr>
        <w:rPr>
          <w:rFonts w:ascii="Arial" w:hAnsi="Arial" w:cs="Arial"/>
        </w:rPr>
      </w:pPr>
      <w:r w:rsidRPr="00A520C8">
        <w:rPr>
          <w:rFonts w:ascii="Arial" w:hAnsi="Arial" w:cs="Arial"/>
          <w:lang w:val="pt-BR" w:bidi="pt-BR"/>
        </w:rPr>
        <w:t xml:space="preserve">Para obter mais informações, veja </w:t>
      </w:r>
      <w:hyperlink r:id="rId22" w:tooltip="http://msdn.microsoft.com/library/ms189685.aspx" w:history="1">
        <w:r w:rsidRPr="00A520C8">
          <w:rPr>
            <w:rStyle w:val="Hyperlink"/>
            <w:rFonts w:ascii="Arial" w:hAnsi="Arial" w:cs="Arial"/>
            <w:lang w:val="pt-BR" w:bidi="pt-BR"/>
          </w:rPr>
          <w:t>Distributor and Publisher Information Script in the MSDN Library</w:t>
        </w:r>
      </w:hyperlink>
      <w:r w:rsidRPr="00A520C8">
        <w:rPr>
          <w:rFonts w:ascii="Arial" w:hAnsi="Arial" w:cs="Arial"/>
          <w:lang w:val="pt-BR" w:bidi="pt-BR"/>
        </w:rPr>
        <w:t xml:space="preserve"> (Script de informações do Distribuidor e Publicador na Biblioteca MSDN)</w:t>
      </w:r>
    </w:p>
    <w:p w14:paraId="40F608AB" w14:textId="63909A73" w:rsidR="00424EA1" w:rsidRPr="00A520C8" w:rsidRDefault="00424EA1" w:rsidP="00424EA1">
      <w:pPr>
        <w:pStyle w:val="Heading4"/>
        <w:rPr>
          <w:rFonts w:ascii="Arial" w:hAnsi="Arial" w:cs="Arial"/>
        </w:rPr>
      </w:pPr>
      <w:bookmarkStart w:id="28" w:name="_Toc469572132"/>
      <w:r w:rsidRPr="00A520C8">
        <w:rPr>
          <w:rFonts w:ascii="Arial" w:hAnsi="Arial" w:cs="Arial"/>
          <w:lang w:val="pt-BR" w:bidi="pt-BR"/>
        </w:rPr>
        <w:t>Monitoramento e Descoberta de Publicador</w:t>
      </w:r>
      <w:bookmarkEnd w:id="28"/>
    </w:p>
    <w:p w14:paraId="60A23274" w14:textId="777AACF2" w:rsidR="004E37F2" w:rsidRPr="00A520C8" w:rsidRDefault="00424EA1" w:rsidP="00424EA1">
      <w:pPr>
        <w:rPr>
          <w:rFonts w:ascii="Arial" w:hAnsi="Arial" w:cs="Arial"/>
        </w:rPr>
      </w:pPr>
      <w:r w:rsidRPr="00A520C8">
        <w:rPr>
          <w:rFonts w:ascii="Arial" w:hAnsi="Arial" w:cs="Arial"/>
          <w:lang w:val="pt-BR" w:bidi="pt-BR"/>
        </w:rPr>
        <w:t>Para cada mecanismo de banco de dados gerenciado, os publicadores contidos nele são descobertos e monitorados usando uma série de regras e monitores. Veja a seção “</w:t>
      </w:r>
      <w:hyperlink w:anchor="_Appendix:_Management_Pack" w:history="1">
        <w:r w:rsidR="00FF345B" w:rsidRPr="00A520C8">
          <w:rPr>
            <w:rStyle w:val="Hyperlink"/>
            <w:rFonts w:ascii="Arial" w:hAnsi="Arial" w:cs="Arial"/>
            <w:sz w:val="22"/>
            <w:szCs w:val="22"/>
            <w:lang w:val="pt-BR" w:bidi="pt-BR"/>
          </w:rPr>
          <w:t>Apêndice: objetos e fluxos de trabalho do Pacote de Gerenciamento</w:t>
        </w:r>
      </w:hyperlink>
      <w:r w:rsidRPr="00A520C8">
        <w:rPr>
          <w:rFonts w:ascii="Arial" w:hAnsi="Arial" w:cs="Arial"/>
          <w:lang w:val="pt-BR" w:bidi="pt-BR"/>
        </w:rPr>
        <w:t>” para obter a lista completa de regras e monitores direcionados ao publicador.</w:t>
      </w:r>
    </w:p>
    <w:p w14:paraId="7F7D6CCC" w14:textId="3849B3D4" w:rsidR="00AB44A2" w:rsidRPr="00A520C8" w:rsidRDefault="00AB44A2" w:rsidP="00424EA1">
      <w:pPr>
        <w:rPr>
          <w:rFonts w:ascii="Arial" w:hAnsi="Arial" w:cs="Arial"/>
        </w:rPr>
      </w:pPr>
      <w:r w:rsidRPr="00A520C8">
        <w:rPr>
          <w:rFonts w:ascii="Arial" w:hAnsi="Arial" w:cs="Arial"/>
          <w:lang w:val="pt-BR" w:bidi="pt-BR"/>
        </w:rPr>
        <w:t xml:space="preserve">Para obter mais informações, veja </w:t>
      </w:r>
      <w:hyperlink r:id="rId23" w:tooltip="http://msdn.microsoft.com/library/ms189685.aspx" w:history="1">
        <w:r w:rsidRPr="00A520C8">
          <w:rPr>
            <w:rStyle w:val="Hyperlink"/>
            <w:rFonts w:ascii="Arial" w:hAnsi="Arial" w:cs="Arial"/>
            <w:lang w:val="pt-BR" w:bidi="pt-BR"/>
          </w:rPr>
          <w:t>Distributor and Publisher Information Script in the MSDN Library</w:t>
        </w:r>
      </w:hyperlink>
      <w:r w:rsidRPr="00A520C8">
        <w:rPr>
          <w:rFonts w:ascii="Arial" w:hAnsi="Arial" w:cs="Arial"/>
          <w:lang w:val="pt-BR" w:bidi="pt-BR"/>
        </w:rPr>
        <w:t xml:space="preserve"> (Script de informações do Distribuidor e Publicador na Biblioteca MSDN)</w:t>
      </w:r>
    </w:p>
    <w:p w14:paraId="69E2C58F" w14:textId="47B41B85" w:rsidR="00424EA1" w:rsidRPr="00A520C8" w:rsidRDefault="00424EA1" w:rsidP="00424EA1">
      <w:pPr>
        <w:pStyle w:val="Heading4"/>
        <w:rPr>
          <w:rFonts w:ascii="Arial" w:hAnsi="Arial" w:cs="Arial"/>
        </w:rPr>
      </w:pPr>
      <w:bookmarkStart w:id="29" w:name="_Toc469572133"/>
      <w:r w:rsidRPr="00A520C8">
        <w:rPr>
          <w:rFonts w:ascii="Arial" w:hAnsi="Arial" w:cs="Arial"/>
          <w:lang w:val="pt-BR" w:bidi="pt-BR"/>
        </w:rPr>
        <w:t>Monitoramento e Descoberta de Assinante</w:t>
      </w:r>
      <w:bookmarkEnd w:id="29"/>
    </w:p>
    <w:p w14:paraId="59ED35C9" w14:textId="7E84A5DA" w:rsidR="00424EA1" w:rsidRPr="00A520C8" w:rsidRDefault="00424EA1" w:rsidP="00424EA1">
      <w:pPr>
        <w:rPr>
          <w:rFonts w:ascii="Arial" w:hAnsi="Arial" w:cs="Arial"/>
        </w:rPr>
      </w:pPr>
      <w:r w:rsidRPr="00A520C8">
        <w:rPr>
          <w:rFonts w:ascii="Arial" w:hAnsi="Arial" w:cs="Arial"/>
          <w:lang w:val="pt-BR" w:bidi="pt-BR"/>
        </w:rPr>
        <w:t>Para cada mecanismo de banco de dados gerenciado, os assinantes contidos nele são descobertos e monitorados usando uma série de regras e monitores. Veja a seção “</w:t>
      </w:r>
      <w:hyperlink w:anchor="_Appendix:_Management_Pack" w:history="1">
        <w:r w:rsidR="00FF345B" w:rsidRPr="00A520C8">
          <w:rPr>
            <w:rStyle w:val="Hyperlink"/>
            <w:rFonts w:ascii="Arial" w:hAnsi="Arial" w:cs="Arial"/>
            <w:sz w:val="22"/>
            <w:szCs w:val="22"/>
            <w:lang w:val="pt-BR" w:bidi="pt-BR"/>
          </w:rPr>
          <w:t>Apêndice: objetos e fluxos de trabalho do Pacote de Gerenciamento</w:t>
        </w:r>
      </w:hyperlink>
      <w:r w:rsidRPr="00A520C8">
        <w:rPr>
          <w:rFonts w:ascii="Arial" w:hAnsi="Arial" w:cs="Arial"/>
          <w:lang w:val="pt-BR" w:bidi="pt-BR"/>
        </w:rPr>
        <w:t>” para obter a lista completa de regras e monitores direcionados ao assinante.</w:t>
      </w:r>
    </w:p>
    <w:p w14:paraId="033C138B" w14:textId="47C4105A" w:rsidR="00424EA1" w:rsidRPr="00A520C8" w:rsidRDefault="00424EA1" w:rsidP="00424EA1">
      <w:pPr>
        <w:pStyle w:val="Heading4"/>
        <w:rPr>
          <w:rFonts w:ascii="Arial" w:hAnsi="Arial" w:cs="Arial"/>
        </w:rPr>
      </w:pPr>
      <w:bookmarkStart w:id="30" w:name="_Toc469572134"/>
      <w:r w:rsidRPr="00A520C8">
        <w:rPr>
          <w:rFonts w:ascii="Arial" w:hAnsi="Arial" w:cs="Arial"/>
          <w:lang w:val="pt-BR" w:bidi="pt-BR"/>
        </w:rPr>
        <w:t>Monitoramento e Descoberta de Publicação</w:t>
      </w:r>
      <w:bookmarkEnd w:id="30"/>
    </w:p>
    <w:p w14:paraId="5C7EB03E" w14:textId="41DB943B" w:rsidR="00424EA1" w:rsidRPr="00A520C8" w:rsidRDefault="00424EA1" w:rsidP="00424EA1">
      <w:pPr>
        <w:rPr>
          <w:rFonts w:ascii="Arial" w:hAnsi="Arial" w:cs="Arial"/>
        </w:rPr>
      </w:pPr>
      <w:r w:rsidRPr="00A520C8">
        <w:rPr>
          <w:rFonts w:ascii="Arial" w:hAnsi="Arial" w:cs="Arial"/>
          <w:lang w:val="pt-BR" w:bidi="pt-BR"/>
        </w:rPr>
        <w:t>Para cada instância de publicador gerenciada, as publicações contidas nela são descobertas e monitoradas usando uma série de regras e monitores. Veja a seção “</w:t>
      </w:r>
      <w:hyperlink w:anchor="_Appendix:_Management_Pack" w:history="1">
        <w:r w:rsidR="00FF345B" w:rsidRPr="00A520C8">
          <w:rPr>
            <w:rStyle w:val="Hyperlink"/>
            <w:rFonts w:ascii="Arial" w:hAnsi="Arial" w:cs="Arial"/>
            <w:sz w:val="22"/>
            <w:szCs w:val="22"/>
            <w:lang w:val="pt-BR" w:bidi="pt-BR"/>
          </w:rPr>
          <w:t>Apêndice: objetos e fluxos de trabalho do Pacote de Gerenciamento</w:t>
        </w:r>
      </w:hyperlink>
      <w:r w:rsidRPr="00A520C8">
        <w:rPr>
          <w:rFonts w:ascii="Arial" w:hAnsi="Arial" w:cs="Arial"/>
          <w:lang w:val="pt-BR" w:bidi="pt-BR"/>
        </w:rPr>
        <w:t>” para obter a lista completa de regras e monitores direcionados à publicação.</w:t>
      </w:r>
    </w:p>
    <w:p w14:paraId="2A55690D" w14:textId="1F4F7EE6" w:rsidR="00424EA1" w:rsidRPr="00A520C8" w:rsidRDefault="00424EA1" w:rsidP="00424EA1">
      <w:pPr>
        <w:pStyle w:val="Heading4"/>
        <w:rPr>
          <w:rFonts w:ascii="Arial" w:hAnsi="Arial" w:cs="Arial"/>
        </w:rPr>
      </w:pPr>
      <w:bookmarkStart w:id="31" w:name="_Toc469572135"/>
      <w:r w:rsidRPr="00A520C8">
        <w:rPr>
          <w:rFonts w:ascii="Arial" w:hAnsi="Arial" w:cs="Arial"/>
          <w:lang w:val="pt-BR" w:bidi="pt-BR"/>
        </w:rPr>
        <w:t>Monitoramento e Descoberta de Assinatura</w:t>
      </w:r>
      <w:bookmarkEnd w:id="31"/>
    </w:p>
    <w:p w14:paraId="113145F4" w14:textId="1FD274FA" w:rsidR="00424EA1" w:rsidRPr="00A520C8" w:rsidRDefault="00424EA1" w:rsidP="00424EA1">
      <w:pPr>
        <w:rPr>
          <w:rFonts w:ascii="Arial" w:hAnsi="Arial" w:cs="Arial"/>
        </w:rPr>
      </w:pPr>
      <w:r w:rsidRPr="00A520C8">
        <w:rPr>
          <w:rFonts w:ascii="Arial" w:hAnsi="Arial" w:cs="Arial"/>
          <w:lang w:val="pt-BR" w:bidi="pt-BR"/>
        </w:rPr>
        <w:t>Para cada instância de assinante gerenciada, as assinaturas contidas nela são descobertas e monitoradas usando uma série de regras e monitores. Veja a seção “</w:t>
      </w:r>
      <w:hyperlink w:anchor="_Appendix:_Management_Pack" w:history="1">
        <w:r w:rsidR="00FF345B" w:rsidRPr="00A520C8">
          <w:rPr>
            <w:rStyle w:val="Hyperlink"/>
            <w:rFonts w:ascii="Arial" w:hAnsi="Arial" w:cs="Arial"/>
            <w:sz w:val="22"/>
            <w:szCs w:val="22"/>
            <w:lang w:val="pt-BR" w:bidi="pt-BR"/>
          </w:rPr>
          <w:t>Apêndice: objetos e fluxos de trabalho do Pacote de Gerenciamento</w:t>
        </w:r>
      </w:hyperlink>
      <w:r w:rsidRPr="00A520C8">
        <w:rPr>
          <w:rFonts w:ascii="Arial" w:hAnsi="Arial" w:cs="Arial"/>
          <w:lang w:val="pt-BR" w:bidi="pt-BR"/>
        </w:rPr>
        <w:t>” para obter a lista completa de regras e monitores direcionados à assinatura.</w:t>
      </w:r>
    </w:p>
    <w:p w14:paraId="06195FB1" w14:textId="247899C3" w:rsidR="003C6845" w:rsidRPr="00A520C8" w:rsidRDefault="003C6845" w:rsidP="003C6845">
      <w:pPr>
        <w:pStyle w:val="Heading4"/>
        <w:rPr>
          <w:rFonts w:ascii="Arial" w:hAnsi="Arial" w:cs="Arial"/>
        </w:rPr>
      </w:pPr>
      <w:bookmarkStart w:id="32" w:name="_Toc469572136"/>
      <w:r w:rsidRPr="00A520C8">
        <w:rPr>
          <w:rFonts w:ascii="Arial" w:hAnsi="Arial" w:cs="Arial"/>
          <w:lang w:val="pt-BR" w:bidi="pt-BR"/>
        </w:rPr>
        <w:t>Vários instantâneos de publicação na mesma unidade</w:t>
      </w:r>
      <w:bookmarkEnd w:id="32"/>
    </w:p>
    <w:p w14:paraId="72857D00" w14:textId="0B031C67" w:rsidR="003C6845" w:rsidRPr="00A520C8" w:rsidRDefault="003C6845" w:rsidP="003C6845">
      <w:pPr>
        <w:rPr>
          <w:rFonts w:ascii="Arial" w:hAnsi="Arial" w:cs="Arial"/>
        </w:rPr>
      </w:pPr>
      <w:r w:rsidRPr="00A520C8">
        <w:rPr>
          <w:rFonts w:ascii="Arial" w:hAnsi="Arial" w:cs="Arial"/>
          <w:lang w:val="pt-BR" w:bidi="pt-BR"/>
        </w:rPr>
        <w:t xml:space="preserve">O monitoramento de espaço apresentado por esse pacote de gerenciamento pode apresentar ruídos em ambientes nos quais vários instantâneos de publicações compartilham a mesma mídia. Nesses casos, é gerado um alerta para um instantâneo de publicação quando a quantidade de espaço livre no disco rígido alcança o limite. </w:t>
      </w:r>
      <w:r w:rsidRPr="00A520C8">
        <w:rPr>
          <w:rFonts w:ascii="Arial" w:hAnsi="Arial" w:cs="Arial"/>
          <w:lang w:val="pt-BR" w:bidi="pt-BR"/>
        </w:rPr>
        <w:lastRenderedPageBreak/>
        <w:t>Para reduzir o ruído, desligue os monitores de espaço de “Espaço Disponível para Instantâneo (%)” e use o Pacote de Gerenciamento do Sistema Operacional para monitorar o espaço no disco rígido.</w:t>
      </w:r>
    </w:p>
    <w:p w14:paraId="60D0D53A" w14:textId="717517F4" w:rsidR="002E1341" w:rsidRPr="00A520C8" w:rsidRDefault="002E1341" w:rsidP="002E1341">
      <w:pPr>
        <w:pStyle w:val="Heading4"/>
        <w:rPr>
          <w:rFonts w:ascii="Arial" w:hAnsi="Arial" w:cs="Arial"/>
        </w:rPr>
      </w:pPr>
      <w:bookmarkStart w:id="33" w:name="_Toc469572137"/>
      <w:r w:rsidRPr="00A520C8">
        <w:rPr>
          <w:rFonts w:ascii="Arial" w:hAnsi="Arial" w:cs="Arial"/>
          <w:lang w:val="pt-BR" w:bidi="pt-BR"/>
        </w:rPr>
        <w:t>Estado do SQL Server Agent</w:t>
      </w:r>
      <w:bookmarkEnd w:id="33"/>
    </w:p>
    <w:p w14:paraId="46910815" w14:textId="769BF858" w:rsidR="002E1341" w:rsidRPr="00A520C8" w:rsidRDefault="002E1341" w:rsidP="002E1341">
      <w:pPr>
        <w:rPr>
          <w:rFonts w:ascii="Arial" w:hAnsi="Arial" w:cs="Arial"/>
        </w:rPr>
      </w:pPr>
      <w:r w:rsidRPr="00A520C8">
        <w:rPr>
          <w:rFonts w:ascii="Arial" w:hAnsi="Arial" w:cs="Arial"/>
          <w:lang w:val="pt-BR" w:bidi="pt-BR"/>
        </w:rPr>
        <w:t>O pacote de gerenciamento define um monitor direcionado aos Distribuidores e Assinantes. Esses monitores supervisionam os agentes do SQL Server e alteram o estado quando o SQL Server Agent não está em execução ou quando ele está em execução, mas o “Tipo de Inicialização” é “Manual”. Um alerta será registrado se um SQL Server Agent não estiver em execução.</w:t>
      </w:r>
    </w:p>
    <w:p w14:paraId="1E0C8180" w14:textId="67DE509E" w:rsidR="002E1341" w:rsidRPr="00A520C8" w:rsidRDefault="002E1341" w:rsidP="002E1341">
      <w:pPr>
        <w:rPr>
          <w:rFonts w:ascii="Arial" w:hAnsi="Arial" w:cs="Arial"/>
        </w:rPr>
      </w:pPr>
      <w:r w:rsidRPr="00A520C8">
        <w:rPr>
          <w:rFonts w:ascii="Arial" w:hAnsi="Arial" w:cs="Arial"/>
          <w:lang w:val="pt-BR" w:bidi="pt-BR"/>
        </w:rPr>
        <w:t>Você também pode considerar o cenário “</w:t>
      </w:r>
      <w:hyperlink w:anchor="_Job_failure" w:history="1">
        <w:r w:rsidR="0048155B" w:rsidRPr="00A520C8">
          <w:rPr>
            <w:rStyle w:val="Hyperlink"/>
            <w:rFonts w:ascii="Arial" w:hAnsi="Arial" w:cs="Arial"/>
            <w:sz w:val="22"/>
            <w:szCs w:val="22"/>
            <w:lang w:val="pt-BR" w:bidi="pt-BR"/>
          </w:rPr>
          <w:t>Falha de trabalho</w:t>
        </w:r>
      </w:hyperlink>
      <w:r w:rsidRPr="00A520C8">
        <w:rPr>
          <w:rFonts w:ascii="Arial" w:hAnsi="Arial" w:cs="Arial"/>
          <w:lang w:val="pt-BR" w:bidi="pt-BR"/>
        </w:rPr>
        <w:t>” para o monitoramento de falhas por trabalho.</w:t>
      </w:r>
    </w:p>
    <w:p w14:paraId="095015AC" w14:textId="4EF8C738" w:rsidR="00806B34" w:rsidRPr="00A520C8" w:rsidRDefault="00806B34" w:rsidP="00806B34">
      <w:pPr>
        <w:pStyle w:val="Heading4"/>
        <w:rPr>
          <w:rFonts w:ascii="Arial" w:hAnsi="Arial" w:cs="Arial"/>
        </w:rPr>
      </w:pPr>
      <w:bookmarkStart w:id="34" w:name="_Ref384843931"/>
      <w:bookmarkStart w:id="35" w:name="_Toc469572138"/>
      <w:r w:rsidRPr="00A520C8">
        <w:rPr>
          <w:rFonts w:ascii="Arial" w:hAnsi="Arial" w:cs="Arial"/>
          <w:lang w:val="pt-BR" w:bidi="pt-BR"/>
        </w:rPr>
        <w:t>Falha de Trabalho de Manutenção</w:t>
      </w:r>
      <w:bookmarkEnd w:id="34"/>
      <w:bookmarkEnd w:id="35"/>
    </w:p>
    <w:p w14:paraId="1C753315" w14:textId="73528A73" w:rsidR="00806B34" w:rsidRPr="00A520C8" w:rsidRDefault="00AB44A2" w:rsidP="00AB44A2">
      <w:pPr>
        <w:rPr>
          <w:rFonts w:ascii="Arial" w:hAnsi="Arial" w:cs="Arial"/>
          <w:color w:val="2A2A2A"/>
          <w:sz w:val="20"/>
          <w:szCs w:val="20"/>
        </w:rPr>
      </w:pPr>
      <w:r w:rsidRPr="00A520C8">
        <w:rPr>
          <w:rFonts w:ascii="Arial" w:eastAsia="Segoe UI" w:hAnsi="Arial" w:cs="Arial"/>
          <w:color w:val="2A2A2A"/>
          <w:sz w:val="20"/>
          <w:szCs w:val="20"/>
          <w:lang w:val="pt-BR" w:bidi="pt-BR"/>
        </w:rPr>
        <w:t xml:space="preserve">A Replicação usa os trabalhos de manutenção monitorados pela </w:t>
      </w:r>
      <w:r w:rsidRPr="00A520C8">
        <w:rPr>
          <w:rFonts w:ascii="Arial" w:eastAsia="Segoe UI" w:hAnsi="Arial" w:cs="Arial"/>
          <w:b/>
          <w:color w:val="2A2A2A"/>
          <w:sz w:val="20"/>
          <w:szCs w:val="20"/>
          <w:lang w:val="pt-BR" w:bidi="pt-BR"/>
        </w:rPr>
        <w:t>Regra de Alerta “MSSQL 2008 Replication: Falha de Trabalho(s) de Manutenção no Distribuidor”</w:t>
      </w:r>
      <w:r w:rsidRPr="00A520C8">
        <w:rPr>
          <w:rFonts w:ascii="Arial" w:eastAsia="Segoe UI" w:hAnsi="Arial" w:cs="Arial"/>
          <w:color w:val="2A2A2A"/>
          <w:sz w:val="20"/>
          <w:szCs w:val="20"/>
          <w:lang w:val="pt-BR" w:bidi="pt-BR"/>
        </w:rPr>
        <w:t>:</w:t>
      </w:r>
    </w:p>
    <w:p w14:paraId="560E5338" w14:textId="77777777" w:rsidR="00784966" w:rsidRPr="00A520C8" w:rsidRDefault="00784966" w:rsidP="00B73D95">
      <w:pPr>
        <w:numPr>
          <w:ilvl w:val="0"/>
          <w:numId w:val="22"/>
        </w:numPr>
        <w:spacing w:line="270" w:lineRule="atLeast"/>
        <w:rPr>
          <w:rFonts w:ascii="Arial" w:hAnsi="Arial" w:cs="Arial"/>
          <w:color w:val="2A2A2A"/>
          <w:sz w:val="20"/>
          <w:szCs w:val="20"/>
        </w:rPr>
      </w:pPr>
      <w:r w:rsidRPr="00A520C8">
        <w:rPr>
          <w:rFonts w:ascii="Arial" w:eastAsia="Segoe UI" w:hAnsi="Arial" w:cs="Arial"/>
          <w:color w:val="2A2A2A"/>
          <w:sz w:val="20"/>
          <w:szCs w:val="20"/>
          <w:lang w:val="pt-BR" w:bidi="pt-BR"/>
        </w:rPr>
        <w:t>Reinicializar assinaturas com falha na validação de dados</w:t>
      </w:r>
    </w:p>
    <w:p w14:paraId="7E9B6B06" w14:textId="77777777" w:rsidR="00784966" w:rsidRPr="00A520C8" w:rsidRDefault="00784966" w:rsidP="00B73D95">
      <w:pPr>
        <w:numPr>
          <w:ilvl w:val="0"/>
          <w:numId w:val="22"/>
        </w:numPr>
        <w:spacing w:line="270" w:lineRule="atLeast"/>
        <w:rPr>
          <w:rFonts w:ascii="Arial" w:hAnsi="Arial" w:cs="Arial"/>
          <w:color w:val="2A2A2A"/>
          <w:sz w:val="20"/>
          <w:szCs w:val="20"/>
        </w:rPr>
      </w:pPr>
      <w:r w:rsidRPr="00A520C8">
        <w:rPr>
          <w:rFonts w:ascii="Arial" w:eastAsia="Segoe UI" w:hAnsi="Arial" w:cs="Arial"/>
          <w:color w:val="2A2A2A"/>
          <w:sz w:val="20"/>
          <w:szCs w:val="20"/>
          <w:lang w:val="pt-BR" w:bidi="pt-BR"/>
        </w:rPr>
        <w:t>Limpeza de histórico de agente: distribuição</w:t>
      </w:r>
    </w:p>
    <w:p w14:paraId="2B65C3A9" w14:textId="77777777" w:rsidR="00784966" w:rsidRPr="00A520C8" w:rsidRDefault="00784966" w:rsidP="00B73D95">
      <w:pPr>
        <w:numPr>
          <w:ilvl w:val="0"/>
          <w:numId w:val="22"/>
        </w:numPr>
        <w:spacing w:line="270" w:lineRule="atLeast"/>
        <w:rPr>
          <w:rFonts w:ascii="Arial" w:hAnsi="Arial" w:cs="Arial"/>
          <w:color w:val="2A2A2A"/>
          <w:sz w:val="20"/>
          <w:szCs w:val="20"/>
        </w:rPr>
      </w:pPr>
      <w:r w:rsidRPr="00A520C8">
        <w:rPr>
          <w:rFonts w:ascii="Arial" w:eastAsia="Segoe UI" w:hAnsi="Arial" w:cs="Arial"/>
          <w:color w:val="2A2A2A"/>
          <w:sz w:val="20"/>
          <w:szCs w:val="20"/>
          <w:lang w:val="pt-BR" w:bidi="pt-BR"/>
        </w:rPr>
        <w:t>Atualizador de monitoramento de replicação para distribuição.</w:t>
      </w:r>
    </w:p>
    <w:p w14:paraId="7A0FF53F" w14:textId="77777777" w:rsidR="00784966" w:rsidRPr="00A520C8" w:rsidRDefault="00784966" w:rsidP="00B73D95">
      <w:pPr>
        <w:numPr>
          <w:ilvl w:val="0"/>
          <w:numId w:val="22"/>
        </w:numPr>
        <w:spacing w:line="270" w:lineRule="atLeast"/>
        <w:rPr>
          <w:rFonts w:ascii="Arial" w:hAnsi="Arial" w:cs="Arial"/>
          <w:color w:val="2A2A2A"/>
          <w:sz w:val="20"/>
          <w:szCs w:val="20"/>
        </w:rPr>
      </w:pPr>
      <w:r w:rsidRPr="00A520C8">
        <w:rPr>
          <w:rFonts w:ascii="Arial" w:eastAsia="Segoe UI" w:hAnsi="Arial" w:cs="Arial"/>
          <w:color w:val="2A2A2A"/>
          <w:sz w:val="20"/>
          <w:szCs w:val="20"/>
          <w:lang w:val="pt-BR" w:bidi="pt-BR"/>
        </w:rPr>
        <w:t>Verificação de agentes de replicação</w:t>
      </w:r>
    </w:p>
    <w:p w14:paraId="51405D55" w14:textId="77777777" w:rsidR="00784966" w:rsidRPr="00A520C8" w:rsidRDefault="00784966" w:rsidP="00B73D95">
      <w:pPr>
        <w:numPr>
          <w:ilvl w:val="0"/>
          <w:numId w:val="22"/>
        </w:numPr>
        <w:spacing w:line="270" w:lineRule="atLeast"/>
        <w:rPr>
          <w:rFonts w:ascii="Arial" w:hAnsi="Arial" w:cs="Arial"/>
          <w:color w:val="2A2A2A"/>
          <w:sz w:val="20"/>
          <w:szCs w:val="20"/>
        </w:rPr>
      </w:pPr>
      <w:r w:rsidRPr="00A520C8">
        <w:rPr>
          <w:rFonts w:ascii="Arial" w:eastAsia="Segoe UI" w:hAnsi="Arial" w:cs="Arial"/>
          <w:color w:val="2A2A2A"/>
          <w:sz w:val="20"/>
          <w:szCs w:val="20"/>
          <w:lang w:val="pt-BR" w:bidi="pt-BR"/>
        </w:rPr>
        <w:t>Limpeza de distribuição: distribuição</w:t>
      </w:r>
    </w:p>
    <w:p w14:paraId="2D497200" w14:textId="77777777" w:rsidR="00784966" w:rsidRPr="00A520C8" w:rsidRDefault="00784966" w:rsidP="00B73D95">
      <w:pPr>
        <w:numPr>
          <w:ilvl w:val="0"/>
          <w:numId w:val="22"/>
        </w:numPr>
        <w:spacing w:line="270" w:lineRule="atLeast"/>
        <w:rPr>
          <w:rFonts w:ascii="Arial" w:hAnsi="Arial" w:cs="Arial"/>
          <w:color w:val="2A2A2A"/>
          <w:sz w:val="20"/>
          <w:szCs w:val="20"/>
        </w:rPr>
      </w:pPr>
      <w:r w:rsidRPr="00A520C8">
        <w:rPr>
          <w:rFonts w:ascii="Arial" w:eastAsia="Segoe UI" w:hAnsi="Arial" w:cs="Arial"/>
          <w:color w:val="2A2A2A"/>
          <w:sz w:val="20"/>
          <w:szCs w:val="20"/>
          <w:lang w:val="pt-BR" w:bidi="pt-BR"/>
        </w:rPr>
        <w:t>Limpeza de assinaturas expiradas</w:t>
      </w:r>
    </w:p>
    <w:p w14:paraId="573570BD" w14:textId="56C7A745" w:rsidR="00806B34" w:rsidRPr="00A520C8" w:rsidRDefault="00806B34" w:rsidP="00806B34">
      <w:pPr>
        <w:rPr>
          <w:rStyle w:val="Hyperlink"/>
          <w:rFonts w:ascii="Arial" w:hAnsi="Arial" w:cs="Arial"/>
        </w:rPr>
      </w:pPr>
      <w:r w:rsidRPr="00A520C8">
        <w:rPr>
          <w:rFonts w:ascii="Arial" w:hAnsi="Arial" w:cs="Arial"/>
          <w:lang w:val="pt-BR" w:bidi="pt-BR"/>
        </w:rPr>
        <w:t xml:space="preserve">Para obter mais informações, veja </w:t>
      </w:r>
      <w:hyperlink r:id="rId24" w:tooltip="http://msdn.microsoft.com/library/ms189685.aspx" w:history="1">
        <w:r w:rsidRPr="00A520C8">
          <w:rPr>
            <w:rStyle w:val="Hyperlink"/>
            <w:rFonts w:ascii="Arial" w:hAnsi="Arial" w:cs="Arial"/>
            <w:lang w:val="pt-BR" w:bidi="pt-BR"/>
          </w:rPr>
          <w:t>Run Replication Maintenance Jobs (SQL Server Management Studio) (Executar trabalhos de manutenção de replicação [SQL Server Management Studio]) na Biblioteca MSDN</w:t>
        </w:r>
      </w:hyperlink>
    </w:p>
    <w:p w14:paraId="5E705652" w14:textId="2DD5F7A3" w:rsidR="002E1341" w:rsidRPr="00A520C8" w:rsidRDefault="002E1341" w:rsidP="002E1341">
      <w:pPr>
        <w:pStyle w:val="Heading4"/>
        <w:rPr>
          <w:rFonts w:ascii="Arial" w:hAnsi="Arial" w:cs="Arial"/>
        </w:rPr>
      </w:pPr>
      <w:bookmarkStart w:id="36" w:name="_Job_failure"/>
      <w:bookmarkStart w:id="37" w:name="_Toc469572139"/>
      <w:bookmarkEnd w:id="36"/>
      <w:r w:rsidRPr="00A520C8">
        <w:rPr>
          <w:rFonts w:ascii="Arial" w:hAnsi="Arial" w:cs="Arial"/>
          <w:lang w:val="pt-BR" w:bidi="pt-BR"/>
        </w:rPr>
        <w:t>Falha de trabalho</w:t>
      </w:r>
      <w:bookmarkEnd w:id="37"/>
    </w:p>
    <w:p w14:paraId="3AB23F1C" w14:textId="44C1D812" w:rsidR="00864DD5" w:rsidRPr="00A520C8" w:rsidRDefault="00F97D29" w:rsidP="00864DD5">
      <w:pPr>
        <w:rPr>
          <w:rFonts w:ascii="Arial" w:hAnsi="Arial" w:cs="Arial"/>
        </w:rPr>
      </w:pPr>
      <w:r w:rsidRPr="00A520C8">
        <w:rPr>
          <w:rFonts w:ascii="Arial" w:hAnsi="Arial" w:cs="Arial"/>
          <w:lang w:val="pt-BR" w:bidi="pt-BR"/>
        </w:rPr>
        <w:t>O pacote de gerenciamento define um monitor direcionado ao Distribuidor e Assinante. Esses monitores supervisionam os trabalhos dos agentes de replicação e alteram o estado do monitor quando o trabalho apresenta os seguintes estados:</w:t>
      </w:r>
    </w:p>
    <w:p w14:paraId="5C5E79FF" w14:textId="3F9CE0A1" w:rsidR="00F97D29" w:rsidRPr="00A520C8" w:rsidRDefault="00F97D29" w:rsidP="00B73D95">
      <w:pPr>
        <w:pStyle w:val="ListParagraph"/>
        <w:numPr>
          <w:ilvl w:val="0"/>
          <w:numId w:val="23"/>
        </w:numPr>
        <w:rPr>
          <w:rFonts w:ascii="Arial" w:hAnsi="Arial" w:cs="Arial"/>
        </w:rPr>
      </w:pPr>
      <w:r w:rsidRPr="00A520C8">
        <w:rPr>
          <w:rFonts w:ascii="Arial" w:hAnsi="Arial" w:cs="Arial"/>
          <w:lang w:val="pt-BR" w:bidi="pt-BR"/>
        </w:rPr>
        <w:t>O Trabalho Existe, mas nunca é Executado e não tem Agendamento</w:t>
      </w:r>
    </w:p>
    <w:p w14:paraId="006246ED" w14:textId="372C5B26" w:rsidR="00F97D29" w:rsidRPr="00A520C8" w:rsidRDefault="00F97D29" w:rsidP="00B73D95">
      <w:pPr>
        <w:pStyle w:val="ListParagraph"/>
        <w:numPr>
          <w:ilvl w:val="0"/>
          <w:numId w:val="23"/>
        </w:numPr>
        <w:rPr>
          <w:rFonts w:ascii="Arial" w:hAnsi="Arial" w:cs="Arial"/>
        </w:rPr>
      </w:pPr>
      <w:r w:rsidRPr="00A520C8">
        <w:rPr>
          <w:rFonts w:ascii="Arial" w:hAnsi="Arial" w:cs="Arial"/>
          <w:lang w:val="pt-BR" w:bidi="pt-BR"/>
        </w:rPr>
        <w:t>Trabalho Expirado</w:t>
      </w:r>
    </w:p>
    <w:p w14:paraId="3BB1891C" w14:textId="2130FF03" w:rsidR="00F97D29" w:rsidRPr="00A520C8" w:rsidRDefault="00F97D29" w:rsidP="00B73D95">
      <w:pPr>
        <w:pStyle w:val="ListParagraph"/>
        <w:numPr>
          <w:ilvl w:val="0"/>
          <w:numId w:val="23"/>
        </w:numPr>
        <w:rPr>
          <w:rFonts w:ascii="Arial" w:hAnsi="Arial" w:cs="Arial"/>
        </w:rPr>
      </w:pPr>
      <w:r w:rsidRPr="00A520C8">
        <w:rPr>
          <w:rFonts w:ascii="Arial" w:hAnsi="Arial" w:cs="Arial"/>
          <w:lang w:val="pt-BR" w:bidi="pt-BR"/>
        </w:rPr>
        <w:t>Trabalho Com Falha</w:t>
      </w:r>
    </w:p>
    <w:p w14:paraId="6FB3D95F" w14:textId="620623B9" w:rsidR="00F97D29" w:rsidRPr="00A520C8" w:rsidRDefault="00F97D29" w:rsidP="00B73D95">
      <w:pPr>
        <w:pStyle w:val="ListParagraph"/>
        <w:numPr>
          <w:ilvl w:val="0"/>
          <w:numId w:val="23"/>
        </w:numPr>
        <w:rPr>
          <w:rFonts w:ascii="Arial" w:hAnsi="Arial" w:cs="Arial"/>
        </w:rPr>
      </w:pPr>
      <w:r w:rsidRPr="00A520C8">
        <w:rPr>
          <w:rFonts w:ascii="Arial" w:hAnsi="Arial" w:cs="Arial"/>
          <w:lang w:val="pt-BR" w:bidi="pt-BR"/>
        </w:rPr>
        <w:t>O Trabalho está Desabilitado</w:t>
      </w:r>
    </w:p>
    <w:p w14:paraId="20956E17" w14:textId="4FF781B4" w:rsidR="00F97D29" w:rsidRPr="00A520C8" w:rsidRDefault="00F97D29" w:rsidP="00B73D95">
      <w:pPr>
        <w:pStyle w:val="ListParagraph"/>
        <w:numPr>
          <w:ilvl w:val="0"/>
          <w:numId w:val="23"/>
        </w:numPr>
        <w:rPr>
          <w:rFonts w:ascii="Arial" w:hAnsi="Arial" w:cs="Arial"/>
        </w:rPr>
      </w:pPr>
      <w:r w:rsidRPr="00A520C8">
        <w:rPr>
          <w:rFonts w:ascii="Arial" w:hAnsi="Arial" w:cs="Arial"/>
          <w:lang w:val="pt-BR" w:bidi="pt-BR"/>
        </w:rPr>
        <w:lastRenderedPageBreak/>
        <w:t>O Trabalho está Habilitado, mas o Agendamento está Desabilitado</w:t>
      </w:r>
    </w:p>
    <w:p w14:paraId="6537BF5D" w14:textId="123E081D" w:rsidR="00F97D29" w:rsidRPr="00A520C8" w:rsidRDefault="00F97D29" w:rsidP="00B73D95">
      <w:pPr>
        <w:pStyle w:val="ListParagraph"/>
        <w:numPr>
          <w:ilvl w:val="0"/>
          <w:numId w:val="23"/>
        </w:numPr>
        <w:rPr>
          <w:rFonts w:ascii="Arial" w:hAnsi="Arial" w:cs="Arial"/>
        </w:rPr>
      </w:pPr>
      <w:r w:rsidRPr="00A520C8">
        <w:rPr>
          <w:rFonts w:ascii="Arial" w:hAnsi="Arial" w:cs="Arial"/>
          <w:lang w:val="pt-BR" w:bidi="pt-BR"/>
        </w:rPr>
        <w:t>A Execução do Trabalho Falhou e não estava de Acordo com o Agendamento</w:t>
      </w:r>
    </w:p>
    <w:p w14:paraId="70CA0DB5" w14:textId="5B203ACD" w:rsidR="00F97D29" w:rsidRPr="00A520C8" w:rsidRDefault="00F97D29" w:rsidP="00B73D95">
      <w:pPr>
        <w:pStyle w:val="ListParagraph"/>
        <w:numPr>
          <w:ilvl w:val="0"/>
          <w:numId w:val="23"/>
        </w:numPr>
        <w:rPr>
          <w:rFonts w:ascii="Arial" w:hAnsi="Arial" w:cs="Arial"/>
        </w:rPr>
      </w:pPr>
      <w:r w:rsidRPr="00A520C8">
        <w:rPr>
          <w:rFonts w:ascii="Arial" w:hAnsi="Arial" w:cs="Arial"/>
          <w:lang w:val="pt-BR" w:bidi="pt-BR"/>
        </w:rPr>
        <w:t>O Trabalho é uma Repetição</w:t>
      </w:r>
    </w:p>
    <w:p w14:paraId="62EE6704" w14:textId="793D92C6" w:rsidR="00F6016A" w:rsidRPr="00A520C8" w:rsidRDefault="00F6016A" w:rsidP="00B73D95">
      <w:pPr>
        <w:pStyle w:val="ListParagraph"/>
        <w:numPr>
          <w:ilvl w:val="0"/>
          <w:numId w:val="23"/>
        </w:numPr>
        <w:rPr>
          <w:rFonts w:ascii="Arial" w:hAnsi="Arial" w:cs="Arial"/>
        </w:rPr>
      </w:pPr>
      <w:r w:rsidRPr="00A520C8">
        <w:rPr>
          <w:rFonts w:ascii="Arial" w:hAnsi="Arial" w:cs="Arial"/>
          <w:lang w:val="pt-BR" w:bidi="pt-BR"/>
        </w:rPr>
        <w:t>O Trabalho nunca é Executado</w:t>
      </w:r>
    </w:p>
    <w:p w14:paraId="4A34A80C" w14:textId="1559C400" w:rsidR="00F6016A" w:rsidRPr="00A520C8" w:rsidRDefault="00F6016A" w:rsidP="00B73D95">
      <w:pPr>
        <w:pStyle w:val="ListParagraph"/>
        <w:numPr>
          <w:ilvl w:val="0"/>
          <w:numId w:val="23"/>
        </w:numPr>
        <w:rPr>
          <w:rFonts w:ascii="Arial" w:hAnsi="Arial" w:cs="Arial"/>
        </w:rPr>
      </w:pPr>
      <w:r w:rsidRPr="00A520C8">
        <w:rPr>
          <w:rFonts w:ascii="Arial" w:hAnsi="Arial" w:cs="Arial"/>
          <w:lang w:val="pt-BR" w:bidi="pt-BR"/>
        </w:rPr>
        <w:t>O Trabalho nunca é Executado, mas o Agendamento Existe</w:t>
      </w:r>
    </w:p>
    <w:p w14:paraId="5BC7976F" w14:textId="4AE217BC" w:rsidR="00F6016A" w:rsidRPr="00A520C8" w:rsidRDefault="00F6016A" w:rsidP="00B73D95">
      <w:pPr>
        <w:pStyle w:val="ListParagraph"/>
        <w:numPr>
          <w:ilvl w:val="0"/>
          <w:numId w:val="23"/>
        </w:numPr>
        <w:rPr>
          <w:rFonts w:ascii="Arial" w:hAnsi="Arial" w:cs="Arial"/>
        </w:rPr>
      </w:pPr>
      <w:r w:rsidRPr="00A520C8">
        <w:rPr>
          <w:rFonts w:ascii="Arial" w:hAnsi="Arial" w:cs="Arial"/>
          <w:lang w:val="pt-BR" w:bidi="pt-BR"/>
        </w:rPr>
        <w:t>Trabalho Concluído com Êxito, mas não de Acordo com o Agendamento</w:t>
      </w:r>
    </w:p>
    <w:p w14:paraId="77E82FB2" w14:textId="72058EBC" w:rsidR="00F6016A" w:rsidRPr="00A520C8" w:rsidRDefault="00F6016A" w:rsidP="00B73D95">
      <w:pPr>
        <w:pStyle w:val="ListParagraph"/>
        <w:numPr>
          <w:ilvl w:val="0"/>
          <w:numId w:val="23"/>
        </w:numPr>
        <w:rPr>
          <w:rFonts w:ascii="Arial" w:hAnsi="Arial" w:cs="Arial"/>
        </w:rPr>
      </w:pPr>
      <w:r w:rsidRPr="00A520C8">
        <w:rPr>
          <w:rFonts w:ascii="Arial" w:hAnsi="Arial" w:cs="Arial"/>
          <w:lang w:val="pt-BR" w:bidi="pt-BR"/>
        </w:rPr>
        <w:t>A Execução do Trabalho foi Interrompida e não estava de Acordo com o Agendamento</w:t>
      </w:r>
    </w:p>
    <w:p w14:paraId="5A41B071" w14:textId="0D4AD378" w:rsidR="00F6016A" w:rsidRPr="00A520C8" w:rsidRDefault="00F6016A" w:rsidP="00B73D95">
      <w:pPr>
        <w:pStyle w:val="ListParagraph"/>
        <w:numPr>
          <w:ilvl w:val="0"/>
          <w:numId w:val="23"/>
        </w:numPr>
        <w:rPr>
          <w:rFonts w:ascii="Arial" w:hAnsi="Arial" w:cs="Arial"/>
        </w:rPr>
      </w:pPr>
      <w:r w:rsidRPr="00A520C8">
        <w:rPr>
          <w:rFonts w:ascii="Arial" w:hAnsi="Arial" w:cs="Arial"/>
          <w:lang w:val="pt-BR" w:bidi="pt-BR"/>
        </w:rPr>
        <w:t>Falha na Execução do Trabalho Anterior</w:t>
      </w:r>
    </w:p>
    <w:p w14:paraId="290AA756" w14:textId="72AD1B7E" w:rsidR="00F6016A" w:rsidRPr="00A520C8" w:rsidRDefault="00F6016A" w:rsidP="00B73D95">
      <w:pPr>
        <w:pStyle w:val="ListParagraph"/>
        <w:numPr>
          <w:ilvl w:val="0"/>
          <w:numId w:val="23"/>
        </w:numPr>
        <w:rPr>
          <w:rFonts w:ascii="Arial" w:hAnsi="Arial" w:cs="Arial"/>
        </w:rPr>
      </w:pPr>
      <w:r w:rsidRPr="00A520C8">
        <w:rPr>
          <w:rFonts w:ascii="Arial" w:hAnsi="Arial" w:cs="Arial"/>
          <w:lang w:val="pt-BR" w:bidi="pt-BR"/>
        </w:rPr>
        <w:t>Interrupção na Execução do Trabalho Anterior</w:t>
      </w:r>
    </w:p>
    <w:p w14:paraId="76049A32" w14:textId="6F173458" w:rsidR="00F6016A" w:rsidRPr="00A520C8" w:rsidRDefault="00F6016A" w:rsidP="00B73D95">
      <w:pPr>
        <w:pStyle w:val="ListParagraph"/>
        <w:numPr>
          <w:ilvl w:val="0"/>
          <w:numId w:val="23"/>
        </w:numPr>
        <w:rPr>
          <w:rFonts w:ascii="Arial" w:hAnsi="Arial" w:cs="Arial"/>
        </w:rPr>
      </w:pPr>
      <w:r w:rsidRPr="00A520C8">
        <w:rPr>
          <w:rFonts w:ascii="Arial" w:hAnsi="Arial" w:cs="Arial"/>
          <w:lang w:val="pt-BR" w:bidi="pt-BR"/>
        </w:rPr>
        <w:t>Estado Desconhecido do Trabalho</w:t>
      </w:r>
    </w:p>
    <w:p w14:paraId="38FF8A9B" w14:textId="4468F528" w:rsidR="00806B34" w:rsidRPr="00A520C8" w:rsidRDefault="001B216C" w:rsidP="00806B34">
      <w:pPr>
        <w:rPr>
          <w:rFonts w:ascii="Arial" w:hAnsi="Arial" w:cs="Arial"/>
        </w:rPr>
      </w:pPr>
      <w:r w:rsidRPr="00A520C8">
        <w:rPr>
          <w:rFonts w:ascii="Arial" w:hAnsi="Arial" w:cs="Arial"/>
          <w:lang w:val="pt-BR" w:bidi="pt-BR"/>
        </w:rPr>
        <w:t>Veja a seção “</w:t>
      </w:r>
      <w:hyperlink w:anchor="_Appendix:_Management_Pack" w:history="1">
        <w:r w:rsidR="00FF345B" w:rsidRPr="00A520C8">
          <w:rPr>
            <w:rStyle w:val="Hyperlink"/>
            <w:rFonts w:ascii="Arial" w:hAnsi="Arial" w:cs="Arial"/>
            <w:sz w:val="22"/>
            <w:szCs w:val="22"/>
            <w:lang w:val="pt-BR" w:bidi="pt-BR"/>
          </w:rPr>
          <w:t>Apêndice: objetos e fluxos de trabalho do Pacote de Gerenciamento</w:t>
        </w:r>
      </w:hyperlink>
      <w:r w:rsidRPr="00A520C8">
        <w:rPr>
          <w:rFonts w:ascii="Arial" w:hAnsi="Arial" w:cs="Arial"/>
          <w:lang w:val="pt-BR" w:bidi="pt-BR"/>
        </w:rPr>
        <w:t>” para obter a lista completa de regras e monitores direcionados aos Agentes de Replicação.</w:t>
      </w:r>
    </w:p>
    <w:p w14:paraId="01D9BBB3" w14:textId="4E472673" w:rsidR="003B3ECC" w:rsidRPr="00A520C8" w:rsidRDefault="00A82C7B" w:rsidP="00387C76">
      <w:pPr>
        <w:pStyle w:val="Heading3"/>
        <w:rPr>
          <w:rFonts w:ascii="Arial" w:hAnsi="Arial" w:cs="Arial"/>
        </w:rPr>
      </w:pPr>
      <w:bookmarkStart w:id="38" w:name="_Data_Flow_1"/>
      <w:bookmarkStart w:id="39" w:name="_Toc469572140"/>
      <w:bookmarkEnd w:id="38"/>
      <w:r w:rsidRPr="00A520C8">
        <w:rPr>
          <w:rFonts w:ascii="Arial" w:hAnsi="Arial" w:cs="Arial"/>
          <w:lang w:val="pt-BR" w:bidi="pt-BR"/>
        </w:rPr>
        <w:t>Fluxo de Dados</w:t>
      </w:r>
      <w:bookmarkStart w:id="40" w:name="zb8b3e32eb8154a8da8b18b606568e65d"/>
      <w:bookmarkEnd w:id="39"/>
      <w:bookmarkEnd w:id="40"/>
    </w:p>
    <w:p w14:paraId="777495A2" w14:textId="22BAEEF6" w:rsidR="00734A0C" w:rsidRPr="00A520C8" w:rsidRDefault="003B3ECC" w:rsidP="003B3ECC">
      <w:pPr>
        <w:rPr>
          <w:rFonts w:ascii="Arial" w:hAnsi="Arial" w:cs="Arial"/>
        </w:rPr>
      </w:pPr>
      <w:r w:rsidRPr="00A520C8">
        <w:rPr>
          <w:rFonts w:ascii="Arial" w:hAnsi="Arial" w:cs="Arial"/>
          <w:lang w:val="pt-BR" w:bidi="pt-BR"/>
        </w:rPr>
        <w:t>Os diagramas a seguir mostram os fluxos de dados desse pacote de gerenciamento referentes a:</w:t>
      </w:r>
    </w:p>
    <w:p w14:paraId="2A4C2909" w14:textId="0991D960" w:rsidR="00734A0C" w:rsidRPr="00A520C8" w:rsidRDefault="004E5886" w:rsidP="00B73D95">
      <w:pPr>
        <w:pStyle w:val="ListParagraph"/>
        <w:numPr>
          <w:ilvl w:val="0"/>
          <w:numId w:val="20"/>
        </w:numPr>
        <w:rPr>
          <w:rFonts w:ascii="Arial" w:hAnsi="Arial" w:cs="Arial"/>
        </w:rPr>
      </w:pPr>
      <w:hyperlink w:anchor="_Logical_structure" w:history="1">
        <w:r w:rsidR="00734A0C" w:rsidRPr="00A520C8">
          <w:rPr>
            <w:rStyle w:val="Hyperlink"/>
            <w:rFonts w:ascii="Arial" w:hAnsi="Arial" w:cs="Arial"/>
            <w:sz w:val="22"/>
            <w:szCs w:val="22"/>
            <w:lang w:val="pt-BR" w:bidi="pt-BR"/>
          </w:rPr>
          <w:t>Estrutura lógica</w:t>
        </w:r>
      </w:hyperlink>
    </w:p>
    <w:p w14:paraId="375E6FCB" w14:textId="3B4CE32F" w:rsidR="007B6496" w:rsidRPr="00A520C8" w:rsidRDefault="004E5886" w:rsidP="00B73D95">
      <w:pPr>
        <w:pStyle w:val="ListParagraph"/>
        <w:numPr>
          <w:ilvl w:val="0"/>
          <w:numId w:val="20"/>
        </w:numPr>
        <w:rPr>
          <w:rFonts w:ascii="Arial" w:hAnsi="Arial" w:cs="Arial"/>
        </w:rPr>
      </w:pPr>
      <w:hyperlink w:anchor="_Publication_flow_1" w:history="1">
        <w:r w:rsidR="007B6496" w:rsidRPr="00A520C8">
          <w:rPr>
            <w:rStyle w:val="Hyperlink"/>
            <w:rFonts w:ascii="Arial" w:hAnsi="Arial" w:cs="Arial"/>
            <w:noProof/>
            <w:sz w:val="22"/>
            <w:szCs w:val="22"/>
            <w:lang w:val="pt-BR" w:bidi="pt-BR"/>
          </w:rPr>
          <w:t>Fluxo de publicação</w:t>
        </w:r>
      </w:hyperlink>
    </w:p>
    <w:p w14:paraId="2D488C1C" w14:textId="0FB45B78" w:rsidR="00734A0C" w:rsidRPr="00A520C8" w:rsidRDefault="004E5886" w:rsidP="00B73D95">
      <w:pPr>
        <w:pStyle w:val="ListParagraph"/>
        <w:numPr>
          <w:ilvl w:val="0"/>
          <w:numId w:val="20"/>
        </w:numPr>
        <w:rPr>
          <w:rFonts w:ascii="Arial" w:hAnsi="Arial" w:cs="Arial"/>
        </w:rPr>
      </w:pPr>
      <w:hyperlink w:anchor="_Replication_Database_Health_1" w:history="1">
        <w:r w:rsidR="00734A0C" w:rsidRPr="00A520C8">
          <w:rPr>
            <w:rStyle w:val="Hyperlink"/>
            <w:rFonts w:ascii="Arial" w:hAnsi="Arial" w:cs="Arial"/>
            <w:sz w:val="22"/>
            <w:szCs w:val="22"/>
            <w:lang w:val="pt-BR" w:bidi="pt-BR"/>
          </w:rPr>
          <w:t>Integridade do Banco de Dados de Replicação</w:t>
        </w:r>
      </w:hyperlink>
    </w:p>
    <w:p w14:paraId="3FF028E9" w14:textId="1525B275" w:rsidR="0000769B" w:rsidRPr="00A520C8" w:rsidRDefault="002B5769" w:rsidP="003B3ECC">
      <w:pPr>
        <w:rPr>
          <w:rFonts w:ascii="Arial" w:hAnsi="Arial" w:cs="Arial"/>
        </w:rPr>
      </w:pPr>
      <w:r w:rsidRPr="00A520C8">
        <w:rPr>
          <w:rFonts w:ascii="Arial" w:hAnsi="Arial" w:cs="Arial"/>
          <w:lang w:val="pt-BR" w:bidi="pt-BR"/>
        </w:rPr>
        <w:t xml:space="preserve">Veja o </w:t>
      </w:r>
      <w:hyperlink w:anchor="_Appendix:_Terms_and" w:history="1">
        <w:r w:rsidRPr="00A520C8">
          <w:rPr>
            <w:rStyle w:val="Hyperlink"/>
            <w:rFonts w:ascii="Arial" w:hAnsi="Arial" w:cs="Arial"/>
            <w:sz w:val="22"/>
            <w:szCs w:val="22"/>
            <w:lang w:val="pt-BR" w:bidi="pt-BR"/>
          </w:rPr>
          <w:t>Terms and Definitions Appendix</w:t>
        </w:r>
      </w:hyperlink>
      <w:r w:rsidRPr="00A520C8">
        <w:rPr>
          <w:rFonts w:ascii="Arial" w:hAnsi="Arial" w:cs="Arial"/>
          <w:lang w:val="pt-BR" w:bidi="pt-BR"/>
        </w:rPr>
        <w:t xml:space="preserve"> (Apêndice: Termos e definições) para obter mais detalhes sobre o conteúdo dos diagramas.</w:t>
      </w:r>
    </w:p>
    <w:p w14:paraId="12BE5344" w14:textId="5EFC3701" w:rsidR="00734A0C" w:rsidRPr="00A520C8" w:rsidRDefault="001F5175" w:rsidP="001F5175">
      <w:pPr>
        <w:pStyle w:val="Heading4"/>
        <w:rPr>
          <w:rFonts w:ascii="Arial" w:hAnsi="Arial" w:cs="Arial"/>
          <w:sz w:val="22"/>
          <w:szCs w:val="22"/>
        </w:rPr>
      </w:pPr>
      <w:bookmarkStart w:id="41" w:name="_Logical_structure"/>
      <w:bookmarkStart w:id="42" w:name="_Toc469572141"/>
      <w:bookmarkEnd w:id="41"/>
      <w:r w:rsidRPr="00A520C8">
        <w:rPr>
          <w:rFonts w:ascii="Arial" w:hAnsi="Arial" w:cs="Arial"/>
          <w:sz w:val="22"/>
          <w:szCs w:val="22"/>
          <w:lang w:val="pt-BR" w:bidi="pt-BR"/>
        </w:rPr>
        <w:lastRenderedPageBreak/>
        <w:t>Estrutura lógica</w:t>
      </w:r>
      <w:bookmarkEnd w:id="42"/>
    </w:p>
    <w:p w14:paraId="6C87CC58" w14:textId="3BECAFBA" w:rsidR="00C269F4" w:rsidRPr="00A520C8" w:rsidRDefault="002E2B36" w:rsidP="001F5175">
      <w:pPr>
        <w:rPr>
          <w:rFonts w:ascii="Arial" w:hAnsi="Arial" w:cs="Arial"/>
        </w:rPr>
      </w:pPr>
      <w:r w:rsidRPr="00A520C8">
        <w:rPr>
          <w:rFonts w:ascii="Arial" w:hAnsi="Arial" w:cs="Arial"/>
          <w:noProof/>
        </w:rPr>
        <w:drawing>
          <wp:inline distT="0" distB="0" distL="0" distR="0" wp14:anchorId="021E37F5" wp14:editId="5C556D1F">
            <wp:extent cx="5390476" cy="187619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0476" cy="1876190"/>
                    </a:xfrm>
                    <a:prstGeom prst="rect">
                      <a:avLst/>
                    </a:prstGeom>
                  </pic:spPr>
                </pic:pic>
              </a:graphicData>
            </a:graphic>
          </wp:inline>
        </w:drawing>
      </w:r>
    </w:p>
    <w:p w14:paraId="4977EDA0" w14:textId="279DAB9D" w:rsidR="00027660" w:rsidRPr="00A520C8" w:rsidRDefault="00027660" w:rsidP="001F5175">
      <w:pPr>
        <w:rPr>
          <w:rFonts w:ascii="Arial" w:hAnsi="Arial" w:cs="Arial"/>
        </w:rPr>
      </w:pPr>
    </w:p>
    <w:p w14:paraId="55888A65" w14:textId="0E556779" w:rsidR="007B6496" w:rsidRPr="00A520C8" w:rsidRDefault="007B6496" w:rsidP="001F5175">
      <w:pPr>
        <w:rPr>
          <w:rFonts w:ascii="Arial" w:hAnsi="Arial" w:cs="Arial"/>
        </w:rPr>
      </w:pPr>
    </w:p>
    <w:p w14:paraId="0C114A20" w14:textId="77777777" w:rsidR="007B6496" w:rsidRPr="00A520C8" w:rsidRDefault="007B6496" w:rsidP="001F5175">
      <w:pPr>
        <w:rPr>
          <w:rFonts w:ascii="Arial" w:hAnsi="Arial" w:cs="Arial"/>
        </w:rPr>
      </w:pPr>
    </w:p>
    <w:p w14:paraId="000D1153" w14:textId="77777777" w:rsidR="007B6496" w:rsidRPr="00A520C8" w:rsidRDefault="007B6496" w:rsidP="001F5175">
      <w:pPr>
        <w:rPr>
          <w:rFonts w:ascii="Arial" w:hAnsi="Arial" w:cs="Arial"/>
        </w:rPr>
      </w:pPr>
    </w:p>
    <w:p w14:paraId="264BDB40" w14:textId="4AC5855C" w:rsidR="007B6496" w:rsidRPr="00A520C8" w:rsidRDefault="007B6496" w:rsidP="007B6496">
      <w:pPr>
        <w:pStyle w:val="Heading4"/>
        <w:rPr>
          <w:rFonts w:ascii="Arial" w:hAnsi="Arial" w:cs="Arial"/>
          <w:sz w:val="22"/>
          <w:szCs w:val="22"/>
        </w:rPr>
      </w:pPr>
      <w:bookmarkStart w:id="43" w:name="_Publication_flow_1"/>
      <w:bookmarkStart w:id="44" w:name="_Toc469572142"/>
      <w:bookmarkStart w:id="45" w:name="Publication"/>
      <w:bookmarkEnd w:id="43"/>
      <w:r w:rsidRPr="00A520C8">
        <w:rPr>
          <w:rFonts w:ascii="Arial" w:hAnsi="Arial" w:cs="Arial"/>
          <w:sz w:val="22"/>
          <w:szCs w:val="22"/>
          <w:lang w:val="pt-BR" w:bidi="pt-BR"/>
        </w:rPr>
        <w:t>Fluxo de publicação</w:t>
      </w:r>
      <w:bookmarkEnd w:id="44"/>
    </w:p>
    <w:bookmarkEnd w:id="45"/>
    <w:p w14:paraId="6BA0F508" w14:textId="77777777" w:rsidR="007B6496" w:rsidRPr="00A520C8" w:rsidRDefault="007B6496" w:rsidP="001F5175">
      <w:pPr>
        <w:rPr>
          <w:rFonts w:ascii="Arial" w:hAnsi="Arial" w:cs="Arial"/>
        </w:rPr>
      </w:pPr>
    </w:p>
    <w:p w14:paraId="480AF6FA" w14:textId="421289F6" w:rsidR="00027660" w:rsidRPr="00A520C8" w:rsidRDefault="002E2B36" w:rsidP="00716DB4">
      <w:pPr>
        <w:jc w:val="center"/>
        <w:rPr>
          <w:rFonts w:ascii="Arial" w:hAnsi="Arial" w:cs="Arial"/>
        </w:rPr>
      </w:pPr>
      <w:r w:rsidRPr="00A520C8">
        <w:rPr>
          <w:rFonts w:ascii="Arial" w:hAnsi="Arial" w:cs="Arial"/>
          <w:noProof/>
        </w:rPr>
        <w:drawing>
          <wp:inline distT="0" distB="0" distL="0" distR="0" wp14:anchorId="5C438C50" wp14:editId="266AD31F">
            <wp:extent cx="5457143" cy="19047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7143" cy="1904762"/>
                    </a:xfrm>
                    <a:prstGeom prst="rect">
                      <a:avLst/>
                    </a:prstGeom>
                  </pic:spPr>
                </pic:pic>
              </a:graphicData>
            </a:graphic>
          </wp:inline>
        </w:drawing>
      </w:r>
    </w:p>
    <w:p w14:paraId="34ACABA5" w14:textId="3880B187" w:rsidR="00716DB4" w:rsidRPr="00A520C8" w:rsidRDefault="00716DB4" w:rsidP="00716DB4">
      <w:pPr>
        <w:jc w:val="center"/>
        <w:rPr>
          <w:rFonts w:ascii="Arial" w:hAnsi="Arial" w:cs="Arial"/>
        </w:rPr>
      </w:pPr>
    </w:p>
    <w:p w14:paraId="29E45AEB" w14:textId="77777777" w:rsidR="00716DB4" w:rsidRPr="00A520C8" w:rsidRDefault="00716DB4" w:rsidP="00716DB4">
      <w:pPr>
        <w:jc w:val="center"/>
        <w:rPr>
          <w:rFonts w:ascii="Arial" w:hAnsi="Arial" w:cs="Arial"/>
        </w:rPr>
      </w:pPr>
    </w:p>
    <w:p w14:paraId="11F313A4" w14:textId="77777777" w:rsidR="004B71EE" w:rsidRPr="00A520C8" w:rsidRDefault="004B71EE" w:rsidP="002E2B36">
      <w:pPr>
        <w:rPr>
          <w:rFonts w:ascii="Arial" w:hAnsi="Arial" w:cs="Arial"/>
        </w:rPr>
      </w:pPr>
    </w:p>
    <w:p w14:paraId="3545310D" w14:textId="192B6BAA" w:rsidR="004B71EE" w:rsidRPr="00A520C8" w:rsidRDefault="002A6028" w:rsidP="00716DB4">
      <w:pPr>
        <w:jc w:val="center"/>
        <w:rPr>
          <w:rFonts w:ascii="Arial" w:hAnsi="Arial" w:cs="Arial"/>
        </w:rPr>
      </w:pPr>
      <w:r w:rsidRPr="00A520C8">
        <w:rPr>
          <w:rFonts w:ascii="Arial" w:hAnsi="Arial" w:cs="Arial"/>
          <w:noProof/>
        </w:rPr>
        <w:lastRenderedPageBreak/>
        <w:drawing>
          <wp:inline distT="0" distB="0" distL="0" distR="0" wp14:anchorId="31CE1560" wp14:editId="4A16DBB1">
            <wp:extent cx="5419048" cy="31333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9048" cy="3133333"/>
                    </a:xfrm>
                    <a:prstGeom prst="rect">
                      <a:avLst/>
                    </a:prstGeom>
                  </pic:spPr>
                </pic:pic>
              </a:graphicData>
            </a:graphic>
          </wp:inline>
        </w:drawing>
      </w:r>
    </w:p>
    <w:p w14:paraId="7923A7B9" w14:textId="039E1B55" w:rsidR="004C21A8" w:rsidRPr="00A520C8" w:rsidRDefault="00EA0256" w:rsidP="00716DB4">
      <w:pPr>
        <w:jc w:val="center"/>
        <w:rPr>
          <w:rFonts w:ascii="Arial" w:hAnsi="Arial" w:cs="Arial"/>
        </w:rPr>
      </w:pPr>
      <w:r w:rsidRPr="00A520C8">
        <w:rPr>
          <w:rFonts w:ascii="Arial" w:hAnsi="Arial" w:cs="Arial"/>
          <w:noProof/>
        </w:rPr>
        <w:drawing>
          <wp:inline distT="0" distB="0" distL="0" distR="0" wp14:anchorId="0C04B146" wp14:editId="70FD47F4">
            <wp:extent cx="4666891" cy="2264216"/>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80899" cy="2271012"/>
                    </a:xfrm>
                    <a:prstGeom prst="rect">
                      <a:avLst/>
                    </a:prstGeom>
                  </pic:spPr>
                </pic:pic>
              </a:graphicData>
            </a:graphic>
          </wp:inline>
        </w:drawing>
      </w:r>
      <w:bookmarkStart w:id="46" w:name="_Replication_Database_Health"/>
      <w:bookmarkEnd w:id="46"/>
      <w:r w:rsidR="004C21A8" w:rsidRPr="00A520C8">
        <w:rPr>
          <w:rFonts w:ascii="Arial" w:hAnsi="Arial" w:cs="Arial"/>
          <w:lang w:val="pt-BR" w:bidi="pt-BR"/>
        </w:rPr>
        <w:br w:type="page"/>
      </w:r>
    </w:p>
    <w:p w14:paraId="2C55F974" w14:textId="5FEC7F01" w:rsidR="00387C76" w:rsidRPr="00A520C8" w:rsidRDefault="001F5175" w:rsidP="001F5175">
      <w:pPr>
        <w:pStyle w:val="Heading4"/>
        <w:rPr>
          <w:rFonts w:ascii="Arial" w:hAnsi="Arial" w:cs="Arial"/>
        </w:rPr>
      </w:pPr>
      <w:bookmarkStart w:id="47" w:name="_Replication_Database_Health_1"/>
      <w:bookmarkStart w:id="48" w:name="_Toc469572143"/>
      <w:bookmarkStart w:id="49" w:name="Replication"/>
      <w:bookmarkEnd w:id="47"/>
      <w:r w:rsidRPr="00A520C8">
        <w:rPr>
          <w:rFonts w:ascii="Arial" w:hAnsi="Arial" w:cs="Arial"/>
          <w:lang w:val="pt-BR" w:bidi="pt-BR"/>
        </w:rPr>
        <w:lastRenderedPageBreak/>
        <w:t>Integridade do Banco de Dados de Replicação</w:t>
      </w:r>
      <w:bookmarkEnd w:id="48"/>
    </w:p>
    <w:bookmarkEnd w:id="49"/>
    <w:p w14:paraId="05841314" w14:textId="0CE18B97" w:rsidR="00E423E1" w:rsidRPr="00A520C8" w:rsidRDefault="00E423E1" w:rsidP="00E423E1">
      <w:pPr>
        <w:rPr>
          <w:rFonts w:ascii="Arial" w:hAnsi="Arial" w:cs="Arial"/>
        </w:rPr>
      </w:pPr>
      <w:r w:rsidRPr="00A520C8">
        <w:rPr>
          <w:rFonts w:ascii="Arial" w:hAnsi="Arial" w:cs="Arial"/>
          <w:lang w:val="pt-BR" w:bidi="pt-BR"/>
        </w:rPr>
        <w:t>A Integridade do Banco de Dados de Replicação foi desenvolvida para os Bancos de Dados que participam do processo de replicação como banco de dados publicado.</w:t>
      </w:r>
    </w:p>
    <w:p w14:paraId="3E7F07E6" w14:textId="7C0AEB8E" w:rsidR="004C21A8" w:rsidRPr="00A520C8" w:rsidRDefault="004C21A8" w:rsidP="004C21A8">
      <w:pPr>
        <w:pStyle w:val="Heading5"/>
        <w:rPr>
          <w:rFonts w:ascii="Arial" w:hAnsi="Arial" w:cs="Arial"/>
        </w:rPr>
      </w:pPr>
      <w:r w:rsidRPr="00A520C8">
        <w:rPr>
          <w:rFonts w:ascii="Arial" w:hAnsi="Arial" w:cs="Arial"/>
          <w:lang w:val="pt-BR" w:bidi="pt-BR"/>
        </w:rPr>
        <w:t>Estrutura de alto nível</w:t>
      </w:r>
    </w:p>
    <w:p w14:paraId="2D8ABCF0" w14:textId="77777777" w:rsidR="004C21A8" w:rsidRPr="00A520C8" w:rsidRDefault="004C21A8" w:rsidP="00E423E1">
      <w:pPr>
        <w:rPr>
          <w:rFonts w:ascii="Arial" w:hAnsi="Arial" w:cs="Arial"/>
        </w:rPr>
      </w:pPr>
    </w:p>
    <w:p w14:paraId="1EE4AE50" w14:textId="78E42E5D" w:rsidR="009D027D" w:rsidRPr="00A520C8" w:rsidRDefault="005D3460" w:rsidP="00716DB4">
      <w:pPr>
        <w:jc w:val="center"/>
        <w:rPr>
          <w:rFonts w:ascii="Arial" w:hAnsi="Arial" w:cs="Arial"/>
        </w:rPr>
      </w:pPr>
      <w:r>
        <w:object w:dxaOrig="7110" w:dyaOrig="1785" w14:anchorId="64B11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9pt;height:103.5pt" o:ole="">
            <v:imagedata r:id="rId29" o:title=""/>
          </v:shape>
          <o:OLEObject Type="Embed" ProgID="Visio.Drawing.15" ShapeID="_x0000_i1033" DrawAspect="Content" ObjectID="_1543407197" r:id="rId30"/>
        </w:object>
      </w:r>
    </w:p>
    <w:p w14:paraId="1B4B9351" w14:textId="77777777" w:rsidR="004C21A8" w:rsidRPr="00A520C8" w:rsidRDefault="004C21A8" w:rsidP="009D027D">
      <w:pPr>
        <w:rPr>
          <w:rFonts w:ascii="Arial" w:hAnsi="Arial" w:cs="Arial"/>
        </w:rPr>
      </w:pPr>
    </w:p>
    <w:p w14:paraId="0FA42BA5" w14:textId="672B43D3" w:rsidR="004C21A8" w:rsidRPr="00A520C8" w:rsidRDefault="004C21A8" w:rsidP="004C21A8">
      <w:pPr>
        <w:pStyle w:val="Heading5"/>
        <w:rPr>
          <w:rFonts w:ascii="Arial" w:hAnsi="Arial" w:cs="Arial"/>
        </w:rPr>
      </w:pPr>
      <w:r w:rsidRPr="00A520C8">
        <w:rPr>
          <w:rFonts w:ascii="Arial" w:hAnsi="Arial" w:cs="Arial"/>
          <w:lang w:val="pt-BR" w:bidi="pt-BR"/>
        </w:rPr>
        <w:t>Estrutura no nível do Distribuidor Virtual</w:t>
      </w:r>
    </w:p>
    <w:p w14:paraId="08E10D59" w14:textId="77777777" w:rsidR="004C21A8" w:rsidRPr="00A520C8" w:rsidRDefault="004C21A8" w:rsidP="00387C76">
      <w:pPr>
        <w:rPr>
          <w:rFonts w:ascii="Arial" w:hAnsi="Arial" w:cs="Arial"/>
        </w:rPr>
      </w:pPr>
    </w:p>
    <w:p w14:paraId="052FDCD8" w14:textId="742B7F65" w:rsidR="00567D7C" w:rsidRPr="00A520C8" w:rsidRDefault="005D3460" w:rsidP="00716DB4">
      <w:pPr>
        <w:jc w:val="center"/>
        <w:rPr>
          <w:rFonts w:ascii="Arial" w:hAnsi="Arial" w:cs="Arial"/>
        </w:rPr>
      </w:pPr>
      <w:r>
        <w:object w:dxaOrig="9031" w:dyaOrig="5880" w14:anchorId="35A0C828">
          <v:shape id="_x0000_i1035" type="#_x0000_t75" style="width:433.5pt;height:279.4pt" o:ole="">
            <v:imagedata r:id="rId31" o:title=""/>
          </v:shape>
          <o:OLEObject Type="Embed" ProgID="Visio.Drawing.15" ShapeID="_x0000_i1035" DrawAspect="Content" ObjectID="_1543407198" r:id="rId32"/>
        </w:object>
      </w:r>
    </w:p>
    <w:p w14:paraId="651D335D" w14:textId="77777777" w:rsidR="00F539F7" w:rsidRPr="00A520C8" w:rsidRDefault="00F539F7" w:rsidP="00F539F7">
      <w:pPr>
        <w:rPr>
          <w:rFonts w:ascii="Arial" w:hAnsi="Arial" w:cs="Arial"/>
        </w:rPr>
      </w:pPr>
    </w:p>
    <w:p w14:paraId="2362EE17" w14:textId="331A89BB" w:rsidR="00567D7C" w:rsidRPr="00A520C8" w:rsidRDefault="00567D7C" w:rsidP="00567D7C">
      <w:pPr>
        <w:spacing w:line="270" w:lineRule="atLeast"/>
        <w:rPr>
          <w:rFonts w:ascii="Arial" w:hAnsi="Arial" w:cs="Arial"/>
          <w:color w:val="2A2A2A"/>
        </w:rPr>
      </w:pPr>
      <w:r w:rsidRPr="00A520C8">
        <w:rPr>
          <w:rFonts w:ascii="Arial" w:hAnsi="Arial" w:cs="Arial"/>
          <w:color w:val="2A2A2A"/>
          <w:lang w:val="pt-BR" w:bidi="pt-BR"/>
        </w:rPr>
        <w:lastRenderedPageBreak/>
        <w:t xml:space="preserve">Os arquivos do </w:t>
      </w:r>
      <w:r w:rsidRPr="00A520C8">
        <w:rPr>
          <w:rFonts w:ascii="Arial" w:hAnsi="Arial" w:cs="Arial"/>
          <w:b/>
          <w:color w:val="2A2A2A"/>
          <w:lang w:val="pt-BR" w:bidi="pt-BR"/>
        </w:rPr>
        <w:t>agente de replicação</w:t>
      </w:r>
      <w:r w:rsidRPr="00A520C8">
        <w:rPr>
          <w:rFonts w:ascii="Arial" w:hAnsi="Arial" w:cs="Arial"/>
          <w:color w:val="2A2A2A"/>
          <w:lang w:val="pt-BR" w:bidi="pt-BR"/>
        </w:rPr>
        <w:t xml:space="preserve"> estão localizados em &lt;</w:t>
      </w:r>
      <w:r w:rsidRPr="00A520C8">
        <w:rPr>
          <w:rFonts w:ascii="Arial" w:hAnsi="Arial" w:cs="Arial"/>
          <w:i/>
          <w:color w:val="2A2A2A"/>
          <w:lang w:val="pt-BR" w:bidi="pt-BR"/>
        </w:rPr>
        <w:t>unidade</w:t>
      </w:r>
      <w:r w:rsidRPr="00A520C8">
        <w:rPr>
          <w:rFonts w:ascii="Arial" w:hAnsi="Arial" w:cs="Arial"/>
          <w:color w:val="2A2A2A"/>
          <w:lang w:val="pt-BR" w:bidi="pt-BR"/>
        </w:rPr>
        <w:t>&gt;:\Arquivos de Programas\Microsoft SQL Server\100\COM. A tabela seguinte lista a replicação de nomes executáveis e nomes de arquivo. Clique no link para um agente exibir sua referência de parâmetro.</w:t>
      </w:r>
    </w:p>
    <w:tbl>
      <w:tblPr>
        <w:tblW w:w="6382" w:type="dxa"/>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682"/>
        <w:gridCol w:w="2700"/>
      </w:tblGrid>
      <w:tr w:rsidR="00567D7C" w:rsidRPr="00A520C8" w14:paraId="01030654"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2554A965" w14:textId="77777777" w:rsidR="00567D7C" w:rsidRPr="00A520C8" w:rsidRDefault="00567D7C" w:rsidP="00567D7C">
            <w:pPr>
              <w:spacing w:line="270" w:lineRule="atLeast"/>
              <w:rPr>
                <w:rFonts w:ascii="Arial" w:hAnsi="Arial" w:cs="Arial"/>
                <w:b/>
                <w:bCs/>
                <w:color w:val="2A2A2A"/>
                <w:sz w:val="20"/>
                <w:szCs w:val="20"/>
              </w:rPr>
            </w:pPr>
            <w:r w:rsidRPr="00A520C8">
              <w:rPr>
                <w:rFonts w:ascii="Arial" w:eastAsia="Segoe UI" w:hAnsi="Arial" w:cs="Arial"/>
                <w:b/>
                <w:color w:val="2A2A2A"/>
                <w:sz w:val="20"/>
                <w:szCs w:val="20"/>
                <w:lang w:val="pt-BR" w:bidi="pt-BR"/>
              </w:rPr>
              <w:t>Agente executável</w:t>
            </w:r>
          </w:p>
        </w:tc>
        <w:tc>
          <w:tcPr>
            <w:tcW w:w="270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3BF354A5" w14:textId="77777777" w:rsidR="00567D7C" w:rsidRPr="00A520C8" w:rsidRDefault="00567D7C" w:rsidP="00567D7C">
            <w:pPr>
              <w:spacing w:line="270" w:lineRule="atLeast"/>
              <w:rPr>
                <w:rFonts w:ascii="Arial" w:hAnsi="Arial" w:cs="Arial"/>
                <w:b/>
                <w:bCs/>
                <w:color w:val="2A2A2A"/>
                <w:sz w:val="20"/>
                <w:szCs w:val="20"/>
              </w:rPr>
            </w:pPr>
            <w:r w:rsidRPr="00A520C8">
              <w:rPr>
                <w:rFonts w:ascii="Arial" w:eastAsia="Segoe UI" w:hAnsi="Arial" w:cs="Arial"/>
                <w:b/>
                <w:color w:val="2A2A2A"/>
                <w:sz w:val="20"/>
                <w:szCs w:val="20"/>
                <w:lang w:val="pt-BR" w:bidi="pt-BR"/>
              </w:rPr>
              <w:t>Nome do Arquivo</w:t>
            </w:r>
          </w:p>
        </w:tc>
      </w:tr>
      <w:tr w:rsidR="00567D7C" w:rsidRPr="00A520C8" w14:paraId="3F33FECD"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C166375" w14:textId="623BFE41" w:rsidR="00567D7C" w:rsidRPr="00A520C8" w:rsidRDefault="004E5886" w:rsidP="00D40898">
            <w:pPr>
              <w:spacing w:line="0" w:lineRule="atLeast"/>
              <w:rPr>
                <w:rFonts w:ascii="Arial" w:hAnsi="Arial" w:cs="Arial"/>
                <w:color w:val="2A2A2A"/>
                <w:sz w:val="20"/>
                <w:szCs w:val="20"/>
              </w:rPr>
            </w:pPr>
            <w:hyperlink r:id="rId33" w:history="1">
              <w:r w:rsidR="00567D7C" w:rsidRPr="00A520C8">
                <w:rPr>
                  <w:rStyle w:val="Hyperlink"/>
                  <w:rFonts w:ascii="Arial" w:eastAsia="Segoe UI" w:hAnsi="Arial" w:cs="Arial"/>
                  <w:szCs w:val="20"/>
                  <w:lang w:val="pt-BR" w:bidi="pt-BR"/>
                </w:rPr>
                <w:t>Replication Snapshot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1F28062" w14:textId="77777777" w:rsidR="00567D7C" w:rsidRPr="00A520C8" w:rsidRDefault="00567D7C" w:rsidP="00567D7C">
            <w:pPr>
              <w:spacing w:line="270" w:lineRule="atLeast"/>
              <w:rPr>
                <w:rFonts w:ascii="Arial" w:hAnsi="Arial" w:cs="Arial"/>
                <w:bCs/>
                <w:color w:val="2A2A2A"/>
                <w:sz w:val="20"/>
                <w:szCs w:val="20"/>
              </w:rPr>
            </w:pPr>
            <w:r w:rsidRPr="00A520C8">
              <w:rPr>
                <w:rFonts w:ascii="Arial" w:eastAsia="Segoe UI" w:hAnsi="Arial" w:cs="Arial"/>
                <w:color w:val="2A2A2A"/>
                <w:sz w:val="20"/>
                <w:szCs w:val="20"/>
                <w:lang w:val="pt-BR" w:bidi="pt-BR"/>
              </w:rPr>
              <w:t>snapshot.exe</w:t>
            </w:r>
          </w:p>
        </w:tc>
      </w:tr>
      <w:tr w:rsidR="00567D7C" w:rsidRPr="00A520C8" w14:paraId="79603603"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8C2D816" w14:textId="3295F5F4" w:rsidR="00567D7C" w:rsidRPr="00A520C8" w:rsidRDefault="004E5886" w:rsidP="00D40898">
            <w:pPr>
              <w:spacing w:line="0" w:lineRule="atLeast"/>
              <w:rPr>
                <w:rStyle w:val="Hyperlink"/>
                <w:rFonts w:ascii="Arial" w:hAnsi="Arial" w:cs="Arial"/>
                <w:szCs w:val="20"/>
              </w:rPr>
            </w:pPr>
            <w:hyperlink r:id="rId34" w:history="1">
              <w:r w:rsidR="00567D7C" w:rsidRPr="00A520C8">
                <w:rPr>
                  <w:rStyle w:val="Hyperlink"/>
                  <w:rFonts w:ascii="Arial" w:eastAsia="Segoe UI" w:hAnsi="Arial" w:cs="Arial"/>
                  <w:szCs w:val="20"/>
                  <w:lang w:val="pt-BR" w:bidi="pt-BR"/>
                </w:rPr>
                <w:t>Replication Distribution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5E8A71F" w14:textId="77777777" w:rsidR="00567D7C" w:rsidRPr="00A520C8" w:rsidRDefault="00567D7C" w:rsidP="00567D7C">
            <w:pPr>
              <w:spacing w:line="270" w:lineRule="atLeast"/>
              <w:rPr>
                <w:rFonts w:ascii="Arial" w:hAnsi="Arial" w:cs="Arial"/>
                <w:bCs/>
                <w:color w:val="2A2A2A"/>
                <w:sz w:val="20"/>
                <w:szCs w:val="20"/>
              </w:rPr>
            </w:pPr>
            <w:r w:rsidRPr="00A520C8">
              <w:rPr>
                <w:rFonts w:ascii="Arial" w:eastAsia="Segoe UI" w:hAnsi="Arial" w:cs="Arial"/>
                <w:color w:val="2A2A2A"/>
                <w:sz w:val="20"/>
                <w:szCs w:val="20"/>
                <w:lang w:val="pt-BR" w:bidi="pt-BR"/>
              </w:rPr>
              <w:t>distrib.exe</w:t>
            </w:r>
          </w:p>
        </w:tc>
      </w:tr>
      <w:tr w:rsidR="00567D7C" w:rsidRPr="00A520C8" w14:paraId="2A55E214" w14:textId="77777777" w:rsidTr="00130DCD">
        <w:trPr>
          <w:trHeight w:val="141"/>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B0504B3" w14:textId="3E097286" w:rsidR="00567D7C" w:rsidRPr="00A520C8" w:rsidRDefault="004E5886" w:rsidP="00D40898">
            <w:pPr>
              <w:spacing w:line="0" w:lineRule="atLeast"/>
              <w:rPr>
                <w:rStyle w:val="Hyperlink"/>
                <w:rFonts w:ascii="Arial" w:hAnsi="Arial" w:cs="Arial"/>
                <w:szCs w:val="20"/>
              </w:rPr>
            </w:pPr>
            <w:hyperlink r:id="rId35" w:history="1">
              <w:r w:rsidR="00567D7C" w:rsidRPr="00A520C8">
                <w:rPr>
                  <w:rStyle w:val="Hyperlink"/>
                  <w:rFonts w:ascii="Arial" w:eastAsia="Segoe UI" w:hAnsi="Arial" w:cs="Arial"/>
                  <w:szCs w:val="20"/>
                  <w:lang w:val="pt-BR" w:bidi="pt-BR"/>
                </w:rPr>
                <w:t>Replication Agente de Leitor de Log</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A9251B9" w14:textId="77777777" w:rsidR="00567D7C" w:rsidRPr="00A520C8" w:rsidRDefault="00567D7C" w:rsidP="00567D7C">
            <w:pPr>
              <w:spacing w:line="270" w:lineRule="atLeast"/>
              <w:rPr>
                <w:rFonts w:ascii="Arial" w:hAnsi="Arial" w:cs="Arial"/>
                <w:bCs/>
                <w:color w:val="2A2A2A"/>
                <w:sz w:val="20"/>
                <w:szCs w:val="20"/>
              </w:rPr>
            </w:pPr>
            <w:r w:rsidRPr="00A520C8">
              <w:rPr>
                <w:rFonts w:ascii="Arial" w:eastAsia="Segoe UI" w:hAnsi="Arial" w:cs="Arial"/>
                <w:color w:val="2A2A2A"/>
                <w:sz w:val="20"/>
                <w:szCs w:val="20"/>
                <w:lang w:val="pt-BR" w:bidi="pt-BR"/>
              </w:rPr>
              <w:t>logread.exe</w:t>
            </w:r>
          </w:p>
        </w:tc>
      </w:tr>
      <w:tr w:rsidR="00567D7C" w:rsidRPr="00A520C8" w14:paraId="4C8B4ABA"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BCED1C3" w14:textId="0B7B5334" w:rsidR="00567D7C" w:rsidRPr="00A520C8" w:rsidRDefault="004E5886" w:rsidP="00130DCD">
            <w:pPr>
              <w:spacing w:line="0" w:lineRule="atLeast"/>
              <w:rPr>
                <w:rStyle w:val="Hyperlink"/>
                <w:rFonts w:ascii="Arial" w:hAnsi="Arial" w:cs="Arial"/>
                <w:szCs w:val="20"/>
              </w:rPr>
            </w:pPr>
            <w:hyperlink r:id="rId36" w:history="1">
              <w:r w:rsidR="00567D7C" w:rsidRPr="00A520C8">
                <w:rPr>
                  <w:rStyle w:val="Hyperlink"/>
                  <w:rFonts w:ascii="Arial" w:eastAsia="Segoe UI" w:hAnsi="Arial" w:cs="Arial"/>
                  <w:szCs w:val="20"/>
                  <w:lang w:val="pt-BR" w:bidi="pt-BR"/>
                </w:rPr>
                <w:t>Replication Queue Reader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851FE09" w14:textId="77777777" w:rsidR="00567D7C" w:rsidRPr="00A520C8" w:rsidRDefault="00567D7C" w:rsidP="00567D7C">
            <w:pPr>
              <w:spacing w:line="270" w:lineRule="atLeast"/>
              <w:rPr>
                <w:rFonts w:ascii="Arial" w:hAnsi="Arial" w:cs="Arial"/>
                <w:bCs/>
                <w:color w:val="2A2A2A"/>
                <w:sz w:val="20"/>
                <w:szCs w:val="20"/>
              </w:rPr>
            </w:pPr>
            <w:r w:rsidRPr="00A520C8">
              <w:rPr>
                <w:rFonts w:ascii="Arial" w:eastAsia="Segoe UI" w:hAnsi="Arial" w:cs="Arial"/>
                <w:color w:val="2A2A2A"/>
                <w:sz w:val="20"/>
                <w:szCs w:val="20"/>
                <w:lang w:val="pt-BR" w:bidi="pt-BR"/>
              </w:rPr>
              <w:t>qrdrsvc.exe</w:t>
            </w:r>
          </w:p>
        </w:tc>
      </w:tr>
      <w:tr w:rsidR="00567D7C" w:rsidRPr="00A520C8" w14:paraId="74128BA2" w14:textId="77777777" w:rsidTr="00D40898">
        <w:trPr>
          <w:trHeight w:val="20"/>
        </w:trPr>
        <w:tc>
          <w:tcPr>
            <w:tcW w:w="368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6BEA8E6" w14:textId="1533A12C" w:rsidR="00567D7C" w:rsidRPr="00A520C8" w:rsidRDefault="004E5886" w:rsidP="00130DCD">
            <w:pPr>
              <w:spacing w:line="0" w:lineRule="atLeast"/>
              <w:rPr>
                <w:rStyle w:val="Hyperlink"/>
                <w:rFonts w:ascii="Arial" w:hAnsi="Arial" w:cs="Arial"/>
                <w:szCs w:val="20"/>
              </w:rPr>
            </w:pPr>
            <w:hyperlink r:id="rId37" w:history="1">
              <w:r w:rsidR="00567D7C" w:rsidRPr="00A520C8">
                <w:rPr>
                  <w:rStyle w:val="Hyperlink"/>
                  <w:rFonts w:ascii="Arial" w:eastAsia="Segoe UI" w:hAnsi="Arial" w:cs="Arial"/>
                  <w:szCs w:val="20"/>
                  <w:lang w:val="pt-BR" w:bidi="pt-BR"/>
                </w:rPr>
                <w:t>Replication Merge Agent</w:t>
              </w:r>
            </w:hyperlink>
          </w:p>
        </w:tc>
        <w:tc>
          <w:tcPr>
            <w:tcW w:w="270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B62458A" w14:textId="77777777" w:rsidR="00567D7C" w:rsidRPr="00A520C8" w:rsidRDefault="00567D7C" w:rsidP="00567D7C">
            <w:pPr>
              <w:spacing w:line="270" w:lineRule="atLeast"/>
              <w:rPr>
                <w:rFonts w:ascii="Arial" w:hAnsi="Arial" w:cs="Arial"/>
                <w:bCs/>
                <w:color w:val="2A2A2A"/>
                <w:sz w:val="20"/>
                <w:szCs w:val="20"/>
              </w:rPr>
            </w:pPr>
            <w:r w:rsidRPr="00A520C8">
              <w:rPr>
                <w:rFonts w:ascii="Arial" w:eastAsia="Segoe UI" w:hAnsi="Arial" w:cs="Arial"/>
                <w:color w:val="2A2A2A"/>
                <w:sz w:val="20"/>
                <w:szCs w:val="20"/>
                <w:lang w:val="pt-BR" w:bidi="pt-BR"/>
              </w:rPr>
              <w:t>replmerg.exe</w:t>
            </w:r>
          </w:p>
        </w:tc>
      </w:tr>
    </w:tbl>
    <w:p w14:paraId="0683B127" w14:textId="23700D2C" w:rsidR="00567D7C" w:rsidRPr="00A520C8" w:rsidRDefault="00567D7C" w:rsidP="00567D7C">
      <w:pPr>
        <w:spacing w:line="270" w:lineRule="atLeast"/>
        <w:rPr>
          <w:rFonts w:ascii="Arial" w:hAnsi="Arial" w:cs="Arial"/>
          <w:color w:val="2A2A2A"/>
          <w:szCs w:val="20"/>
        </w:rPr>
      </w:pPr>
      <w:r w:rsidRPr="00A520C8">
        <w:rPr>
          <w:rFonts w:ascii="Arial" w:hAnsi="Arial" w:cs="Arial"/>
          <w:color w:val="2A2A2A"/>
          <w:szCs w:val="20"/>
          <w:lang w:val="pt-BR" w:bidi="pt-BR"/>
        </w:rPr>
        <w:t>Além dos agentes de replicação, uma replicação tem vários trabalhos que executam a manutenção agendada e sob demanda.</w:t>
      </w:r>
    </w:p>
    <w:p w14:paraId="16D84040" w14:textId="78BAE00F" w:rsidR="00130DCD" w:rsidRPr="00A520C8" w:rsidRDefault="004E5886" w:rsidP="00130DCD">
      <w:pPr>
        <w:spacing w:line="270" w:lineRule="atLeast"/>
        <w:rPr>
          <w:rFonts w:ascii="Arial" w:hAnsi="Arial" w:cs="Arial"/>
          <w:b/>
          <w:color w:val="2A2A2A"/>
          <w:szCs w:val="20"/>
        </w:rPr>
      </w:pPr>
      <w:hyperlink r:id="rId38" w:tooltip="Clique para recolher. Clique duas vezes para recolher tudo." w:history="1">
        <w:r w:rsidR="00130DCD" w:rsidRPr="00A520C8">
          <w:rPr>
            <w:rFonts w:ascii="Arial" w:hAnsi="Arial" w:cs="Arial"/>
            <w:b/>
            <w:color w:val="2A2A2A"/>
            <w:szCs w:val="20"/>
            <w:lang w:val="pt-BR" w:bidi="pt-BR"/>
          </w:rPr>
          <w:t>Trabalhos de Manutenção de Replicação</w:t>
        </w:r>
      </w:hyperlink>
    </w:p>
    <w:p w14:paraId="01258DCD" w14:textId="77777777" w:rsidR="00130DCD" w:rsidRPr="00A520C8" w:rsidRDefault="00130DCD" w:rsidP="00130DCD">
      <w:pPr>
        <w:pStyle w:val="NormalWeb"/>
        <w:spacing w:line="270" w:lineRule="atLeast"/>
        <w:rPr>
          <w:rFonts w:ascii="Arial" w:hAnsi="Arial" w:cs="Arial"/>
          <w:color w:val="2A2A2A"/>
          <w:sz w:val="20"/>
          <w:szCs w:val="20"/>
        </w:rPr>
      </w:pPr>
      <w:r w:rsidRPr="00A520C8">
        <w:rPr>
          <w:rFonts w:ascii="Arial" w:eastAsia="Segoe UI" w:hAnsi="Arial" w:cs="Arial"/>
          <w:color w:val="2A2A2A"/>
          <w:sz w:val="20"/>
          <w:szCs w:val="20"/>
          <w:lang w:val="pt-BR" w:bidi="pt-BR"/>
        </w:rPr>
        <w:t>A replicação usa os seguintes trabalhos para executar manutenção programada e sob demanda.</w:t>
      </w:r>
    </w:p>
    <w:tbl>
      <w:tblPr>
        <w:tblW w:w="8722" w:type="dxa"/>
        <w:tblBorders>
          <w:top w:val="single" w:sz="6" w:space="0" w:color="BBBBBB"/>
          <w:left w:val="single" w:sz="6" w:space="0" w:color="BBBBBB"/>
          <w:bottom w:val="single" w:sz="6" w:space="0" w:color="BBBBBB"/>
          <w:right w:val="single" w:sz="6" w:space="0" w:color="BBBBBB"/>
        </w:tblBorders>
        <w:tblLayout w:type="fixed"/>
        <w:tblCellMar>
          <w:left w:w="0" w:type="dxa"/>
          <w:right w:w="0" w:type="dxa"/>
        </w:tblCellMar>
        <w:tblLook w:val="04A0" w:firstRow="1" w:lastRow="0" w:firstColumn="1" w:lastColumn="0" w:noHBand="0" w:noVBand="1"/>
      </w:tblPr>
      <w:tblGrid>
        <w:gridCol w:w="3052"/>
        <w:gridCol w:w="3690"/>
        <w:gridCol w:w="1980"/>
      </w:tblGrid>
      <w:tr w:rsidR="00130DCD" w:rsidRPr="00A520C8" w14:paraId="608720DD" w14:textId="77777777" w:rsidTr="00130DCD">
        <w:tc>
          <w:tcPr>
            <w:tcW w:w="3052"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18BDADF1" w14:textId="77777777" w:rsidR="00130DCD" w:rsidRPr="00A520C8" w:rsidRDefault="00130DCD">
            <w:pPr>
              <w:pStyle w:val="NormalWeb"/>
              <w:spacing w:line="270" w:lineRule="atLeast"/>
              <w:rPr>
                <w:rFonts w:ascii="Arial" w:hAnsi="Arial" w:cs="Arial"/>
                <w:b/>
                <w:bCs/>
                <w:color w:val="2A2A2A"/>
                <w:sz w:val="20"/>
              </w:rPr>
            </w:pPr>
            <w:r w:rsidRPr="00A520C8">
              <w:rPr>
                <w:rFonts w:ascii="Arial" w:eastAsia="Segoe UI" w:hAnsi="Arial" w:cs="Arial"/>
                <w:b/>
                <w:color w:val="2A2A2A"/>
                <w:sz w:val="20"/>
                <w:lang w:val="pt-BR" w:bidi="pt-BR"/>
              </w:rPr>
              <w:t>Limpar o trabalho</w:t>
            </w:r>
          </w:p>
        </w:tc>
        <w:tc>
          <w:tcPr>
            <w:tcW w:w="369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3FC6C06E" w14:textId="77777777" w:rsidR="00130DCD" w:rsidRPr="00A520C8" w:rsidRDefault="00130DCD">
            <w:pPr>
              <w:pStyle w:val="NormalWeb"/>
              <w:spacing w:line="270" w:lineRule="atLeast"/>
              <w:rPr>
                <w:rFonts w:ascii="Arial" w:hAnsi="Arial" w:cs="Arial"/>
                <w:b/>
                <w:bCs/>
                <w:color w:val="2A2A2A"/>
                <w:sz w:val="20"/>
              </w:rPr>
            </w:pPr>
            <w:r w:rsidRPr="00A520C8">
              <w:rPr>
                <w:rFonts w:ascii="Arial" w:eastAsia="Segoe UI" w:hAnsi="Arial" w:cs="Arial"/>
                <w:b/>
                <w:color w:val="2A2A2A"/>
                <w:sz w:val="20"/>
                <w:lang w:val="pt-BR" w:bidi="pt-BR"/>
              </w:rPr>
              <w:t>Descrição</w:t>
            </w:r>
          </w:p>
        </w:tc>
        <w:tc>
          <w:tcPr>
            <w:tcW w:w="1980" w:type="dxa"/>
            <w:tcBorders>
              <w:top w:val="single" w:sz="6" w:space="0" w:color="BBBBBB"/>
              <w:left w:val="single" w:sz="6" w:space="0" w:color="BBBBBB"/>
              <w:bottom w:val="single" w:sz="6" w:space="0" w:color="BBBBBB"/>
              <w:right w:val="single" w:sz="6" w:space="0" w:color="BBBBBB"/>
            </w:tcBorders>
            <w:shd w:val="clear" w:color="auto" w:fill="EDEDED"/>
            <w:tcMar>
              <w:top w:w="150" w:type="dxa"/>
              <w:left w:w="120" w:type="dxa"/>
              <w:bottom w:w="150" w:type="dxa"/>
              <w:right w:w="120" w:type="dxa"/>
            </w:tcMar>
            <w:vAlign w:val="center"/>
            <w:hideMark/>
          </w:tcPr>
          <w:p w14:paraId="46D1250C" w14:textId="77777777" w:rsidR="00130DCD" w:rsidRPr="00A520C8" w:rsidRDefault="00130DCD">
            <w:pPr>
              <w:pStyle w:val="NormalWeb"/>
              <w:spacing w:line="270" w:lineRule="atLeast"/>
              <w:rPr>
                <w:rFonts w:ascii="Arial" w:hAnsi="Arial" w:cs="Arial"/>
                <w:b/>
                <w:bCs/>
                <w:color w:val="2A2A2A"/>
                <w:sz w:val="20"/>
              </w:rPr>
            </w:pPr>
            <w:r w:rsidRPr="00A520C8">
              <w:rPr>
                <w:rFonts w:ascii="Arial" w:eastAsia="Segoe UI" w:hAnsi="Arial" w:cs="Arial"/>
                <w:b/>
                <w:color w:val="2A2A2A"/>
                <w:sz w:val="20"/>
                <w:lang w:val="pt-BR" w:bidi="pt-BR"/>
              </w:rPr>
              <w:t>Cronograma padrão</w:t>
            </w:r>
          </w:p>
        </w:tc>
      </w:tr>
      <w:tr w:rsidR="00130DCD" w:rsidRPr="00A520C8" w14:paraId="67E04AEF"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B04A084" w14:textId="77777777" w:rsidR="00130DCD" w:rsidRPr="00A520C8" w:rsidRDefault="00130DCD">
            <w:pPr>
              <w:pStyle w:val="NormalWeb"/>
              <w:spacing w:line="270" w:lineRule="atLeast"/>
              <w:rPr>
                <w:rFonts w:ascii="Arial" w:hAnsi="Arial" w:cs="Arial"/>
                <w:color w:val="2A2A2A"/>
                <w:sz w:val="20"/>
              </w:rPr>
            </w:pPr>
            <w:r w:rsidRPr="00A520C8">
              <w:rPr>
                <w:rFonts w:ascii="Arial" w:eastAsia="Segoe UI" w:hAnsi="Arial" w:cs="Arial"/>
                <w:color w:val="2A2A2A"/>
                <w:sz w:val="20"/>
                <w:lang w:val="pt-BR" w:bidi="pt-BR"/>
              </w:rPr>
              <w:t>Limpeza do histórico do agente: Distribuição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B8EC6D0" w14:textId="77777777" w:rsidR="00130DCD" w:rsidRPr="00A520C8" w:rsidRDefault="00130DCD">
            <w:pPr>
              <w:pStyle w:val="NormalWeb"/>
              <w:spacing w:line="270" w:lineRule="atLeast"/>
              <w:rPr>
                <w:rFonts w:ascii="Arial" w:hAnsi="Arial" w:cs="Arial"/>
                <w:color w:val="2A2A2A"/>
                <w:sz w:val="20"/>
              </w:rPr>
            </w:pPr>
            <w:r w:rsidRPr="00A520C8">
              <w:rPr>
                <w:rFonts w:ascii="Arial" w:eastAsia="Segoe UI" w:hAnsi="Arial" w:cs="Arial"/>
                <w:color w:val="2A2A2A"/>
                <w:sz w:val="20"/>
                <w:lang w:val="pt-BR" w:bidi="pt-BR"/>
              </w:rPr>
              <w:t>Remove o histórico do agente de replicação do banco de dados de distribuição.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F6DF1C0" w14:textId="77777777" w:rsidR="00130DCD" w:rsidRPr="00A520C8" w:rsidRDefault="00130DCD">
            <w:pPr>
              <w:pStyle w:val="NormalWeb"/>
              <w:spacing w:line="270" w:lineRule="atLeast"/>
              <w:rPr>
                <w:rFonts w:ascii="Arial" w:hAnsi="Arial" w:cs="Arial"/>
                <w:color w:val="2A2A2A"/>
                <w:sz w:val="20"/>
              </w:rPr>
            </w:pPr>
            <w:r w:rsidRPr="00A520C8">
              <w:rPr>
                <w:rFonts w:ascii="Arial" w:eastAsia="Segoe UI" w:hAnsi="Arial" w:cs="Arial"/>
                <w:color w:val="2A2A2A"/>
                <w:sz w:val="20"/>
                <w:lang w:val="pt-BR" w:bidi="pt-BR"/>
              </w:rPr>
              <w:t>Executa a cada dez minutos</w:t>
            </w:r>
          </w:p>
        </w:tc>
      </w:tr>
      <w:tr w:rsidR="00130DCD" w:rsidRPr="00A520C8" w14:paraId="231E2F6C"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2A79A27" w14:textId="77777777" w:rsidR="00130DCD" w:rsidRPr="00A520C8" w:rsidRDefault="00130DCD">
            <w:pPr>
              <w:pStyle w:val="NormalWeb"/>
              <w:spacing w:line="270" w:lineRule="atLeast"/>
              <w:rPr>
                <w:rFonts w:ascii="Arial" w:hAnsi="Arial" w:cs="Arial"/>
                <w:color w:val="2A2A2A"/>
                <w:sz w:val="20"/>
              </w:rPr>
            </w:pPr>
            <w:r w:rsidRPr="00A520C8">
              <w:rPr>
                <w:rFonts w:ascii="Arial" w:eastAsia="Segoe UI" w:hAnsi="Arial" w:cs="Arial"/>
                <w:color w:val="2A2A2A"/>
                <w:sz w:val="20"/>
                <w:lang w:val="pt-BR" w:bidi="pt-BR"/>
              </w:rPr>
              <w:t>Limpeza de distribuição: Distribuição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12D19027" w14:textId="77777777" w:rsidR="00130DCD" w:rsidRPr="00A520C8" w:rsidRDefault="00130DCD">
            <w:pPr>
              <w:pStyle w:val="NormalWeb"/>
              <w:spacing w:line="270" w:lineRule="atLeast"/>
              <w:rPr>
                <w:rFonts w:ascii="Arial" w:hAnsi="Arial" w:cs="Arial"/>
                <w:color w:val="2A2A2A"/>
                <w:sz w:val="20"/>
              </w:rPr>
            </w:pPr>
            <w:r w:rsidRPr="00A520C8">
              <w:rPr>
                <w:rFonts w:ascii="Arial" w:eastAsia="Segoe UI" w:hAnsi="Arial" w:cs="Arial"/>
                <w:color w:val="2A2A2A"/>
                <w:sz w:val="20"/>
                <w:lang w:val="pt-BR" w:bidi="pt-BR"/>
              </w:rPr>
              <w:t>Remove transações replicadas do banco de dados de distribuição. Desativa assinaturas que não foram sincronizadas dentro do período máximo de retenção da distribuição.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C93F4AC" w14:textId="77777777" w:rsidR="00130DCD" w:rsidRPr="00A520C8" w:rsidRDefault="00130DCD">
            <w:pPr>
              <w:pStyle w:val="NormalWeb"/>
              <w:spacing w:line="270" w:lineRule="atLeast"/>
              <w:rPr>
                <w:rFonts w:ascii="Arial" w:hAnsi="Arial" w:cs="Arial"/>
                <w:color w:val="2A2A2A"/>
                <w:sz w:val="20"/>
              </w:rPr>
            </w:pPr>
            <w:r w:rsidRPr="00A520C8">
              <w:rPr>
                <w:rFonts w:ascii="Arial" w:eastAsia="Segoe UI" w:hAnsi="Arial" w:cs="Arial"/>
                <w:color w:val="2A2A2A"/>
                <w:sz w:val="20"/>
                <w:lang w:val="pt-BR" w:bidi="pt-BR"/>
              </w:rPr>
              <w:t>Executa a cada dez minutos</w:t>
            </w:r>
          </w:p>
        </w:tc>
      </w:tr>
      <w:tr w:rsidR="00130DCD" w:rsidRPr="00A520C8" w14:paraId="3C1CC383"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580DF9E8" w14:textId="77777777" w:rsidR="00130DCD" w:rsidRPr="00A520C8" w:rsidRDefault="00130DCD">
            <w:pPr>
              <w:pStyle w:val="NormalWeb"/>
              <w:spacing w:line="270" w:lineRule="atLeast"/>
              <w:rPr>
                <w:rFonts w:ascii="Arial" w:hAnsi="Arial" w:cs="Arial"/>
                <w:color w:val="2A2A2A"/>
                <w:sz w:val="20"/>
              </w:rPr>
            </w:pPr>
            <w:r w:rsidRPr="00A520C8">
              <w:rPr>
                <w:rFonts w:ascii="Arial" w:eastAsia="Segoe UI" w:hAnsi="Arial" w:cs="Arial"/>
                <w:color w:val="2A2A2A"/>
                <w:sz w:val="20"/>
                <w:lang w:val="pt-BR" w:bidi="pt-BR"/>
              </w:rPr>
              <w:lastRenderedPageBreak/>
              <w:t>Limpeza de assinaturas expiradas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B39118C" w14:textId="77777777" w:rsidR="00130DCD" w:rsidRPr="00A520C8" w:rsidRDefault="00130DCD">
            <w:pPr>
              <w:pStyle w:val="NormalWeb"/>
              <w:spacing w:line="270" w:lineRule="atLeast"/>
              <w:rPr>
                <w:rFonts w:ascii="Arial" w:hAnsi="Arial" w:cs="Arial"/>
                <w:color w:val="2A2A2A"/>
                <w:sz w:val="20"/>
              </w:rPr>
            </w:pPr>
            <w:r w:rsidRPr="00A520C8">
              <w:rPr>
                <w:rFonts w:ascii="Arial" w:eastAsia="Segoe UI" w:hAnsi="Arial" w:cs="Arial"/>
                <w:color w:val="2A2A2A"/>
                <w:sz w:val="20"/>
                <w:lang w:val="pt-BR" w:bidi="pt-BR"/>
              </w:rPr>
              <w:t>Detecta e remove assinaturas expiradas dos bancos de dados de publicação.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76300A6" w14:textId="77777777" w:rsidR="00130DCD" w:rsidRPr="00A520C8" w:rsidRDefault="00130DCD">
            <w:pPr>
              <w:pStyle w:val="NormalWeb"/>
              <w:spacing w:line="270" w:lineRule="atLeast"/>
              <w:rPr>
                <w:rFonts w:ascii="Arial" w:hAnsi="Arial" w:cs="Arial"/>
                <w:color w:val="2A2A2A"/>
                <w:sz w:val="20"/>
              </w:rPr>
            </w:pPr>
            <w:r w:rsidRPr="00A520C8">
              <w:rPr>
                <w:rFonts w:ascii="Arial" w:eastAsia="Segoe UI" w:hAnsi="Arial" w:cs="Arial"/>
                <w:color w:val="2A2A2A"/>
                <w:sz w:val="20"/>
                <w:lang w:val="pt-BR" w:bidi="pt-BR"/>
              </w:rPr>
              <w:t>Executa diariamente à 1h00.</w:t>
            </w:r>
          </w:p>
        </w:tc>
      </w:tr>
      <w:tr w:rsidR="00130DCD" w:rsidRPr="00A520C8" w14:paraId="4E565307"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6853EF3" w14:textId="77777777" w:rsidR="00130DCD" w:rsidRPr="00A520C8" w:rsidRDefault="00130DCD">
            <w:pPr>
              <w:pStyle w:val="NormalWeb"/>
              <w:spacing w:line="270" w:lineRule="atLeast"/>
              <w:rPr>
                <w:rFonts w:ascii="Arial" w:hAnsi="Arial" w:cs="Arial"/>
                <w:color w:val="2A2A2A"/>
                <w:sz w:val="20"/>
              </w:rPr>
            </w:pPr>
            <w:r w:rsidRPr="00A520C8">
              <w:rPr>
                <w:rFonts w:ascii="Arial" w:eastAsia="Segoe UI" w:hAnsi="Arial" w:cs="Arial"/>
                <w:color w:val="2A2A2A"/>
                <w:sz w:val="20"/>
                <w:lang w:val="pt-BR" w:bidi="pt-BR"/>
              </w:rPr>
              <w:t>Reinicializar as assinaturas que possuem falhas de validação de dados</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0CCB942" w14:textId="374D5C01" w:rsidR="00130DCD" w:rsidRPr="00A520C8" w:rsidRDefault="00130DCD">
            <w:pPr>
              <w:pStyle w:val="NormalWeb"/>
              <w:spacing w:line="270" w:lineRule="atLeast"/>
              <w:rPr>
                <w:rFonts w:ascii="Arial" w:hAnsi="Arial" w:cs="Arial"/>
                <w:color w:val="2A2A2A"/>
                <w:sz w:val="20"/>
              </w:rPr>
            </w:pPr>
            <w:r w:rsidRPr="00A520C8">
              <w:rPr>
                <w:rFonts w:ascii="Arial" w:eastAsia="Segoe UI" w:hAnsi="Arial" w:cs="Arial"/>
                <w:color w:val="2A2A2A"/>
                <w:sz w:val="20"/>
                <w:lang w:val="pt-BR" w:bidi="pt-BR"/>
              </w:rPr>
              <w:t>Detecta todas as assinaturas que têm falhas de validação de dados, marcando-as para reinicialização. A próxima vez que o Merge Agent ou que o Distribution Agent executarem, um instantâneo novo será aplicado aos Assinantes.</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38EBEFAB" w14:textId="77777777" w:rsidR="00130DCD" w:rsidRPr="00A520C8" w:rsidRDefault="00130DCD">
            <w:pPr>
              <w:pStyle w:val="NormalWeb"/>
              <w:spacing w:line="270" w:lineRule="atLeast"/>
              <w:rPr>
                <w:rFonts w:ascii="Arial" w:hAnsi="Arial" w:cs="Arial"/>
                <w:color w:val="2A2A2A"/>
                <w:sz w:val="20"/>
              </w:rPr>
            </w:pPr>
            <w:r w:rsidRPr="00A520C8">
              <w:rPr>
                <w:rFonts w:ascii="Arial" w:eastAsia="Segoe UI" w:hAnsi="Arial" w:cs="Arial"/>
                <w:color w:val="2A2A2A"/>
                <w:sz w:val="20"/>
                <w:lang w:val="pt-BR" w:bidi="pt-BR"/>
              </w:rPr>
              <w:t>Nenhum cronograma padrão (desativado por padrão).</w:t>
            </w:r>
          </w:p>
        </w:tc>
      </w:tr>
      <w:tr w:rsidR="00130DCD" w:rsidRPr="00A520C8" w14:paraId="1064426D"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0BC2090" w14:textId="77777777" w:rsidR="00130DCD" w:rsidRPr="00A520C8" w:rsidRDefault="00130DCD">
            <w:pPr>
              <w:pStyle w:val="NormalWeb"/>
              <w:spacing w:line="270" w:lineRule="atLeast"/>
              <w:rPr>
                <w:rFonts w:ascii="Arial" w:hAnsi="Arial" w:cs="Arial"/>
                <w:color w:val="2A2A2A"/>
                <w:sz w:val="20"/>
              </w:rPr>
            </w:pPr>
            <w:r w:rsidRPr="00A520C8">
              <w:rPr>
                <w:rFonts w:ascii="Arial" w:eastAsia="Segoe UI" w:hAnsi="Arial" w:cs="Arial"/>
                <w:color w:val="2A2A2A"/>
                <w:sz w:val="20"/>
                <w:lang w:val="pt-BR" w:bidi="pt-BR"/>
              </w:rPr>
              <w:t>Verificação dos agentes de replicação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2C3A192B" w14:textId="77777777" w:rsidR="00130DCD" w:rsidRPr="00A520C8" w:rsidRDefault="00130DCD">
            <w:pPr>
              <w:pStyle w:val="NormalWeb"/>
              <w:spacing w:line="270" w:lineRule="atLeast"/>
              <w:rPr>
                <w:rFonts w:ascii="Arial" w:hAnsi="Arial" w:cs="Arial"/>
                <w:color w:val="2A2A2A"/>
                <w:sz w:val="20"/>
              </w:rPr>
            </w:pPr>
            <w:r w:rsidRPr="00A520C8">
              <w:rPr>
                <w:rFonts w:ascii="Arial" w:eastAsia="Segoe UI" w:hAnsi="Arial" w:cs="Arial"/>
                <w:color w:val="2A2A2A"/>
                <w:sz w:val="20"/>
                <w:lang w:val="pt-BR" w:bidi="pt-BR"/>
              </w:rPr>
              <w:t>Detecta agentes de replicação que não estão ativamente fazendo log no histórico. Grava no log de eventos do Microsoft Windows em caso de falha de uma etapa do trabalho.</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4BE44CD4" w14:textId="77777777" w:rsidR="00130DCD" w:rsidRPr="00A520C8" w:rsidRDefault="00130DCD">
            <w:pPr>
              <w:pStyle w:val="NormalWeb"/>
              <w:spacing w:line="270" w:lineRule="atLeast"/>
              <w:rPr>
                <w:rFonts w:ascii="Arial" w:hAnsi="Arial" w:cs="Arial"/>
                <w:color w:val="2A2A2A"/>
                <w:sz w:val="20"/>
              </w:rPr>
            </w:pPr>
            <w:r w:rsidRPr="00A520C8">
              <w:rPr>
                <w:rFonts w:ascii="Arial" w:eastAsia="Segoe UI" w:hAnsi="Arial" w:cs="Arial"/>
                <w:color w:val="2A2A2A"/>
                <w:sz w:val="20"/>
                <w:lang w:val="pt-BR" w:bidi="pt-BR"/>
              </w:rPr>
              <w:t>Executa a cada dez minutos.</w:t>
            </w:r>
          </w:p>
        </w:tc>
      </w:tr>
      <w:tr w:rsidR="00130DCD" w:rsidRPr="00A520C8" w14:paraId="44313080" w14:textId="77777777" w:rsidTr="00130DCD">
        <w:tc>
          <w:tcPr>
            <w:tcW w:w="3052"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7155082A" w14:textId="77777777" w:rsidR="00130DCD" w:rsidRPr="00A520C8" w:rsidRDefault="00130DCD">
            <w:pPr>
              <w:pStyle w:val="NormalWeb"/>
              <w:spacing w:line="270" w:lineRule="atLeast"/>
              <w:rPr>
                <w:rFonts w:ascii="Arial" w:hAnsi="Arial" w:cs="Arial"/>
                <w:color w:val="2A2A2A"/>
                <w:sz w:val="20"/>
              </w:rPr>
            </w:pPr>
            <w:r w:rsidRPr="00A520C8">
              <w:rPr>
                <w:rFonts w:ascii="Arial" w:eastAsia="Segoe UI" w:hAnsi="Arial" w:cs="Arial"/>
                <w:color w:val="2A2A2A"/>
                <w:sz w:val="20"/>
                <w:lang w:val="pt-BR" w:bidi="pt-BR"/>
              </w:rPr>
              <w:t>Atualizador de monitoração de replicação para distribuição</w:t>
            </w:r>
          </w:p>
        </w:tc>
        <w:tc>
          <w:tcPr>
            <w:tcW w:w="369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662738C7" w14:textId="05FBC755" w:rsidR="00130DCD" w:rsidRPr="00A520C8" w:rsidRDefault="00130DCD">
            <w:pPr>
              <w:pStyle w:val="NormalWeb"/>
              <w:spacing w:line="270" w:lineRule="atLeast"/>
              <w:rPr>
                <w:rFonts w:ascii="Arial" w:hAnsi="Arial" w:cs="Arial"/>
                <w:color w:val="2A2A2A"/>
                <w:sz w:val="20"/>
              </w:rPr>
            </w:pPr>
            <w:r w:rsidRPr="00A520C8">
              <w:rPr>
                <w:rFonts w:ascii="Arial" w:eastAsia="Segoe UI" w:hAnsi="Arial" w:cs="Arial"/>
                <w:color w:val="2A2A2A"/>
                <w:sz w:val="20"/>
                <w:lang w:val="pt-BR" w:bidi="pt-BR"/>
              </w:rPr>
              <w:t>Atualiza as consultas armazenadas usadas pelo Replication Monitor.</w:t>
            </w:r>
          </w:p>
        </w:tc>
        <w:tc>
          <w:tcPr>
            <w:tcW w:w="1980" w:type="dxa"/>
            <w:tcBorders>
              <w:top w:val="single" w:sz="6" w:space="0" w:color="BBBBBB"/>
              <w:left w:val="single" w:sz="6" w:space="0" w:color="BBBBBB"/>
              <w:bottom w:val="single" w:sz="6" w:space="0" w:color="BBBBBB"/>
              <w:right w:val="single" w:sz="6" w:space="0" w:color="BBBBBB"/>
            </w:tcBorders>
            <w:tcMar>
              <w:top w:w="150" w:type="dxa"/>
              <w:left w:w="120" w:type="dxa"/>
              <w:bottom w:w="150" w:type="dxa"/>
              <w:right w:w="120" w:type="dxa"/>
            </w:tcMar>
            <w:hideMark/>
          </w:tcPr>
          <w:p w14:paraId="09BA1E83" w14:textId="77777777" w:rsidR="00130DCD" w:rsidRPr="00A520C8" w:rsidRDefault="00130DCD">
            <w:pPr>
              <w:pStyle w:val="NormalWeb"/>
              <w:spacing w:line="270" w:lineRule="atLeast"/>
              <w:rPr>
                <w:rFonts w:ascii="Arial" w:hAnsi="Arial" w:cs="Arial"/>
                <w:color w:val="2A2A2A"/>
                <w:sz w:val="20"/>
              </w:rPr>
            </w:pPr>
            <w:r w:rsidRPr="00A520C8">
              <w:rPr>
                <w:rFonts w:ascii="Arial" w:eastAsia="Segoe UI" w:hAnsi="Arial" w:cs="Arial"/>
                <w:color w:val="2A2A2A"/>
                <w:sz w:val="20"/>
                <w:lang w:val="pt-BR" w:bidi="pt-BR"/>
              </w:rPr>
              <w:t>Executa continuamente.</w:t>
            </w:r>
          </w:p>
        </w:tc>
      </w:tr>
    </w:tbl>
    <w:p w14:paraId="7D54BF1A" w14:textId="19B57E7D" w:rsidR="004C21A8" w:rsidRPr="00A520C8" w:rsidRDefault="004C21A8">
      <w:pPr>
        <w:rPr>
          <w:rFonts w:ascii="Arial" w:hAnsi="Arial" w:cs="Arial"/>
          <w:b/>
          <w:color w:val="0070C0"/>
          <w:sz w:val="20"/>
          <w:szCs w:val="40"/>
        </w:rPr>
      </w:pPr>
    </w:p>
    <w:p w14:paraId="1F4A9E92" w14:textId="03B9789D" w:rsidR="004C21A8" w:rsidRPr="00A520C8" w:rsidRDefault="004C21A8" w:rsidP="004C21A8">
      <w:pPr>
        <w:pStyle w:val="Heading5"/>
        <w:rPr>
          <w:rFonts w:ascii="Arial" w:hAnsi="Arial" w:cs="Arial"/>
        </w:rPr>
      </w:pPr>
      <w:r w:rsidRPr="00A520C8">
        <w:rPr>
          <w:rFonts w:ascii="Arial" w:hAnsi="Arial" w:cs="Arial"/>
          <w:lang w:val="pt-BR" w:bidi="pt-BR"/>
        </w:rPr>
        <w:t>Estrutura no nível do Publicador Virtual</w:t>
      </w:r>
    </w:p>
    <w:p w14:paraId="225B2FEF" w14:textId="77777777" w:rsidR="004C21A8" w:rsidRPr="00A520C8" w:rsidRDefault="004C21A8" w:rsidP="00387C76">
      <w:pPr>
        <w:rPr>
          <w:rFonts w:ascii="Arial" w:hAnsi="Arial" w:cs="Arial"/>
        </w:rPr>
      </w:pPr>
    </w:p>
    <w:p w14:paraId="3323A806" w14:textId="160A6AC7" w:rsidR="00F3086C" w:rsidRPr="00A520C8" w:rsidRDefault="005D3460" w:rsidP="00716DB4">
      <w:pPr>
        <w:jc w:val="center"/>
        <w:rPr>
          <w:rFonts w:ascii="Arial" w:hAnsi="Arial" w:cs="Arial"/>
        </w:rPr>
      </w:pPr>
      <w:r>
        <w:object w:dxaOrig="9001" w:dyaOrig="5130" w14:anchorId="53E1BC87">
          <v:shape id="_x0000_i1037" type="#_x0000_t75" style="width:427.5pt;height:243.75pt" o:ole="">
            <v:imagedata r:id="rId39" o:title=""/>
          </v:shape>
          <o:OLEObject Type="Embed" ProgID="Visio.Drawing.15" ShapeID="_x0000_i1037" DrawAspect="Content" ObjectID="_1543407199" r:id="rId40"/>
        </w:object>
      </w:r>
    </w:p>
    <w:p w14:paraId="013E90AD" w14:textId="62C234E2" w:rsidR="004C21A8" w:rsidRPr="00A520C8" w:rsidRDefault="004C21A8">
      <w:pPr>
        <w:rPr>
          <w:rFonts w:ascii="Arial" w:hAnsi="Arial" w:cs="Arial"/>
          <w:b/>
          <w:color w:val="0070C0"/>
          <w:sz w:val="20"/>
          <w:szCs w:val="40"/>
        </w:rPr>
      </w:pPr>
    </w:p>
    <w:p w14:paraId="6F7F48F1" w14:textId="4F4E7E27" w:rsidR="004C21A8" w:rsidRPr="00A520C8" w:rsidRDefault="004C21A8" w:rsidP="004C21A8">
      <w:pPr>
        <w:pStyle w:val="Heading5"/>
        <w:rPr>
          <w:rFonts w:ascii="Arial" w:hAnsi="Arial" w:cs="Arial"/>
        </w:rPr>
      </w:pPr>
      <w:r w:rsidRPr="00A520C8">
        <w:rPr>
          <w:rFonts w:ascii="Arial" w:hAnsi="Arial" w:cs="Arial"/>
          <w:lang w:val="pt-BR" w:bidi="pt-BR"/>
        </w:rPr>
        <w:t>Estrutura no nível do Assinante Virtual</w:t>
      </w:r>
    </w:p>
    <w:p w14:paraId="0FBA0C87" w14:textId="77777777" w:rsidR="004C21A8" w:rsidRPr="00A520C8" w:rsidRDefault="004C21A8" w:rsidP="00387C76">
      <w:pPr>
        <w:rPr>
          <w:rFonts w:ascii="Arial" w:hAnsi="Arial" w:cs="Arial"/>
        </w:rPr>
      </w:pPr>
    </w:p>
    <w:p w14:paraId="1CAD1EC4" w14:textId="5E4BC874" w:rsidR="000203A6" w:rsidRPr="00A520C8" w:rsidRDefault="005D3460" w:rsidP="00716DB4">
      <w:pPr>
        <w:jc w:val="center"/>
        <w:rPr>
          <w:rFonts w:ascii="Arial" w:hAnsi="Arial" w:cs="Arial"/>
        </w:rPr>
      </w:pPr>
      <w:r>
        <w:object w:dxaOrig="13366" w:dyaOrig="6555" w14:anchorId="5F0502DD">
          <v:shape id="_x0000_i1039" type="#_x0000_t75" style="width:481.15pt;height:235.9pt" o:ole="">
            <v:imagedata r:id="rId41" o:title=""/>
          </v:shape>
          <o:OLEObject Type="Embed" ProgID="Visio.Drawing.15" ShapeID="_x0000_i1039" DrawAspect="Content" ObjectID="_1543407200" r:id="rId42"/>
        </w:object>
      </w:r>
      <w:bookmarkStart w:id="50" w:name="_GoBack"/>
      <w:bookmarkEnd w:id="50"/>
    </w:p>
    <w:p w14:paraId="13ED9B97" w14:textId="77777777" w:rsidR="001607EA" w:rsidRPr="00A520C8" w:rsidRDefault="001607EA" w:rsidP="00387C76">
      <w:pPr>
        <w:rPr>
          <w:rFonts w:ascii="Arial" w:hAnsi="Arial" w:cs="Arial"/>
        </w:rPr>
      </w:pPr>
    </w:p>
    <w:p w14:paraId="12213E7B" w14:textId="1475A084" w:rsidR="003B3ECC" w:rsidRPr="00A520C8" w:rsidRDefault="003B3ECC" w:rsidP="00E43C80">
      <w:pPr>
        <w:pStyle w:val="Heading2"/>
        <w:rPr>
          <w:rFonts w:ascii="Arial" w:hAnsi="Arial" w:cs="Arial"/>
        </w:rPr>
      </w:pPr>
      <w:bookmarkStart w:id="51" w:name="_Publication_flow"/>
      <w:bookmarkStart w:id="52" w:name="_Configuring_the_Management"/>
      <w:bookmarkStart w:id="53" w:name="_Ref384668787"/>
      <w:bookmarkStart w:id="54" w:name="_Ref384670539"/>
      <w:bookmarkStart w:id="55" w:name="_Ref389755822"/>
      <w:bookmarkStart w:id="56" w:name="_Toc469572144"/>
      <w:bookmarkEnd w:id="51"/>
      <w:bookmarkEnd w:id="52"/>
      <w:r w:rsidRPr="00A520C8">
        <w:rPr>
          <w:rFonts w:ascii="Arial" w:hAnsi="Arial" w:cs="Arial"/>
          <w:lang w:val="pt-BR" w:bidi="pt-BR"/>
        </w:rPr>
        <w:lastRenderedPageBreak/>
        <w:t>Configurando o Pacote de Gerenciamento</w:t>
      </w:r>
      <w:bookmarkEnd w:id="53"/>
      <w:bookmarkEnd w:id="54"/>
      <w:bookmarkEnd w:id="55"/>
      <w:bookmarkEnd w:id="56"/>
    </w:p>
    <w:p w14:paraId="2066A610" w14:textId="329BA087" w:rsidR="003B3ECC" w:rsidRPr="00A520C8" w:rsidRDefault="003B3ECC" w:rsidP="003B3ECC">
      <w:pPr>
        <w:rPr>
          <w:rFonts w:ascii="Arial" w:hAnsi="Arial" w:cs="Arial"/>
        </w:rPr>
      </w:pPr>
      <w:r w:rsidRPr="00A520C8">
        <w:rPr>
          <w:rFonts w:ascii="Arial" w:hAnsi="Arial" w:cs="Arial"/>
          <w:lang w:val="pt-BR" w:bidi="pt-BR"/>
        </w:rPr>
        <w:t>Esta seção fornece orientação sobre como configurar e ajustar o pacote de gerenciamento.</w:t>
      </w:r>
    </w:p>
    <w:p w14:paraId="1CFD8231" w14:textId="77777777" w:rsidR="004B3049" w:rsidRPr="00A520C8" w:rsidRDefault="004B3049" w:rsidP="003B3ECC">
      <w:pPr>
        <w:rPr>
          <w:rFonts w:ascii="Arial" w:hAnsi="Arial" w:cs="Arial"/>
        </w:rPr>
      </w:pPr>
      <w:r w:rsidRPr="00A520C8">
        <w:rPr>
          <w:rFonts w:ascii="Arial" w:hAnsi="Arial" w:cs="Arial"/>
          <w:lang w:val="pt-BR" w:bidi="pt-BR"/>
        </w:rPr>
        <w:t>Nesta seção:</w:t>
      </w:r>
    </w:p>
    <w:p w14:paraId="44784520" w14:textId="34329FCD" w:rsidR="003B3ECC" w:rsidRPr="00A520C8" w:rsidRDefault="004E5886" w:rsidP="00B73D95">
      <w:pPr>
        <w:pStyle w:val="BulletedList1"/>
        <w:numPr>
          <w:ilvl w:val="0"/>
          <w:numId w:val="14"/>
        </w:numPr>
        <w:tabs>
          <w:tab w:val="left" w:pos="360"/>
        </w:tabs>
        <w:spacing w:line="260" w:lineRule="exact"/>
        <w:rPr>
          <w:rStyle w:val="Link"/>
          <w:rFonts w:ascii="Arial" w:hAnsi="Arial" w:cs="Arial"/>
          <w:color w:val="auto"/>
          <w:u w:val="none"/>
        </w:rPr>
      </w:pPr>
      <w:hyperlink w:anchor="_Best_Practice:_Create" w:history="1">
        <w:r w:rsidR="003B3ECC" w:rsidRPr="00A520C8">
          <w:rPr>
            <w:rStyle w:val="Link"/>
            <w:rFonts w:ascii="Arial" w:hAnsi="Arial" w:cs="Arial"/>
            <w:lang w:val="pt-BR" w:bidi="pt-BR"/>
          </w:rPr>
          <w:t>Prática recomendada: criar um pacote de gerenciamento para personalizações</w:t>
        </w:r>
      </w:hyperlink>
    </w:p>
    <w:p w14:paraId="4A8DFBCF" w14:textId="15295B29" w:rsidR="00BD184F" w:rsidRPr="00A520C8" w:rsidRDefault="004E5886" w:rsidP="00B73D95">
      <w:pPr>
        <w:pStyle w:val="BulletedList1"/>
        <w:numPr>
          <w:ilvl w:val="0"/>
          <w:numId w:val="14"/>
        </w:numPr>
        <w:tabs>
          <w:tab w:val="left" w:pos="360"/>
        </w:tabs>
        <w:spacing w:line="260" w:lineRule="exact"/>
        <w:rPr>
          <w:rFonts w:ascii="Arial" w:hAnsi="Arial" w:cs="Arial"/>
        </w:rPr>
      </w:pPr>
      <w:hyperlink w:anchor="_How_to_import" w:history="1">
        <w:r w:rsidR="00BD184F" w:rsidRPr="00A520C8">
          <w:rPr>
            <w:rStyle w:val="Hyperlink"/>
            <w:rFonts w:ascii="Arial" w:hAnsi="Arial" w:cs="Arial"/>
            <w:sz w:val="22"/>
            <w:szCs w:val="22"/>
            <w:lang w:val="pt-BR" w:bidi="pt-BR"/>
          </w:rPr>
          <w:t>Como importar um Pacote de Gerenciamento</w:t>
        </w:r>
      </w:hyperlink>
    </w:p>
    <w:p w14:paraId="0563FEE7" w14:textId="6E9AE5A5" w:rsidR="00BD184F" w:rsidRPr="00A520C8" w:rsidRDefault="004E5886" w:rsidP="00B73D95">
      <w:pPr>
        <w:pStyle w:val="BulletedList1"/>
        <w:numPr>
          <w:ilvl w:val="0"/>
          <w:numId w:val="14"/>
        </w:numPr>
        <w:tabs>
          <w:tab w:val="left" w:pos="360"/>
        </w:tabs>
        <w:spacing w:line="260" w:lineRule="exact"/>
        <w:rPr>
          <w:rFonts w:ascii="Arial" w:hAnsi="Arial" w:cs="Arial"/>
        </w:rPr>
      </w:pPr>
      <w:hyperlink w:anchor="_How_to_enable" w:history="1">
        <w:r w:rsidR="00BD184F" w:rsidRPr="00A520C8">
          <w:rPr>
            <w:rStyle w:val="Hyperlink"/>
            <w:rFonts w:ascii="Arial" w:hAnsi="Arial" w:cs="Arial"/>
            <w:sz w:val="22"/>
            <w:szCs w:val="22"/>
            <w:lang w:val="pt-BR" w:bidi="pt-BR"/>
          </w:rPr>
          <w:t>Como habilitar a opção de Proxy do Agente</w:t>
        </w:r>
      </w:hyperlink>
    </w:p>
    <w:p w14:paraId="677AAAD9" w14:textId="4768DC28" w:rsidR="00BD184F" w:rsidRPr="00A520C8" w:rsidRDefault="004E5886" w:rsidP="00B73D95">
      <w:pPr>
        <w:pStyle w:val="BulletedList1"/>
        <w:numPr>
          <w:ilvl w:val="0"/>
          <w:numId w:val="14"/>
        </w:numPr>
        <w:tabs>
          <w:tab w:val="left" w:pos="360"/>
        </w:tabs>
        <w:spacing w:line="260" w:lineRule="exact"/>
        <w:rPr>
          <w:rFonts w:ascii="Arial" w:hAnsi="Arial" w:cs="Arial"/>
        </w:rPr>
      </w:pPr>
      <w:hyperlink w:anchor="_How_to_configure" w:history="1">
        <w:r w:rsidR="00BD184F" w:rsidRPr="00A520C8">
          <w:rPr>
            <w:rStyle w:val="Hyperlink"/>
            <w:rFonts w:ascii="Arial" w:hAnsi="Arial" w:cs="Arial"/>
            <w:sz w:val="22"/>
            <w:szCs w:val="22"/>
            <w:lang w:val="pt-BR" w:bidi="pt-BR"/>
          </w:rPr>
          <w:t>Como configurar um perfil Executar Como</w:t>
        </w:r>
      </w:hyperlink>
    </w:p>
    <w:p w14:paraId="5182BFED" w14:textId="1CD2D60E" w:rsidR="003B3ECC" w:rsidRPr="00A520C8" w:rsidRDefault="00BD184F" w:rsidP="00B73D95">
      <w:pPr>
        <w:pStyle w:val="BulletedList1"/>
        <w:numPr>
          <w:ilvl w:val="0"/>
          <w:numId w:val="14"/>
        </w:numPr>
        <w:tabs>
          <w:tab w:val="left" w:pos="360"/>
        </w:tabs>
        <w:spacing w:line="260" w:lineRule="exact"/>
        <w:rPr>
          <w:rStyle w:val="Hyperlink"/>
          <w:rFonts w:ascii="Arial" w:hAnsi="Arial" w:cs="Arial"/>
          <w:sz w:val="22"/>
          <w:szCs w:val="22"/>
        </w:rPr>
      </w:pPr>
      <w:r w:rsidRPr="00A520C8">
        <w:rPr>
          <w:rStyle w:val="Link"/>
          <w:rFonts w:ascii="Arial" w:hAnsi="Arial" w:cs="Arial"/>
          <w:lang w:val="pt-BR" w:bidi="pt-BR"/>
        </w:rPr>
        <w:fldChar w:fldCharType="begin"/>
      </w:r>
      <w:r w:rsidRPr="00A520C8">
        <w:rPr>
          <w:rStyle w:val="Link"/>
          <w:rFonts w:ascii="Arial" w:hAnsi="Arial" w:cs="Arial"/>
          <w:lang w:val="pt-BR" w:bidi="pt-BR"/>
        </w:rPr>
        <w:instrText xml:space="preserve"> HYPERLINK  \l "_Security_Configuration" </w:instrText>
      </w:r>
      <w:r w:rsidRPr="00A520C8">
        <w:rPr>
          <w:rStyle w:val="Link"/>
          <w:rFonts w:ascii="Arial" w:hAnsi="Arial" w:cs="Arial"/>
          <w:lang w:val="pt-BR" w:bidi="pt-BR"/>
        </w:rPr>
        <w:fldChar w:fldCharType="separate"/>
      </w:r>
      <w:r w:rsidR="003B3ECC" w:rsidRPr="00A520C8">
        <w:rPr>
          <w:rStyle w:val="Hyperlink"/>
          <w:rFonts w:ascii="Arial" w:hAnsi="Arial" w:cs="Arial"/>
          <w:sz w:val="22"/>
          <w:szCs w:val="22"/>
          <w:lang w:val="pt-BR" w:bidi="pt-BR"/>
        </w:rPr>
        <w:t>Configuração de segurança</w:t>
      </w:r>
    </w:p>
    <w:p w14:paraId="2009B5ED" w14:textId="5F6AA3A9" w:rsidR="00C4340D" w:rsidRPr="00A520C8" w:rsidRDefault="00BD184F" w:rsidP="00B73D95">
      <w:pPr>
        <w:pStyle w:val="BulletedList1"/>
        <w:numPr>
          <w:ilvl w:val="1"/>
          <w:numId w:val="14"/>
        </w:numPr>
        <w:tabs>
          <w:tab w:val="left" w:pos="360"/>
        </w:tabs>
        <w:spacing w:line="260" w:lineRule="exact"/>
        <w:rPr>
          <w:rFonts w:ascii="Arial" w:hAnsi="Arial" w:cs="Arial"/>
        </w:rPr>
      </w:pPr>
      <w:r w:rsidRPr="00A520C8">
        <w:rPr>
          <w:rStyle w:val="Link"/>
          <w:rFonts w:ascii="Arial" w:hAnsi="Arial" w:cs="Arial"/>
          <w:lang w:val="pt-BR" w:bidi="pt-BR"/>
        </w:rPr>
        <w:fldChar w:fldCharType="end"/>
      </w:r>
      <w:r w:rsidRPr="00A520C8">
        <w:rPr>
          <w:rFonts w:ascii="Arial" w:hAnsi="Arial" w:cs="Arial"/>
          <w:lang w:val="pt-BR" w:bidi="pt-BR"/>
        </w:rPr>
        <w:t xml:space="preserve"> </w:t>
      </w:r>
      <w:hyperlink w:anchor="_Run_As_Profiles" w:history="1">
        <w:r w:rsidRPr="00A520C8">
          <w:rPr>
            <w:rStyle w:val="Hyperlink"/>
            <w:rFonts w:ascii="Arial" w:hAnsi="Arial" w:cs="Arial"/>
            <w:sz w:val="22"/>
            <w:szCs w:val="22"/>
            <w:lang w:val="pt-BR" w:bidi="pt-BR"/>
          </w:rPr>
          <w:t>Perfis Executar Como</w:t>
        </w:r>
      </w:hyperlink>
    </w:p>
    <w:p w14:paraId="2F94FBDF" w14:textId="19157CAA" w:rsidR="006A1369" w:rsidRPr="00A520C8" w:rsidRDefault="00BD184F" w:rsidP="00B73D95">
      <w:pPr>
        <w:pStyle w:val="BulletedList1"/>
        <w:numPr>
          <w:ilvl w:val="1"/>
          <w:numId w:val="14"/>
        </w:numPr>
        <w:tabs>
          <w:tab w:val="left" w:pos="360"/>
        </w:tabs>
        <w:spacing w:line="260" w:lineRule="exact"/>
        <w:rPr>
          <w:rStyle w:val="Hyperlink"/>
          <w:rFonts w:ascii="Arial" w:hAnsi="Arial" w:cs="Arial"/>
          <w:sz w:val="22"/>
          <w:szCs w:val="22"/>
        </w:rPr>
      </w:pPr>
      <w:r w:rsidRPr="00A520C8">
        <w:rPr>
          <w:rFonts w:ascii="Arial" w:hAnsi="Arial" w:cs="Arial"/>
          <w:lang w:val="pt-BR" w:bidi="pt-BR"/>
        </w:rPr>
        <w:fldChar w:fldCharType="begin"/>
      </w:r>
      <w:r w:rsidRPr="00A520C8">
        <w:rPr>
          <w:rFonts w:ascii="Arial" w:hAnsi="Arial" w:cs="Arial"/>
          <w:lang w:val="pt-BR" w:bidi="pt-BR"/>
        </w:rPr>
        <w:instrText xml:space="preserve"> HYPERLINK  \l "_Required_permissions" </w:instrText>
      </w:r>
      <w:r w:rsidRPr="00A520C8">
        <w:rPr>
          <w:rFonts w:ascii="Arial" w:hAnsi="Arial" w:cs="Arial"/>
          <w:lang w:val="pt-BR" w:bidi="pt-BR"/>
        </w:rPr>
        <w:fldChar w:fldCharType="separate"/>
      </w:r>
      <w:r w:rsidR="00B75C9B" w:rsidRPr="00A520C8">
        <w:rPr>
          <w:rStyle w:val="Hyperlink"/>
          <w:rFonts w:ascii="Arial" w:hAnsi="Arial" w:cs="Arial"/>
          <w:sz w:val="22"/>
          <w:szCs w:val="22"/>
          <w:lang w:val="pt-BR" w:bidi="pt-BR"/>
        </w:rPr>
        <w:t>Permissões necessárias</w:t>
      </w:r>
    </w:p>
    <w:bookmarkStart w:id="57" w:name="z2"/>
    <w:bookmarkStart w:id="58" w:name="_Best_Practice:_Create"/>
    <w:bookmarkEnd w:id="57"/>
    <w:bookmarkEnd w:id="58"/>
    <w:p w14:paraId="7617727A" w14:textId="245F0656" w:rsidR="003B3ECC" w:rsidRPr="00A520C8" w:rsidRDefault="00BD184F" w:rsidP="00387C76">
      <w:pPr>
        <w:pStyle w:val="Heading3"/>
        <w:rPr>
          <w:rFonts w:ascii="Arial" w:hAnsi="Arial" w:cs="Arial"/>
        </w:rPr>
      </w:pPr>
      <w:r w:rsidRPr="00A520C8">
        <w:rPr>
          <w:rFonts w:ascii="Arial" w:hAnsi="Arial" w:cs="Arial"/>
          <w:b w:val="0"/>
          <w:sz w:val="22"/>
          <w:szCs w:val="22"/>
          <w:lang w:val="pt-BR" w:bidi="pt-BR"/>
        </w:rPr>
        <w:fldChar w:fldCharType="end"/>
      </w:r>
      <w:bookmarkStart w:id="59" w:name="_Toc469572145"/>
      <w:r w:rsidR="003B3ECC" w:rsidRPr="00A520C8">
        <w:rPr>
          <w:rFonts w:ascii="Arial" w:hAnsi="Arial" w:cs="Arial"/>
          <w:lang w:val="pt-BR" w:bidi="pt-BR"/>
        </w:rPr>
        <w:t>Prática recomendada: criar um pacote de gerenciamento para personalizações</w:t>
      </w:r>
      <w:bookmarkEnd w:id="59"/>
    </w:p>
    <w:p w14:paraId="7C8FB764" w14:textId="07F7CEF9" w:rsidR="00745BFA" w:rsidRPr="00A520C8" w:rsidRDefault="00745BFA" w:rsidP="00745BFA">
      <w:pPr>
        <w:rPr>
          <w:rFonts w:ascii="Arial" w:hAnsi="Arial" w:cs="Arial"/>
        </w:rPr>
      </w:pPr>
      <w:r w:rsidRPr="00A520C8">
        <w:rPr>
          <w:rFonts w:ascii="Arial" w:hAnsi="Arial" w:cs="Arial"/>
          <w:lang w:val="pt-BR" w:bidi="pt-BR"/>
        </w:rPr>
        <w:t>O Pacote de Gerenciamento para Microsoft SQL Server 2008 Replication é lacrado, impedindo que você altere as configurações originais do arquivo do pacote de gerenciamento. No entanto, é possível criar personalizações, como substituições ou novos objetos de monitoramento, e salvá-las em um pacote de gerenciamento diferente. Por padrão, o Operations Manager salva todas as personalizações no pacote de gerenciamento padrão. Como prática recomendada, você deve criar um pacote de gerenciamento separado para cada pacote de gerenciamento lacrado que deseja personalizar.</w:t>
      </w:r>
    </w:p>
    <w:p w14:paraId="307B737C" w14:textId="77777777" w:rsidR="00745BFA" w:rsidRPr="00A520C8" w:rsidRDefault="00745BFA" w:rsidP="00745BFA">
      <w:pPr>
        <w:rPr>
          <w:rFonts w:ascii="Arial" w:hAnsi="Arial" w:cs="Arial"/>
        </w:rPr>
      </w:pPr>
      <w:r w:rsidRPr="00A520C8">
        <w:rPr>
          <w:rFonts w:ascii="Arial" w:hAnsi="Arial" w:cs="Arial"/>
          <w:lang w:val="pt-BR" w:bidi="pt-BR"/>
        </w:rPr>
        <w:t xml:space="preserve">A criação de um novo pacote de gerenciamento para armazenar substituições oferece as seguintes vantagens: </w:t>
      </w:r>
    </w:p>
    <w:p w14:paraId="0B0A3524" w14:textId="066DB352" w:rsidR="00745BFA" w:rsidRPr="00A520C8" w:rsidRDefault="00745BFA" w:rsidP="00745BFA">
      <w:pPr>
        <w:pStyle w:val="BulletedList1"/>
        <w:numPr>
          <w:ilvl w:val="0"/>
          <w:numId w:val="0"/>
        </w:numPr>
        <w:tabs>
          <w:tab w:val="left" w:pos="360"/>
        </w:tabs>
        <w:spacing w:line="260" w:lineRule="exact"/>
        <w:ind w:left="360" w:hanging="360"/>
        <w:rPr>
          <w:rFonts w:ascii="Arial" w:hAnsi="Arial" w:cs="Arial"/>
        </w:rPr>
      </w:pPr>
      <w:r w:rsidRPr="00A520C8">
        <w:rPr>
          <w:rFonts w:ascii="Arial" w:hAnsi="Arial" w:cs="Arial"/>
          <w:lang w:val="pt-BR" w:bidi="pt-BR"/>
        </w:rPr>
        <w:t>•</w:t>
      </w:r>
      <w:r w:rsidRPr="00A520C8">
        <w:rPr>
          <w:rFonts w:ascii="Arial" w:hAnsi="Arial" w:cs="Arial"/>
          <w:lang w:val="pt-BR" w:bidi="pt-BR"/>
        </w:rPr>
        <w:tab/>
        <w:t>Ao criar um pacote de gerenciamento para armazenar as configurações personalizadas de um pacote de gerenciamento lacrado, é útil basear o nome do novo pacote de gerenciamento no nome do pacote de gerenciamento que está sendo personalizado, como “Substituições do Microsoft SQL Server 2008 Replication”.</w:t>
      </w:r>
    </w:p>
    <w:p w14:paraId="21A5586F" w14:textId="77777777" w:rsidR="00745BFA" w:rsidRPr="00A520C8" w:rsidRDefault="00745BFA" w:rsidP="00EF16FB">
      <w:pPr>
        <w:numPr>
          <w:ilvl w:val="0"/>
          <w:numId w:val="13"/>
        </w:numPr>
        <w:rPr>
          <w:rFonts w:ascii="Arial" w:hAnsi="Arial" w:cs="Arial"/>
        </w:rPr>
      </w:pPr>
      <w:r w:rsidRPr="00A520C8">
        <w:rPr>
          <w:rFonts w:ascii="Arial" w:hAnsi="Arial" w:cs="Arial"/>
          <w:lang w:val="pt-BR" w:bidi="pt-BR"/>
        </w:rPr>
        <w:t xml:space="preserve">Criar um novo pacote de gerenciamento para armazenar as personalizações de cada pacote de gerenciamento lacrado facilita a exportação das personalizações de um ambiente de teste para um ambiente de produção. Ele também facilita excluir um pacote de gerenciamento, porque você deve excluir todas as dependências antes de excluir um pacote de gerenciamento. Se as personalizações para todos os pacotes de gerenciamento forem salvas no Pacote de Gerenciamento Padrão e você precisar excluir um pacote de gerenciamento, exclua primeiro o Pacote de </w:t>
      </w:r>
      <w:r w:rsidRPr="00A520C8">
        <w:rPr>
          <w:rFonts w:ascii="Arial" w:hAnsi="Arial" w:cs="Arial"/>
          <w:lang w:val="pt-BR" w:bidi="pt-BR"/>
        </w:rPr>
        <w:lastRenderedPageBreak/>
        <w:t>Gerenciamento Padrão, que também exclui as personalizações para outros pacotes de gerenciamento.</w:t>
      </w:r>
    </w:p>
    <w:p w14:paraId="5F3E5032" w14:textId="77777777" w:rsidR="00745BFA" w:rsidRPr="00A520C8" w:rsidRDefault="00745BFA" w:rsidP="00745BFA">
      <w:pPr>
        <w:rPr>
          <w:rFonts w:ascii="Arial" w:hAnsi="Arial" w:cs="Arial"/>
        </w:rPr>
      </w:pPr>
    </w:p>
    <w:p w14:paraId="74977F01" w14:textId="350F6457" w:rsidR="00745BFA" w:rsidRPr="00A520C8" w:rsidRDefault="00745BFA" w:rsidP="00745BFA">
      <w:pPr>
        <w:rPr>
          <w:rFonts w:ascii="Arial" w:hAnsi="Arial" w:cs="Arial"/>
        </w:rPr>
      </w:pPr>
      <w:r w:rsidRPr="00A520C8">
        <w:rPr>
          <w:rFonts w:ascii="Arial" w:hAnsi="Arial" w:cs="Arial"/>
          <w:lang w:val="pt-BR" w:bidi="pt-BR"/>
        </w:rPr>
        <w:t xml:space="preserve">Para obter mais informações sobre pacotes de gerenciamento lacrados e sem lacre, consulte </w:t>
      </w:r>
      <w:hyperlink r:id="rId43" w:history="1">
        <w:r w:rsidRPr="00A520C8">
          <w:rPr>
            <w:rStyle w:val="Hyperlink"/>
            <w:rFonts w:ascii="Arial" w:hAnsi="Arial" w:cs="Arial"/>
            <w:lang w:val="pt-BR" w:bidi="pt-BR"/>
          </w:rPr>
          <w:t>Formatos do Pacote de Gerenciamento</w:t>
        </w:r>
      </w:hyperlink>
      <w:r w:rsidRPr="00A520C8">
        <w:rPr>
          <w:rFonts w:ascii="Arial" w:hAnsi="Arial" w:cs="Arial"/>
          <w:lang w:val="pt-BR" w:bidi="pt-BR"/>
        </w:rPr>
        <w:t xml:space="preserve">. Para obter mais informações sobre personalizações de pacotes de gerenciamento e o pacote de gerenciamento padrão, consulte </w:t>
      </w:r>
      <w:hyperlink r:id="rId44" w:history="1">
        <w:r w:rsidRPr="00A520C8">
          <w:rPr>
            <w:rStyle w:val="Hyperlink"/>
            <w:rFonts w:ascii="Arial" w:hAnsi="Arial" w:cs="Arial"/>
            <w:lang w:val="pt-BR" w:bidi="pt-BR"/>
          </w:rPr>
          <w:t>Sobre Pacotes de Gerenciamento</w:t>
        </w:r>
      </w:hyperlink>
      <w:r w:rsidRPr="00A520C8">
        <w:rPr>
          <w:rFonts w:ascii="Arial" w:hAnsi="Arial" w:cs="Arial"/>
          <w:lang w:val="pt-BR" w:bidi="pt-BR"/>
        </w:rPr>
        <w:t>.</w:t>
      </w:r>
    </w:p>
    <w:p w14:paraId="1D2CF18F" w14:textId="77777777" w:rsidR="009709D7" w:rsidRPr="00A520C8" w:rsidRDefault="009709D7" w:rsidP="00745BFA">
      <w:pPr>
        <w:rPr>
          <w:rFonts w:ascii="Arial" w:hAnsi="Arial" w:cs="Arial"/>
        </w:rPr>
      </w:pPr>
    </w:p>
    <w:p w14:paraId="72F03854" w14:textId="2480418F" w:rsidR="00745BFA" w:rsidRPr="00A520C8" w:rsidRDefault="002F67CA" w:rsidP="00745BFA">
      <w:pPr>
        <w:pStyle w:val="ProcedureTitle"/>
        <w:framePr w:wrap="notBeside"/>
        <w:rPr>
          <w:rFonts w:ascii="Arial" w:hAnsi="Arial" w:cs="Arial"/>
        </w:rPr>
      </w:pPr>
      <w:r w:rsidRPr="00A520C8">
        <w:rPr>
          <w:rFonts w:ascii="Arial" w:hAnsi="Arial" w:cs="Arial"/>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A520C8">
        <w:rPr>
          <w:rFonts w:ascii="Arial" w:hAnsi="Arial" w:cs="Arial"/>
          <w:noProof/>
          <w:lang w:val="pt-BR" w:bidi="pt-BR"/>
        </w:rPr>
        <w:t>Como criar um novo pacote de gerenciamento para personalizações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A520C8" w14:paraId="0B719756" w14:textId="77777777" w:rsidTr="008B4D53">
        <w:tc>
          <w:tcPr>
            <w:tcW w:w="8856" w:type="dxa"/>
            <w:shd w:val="clear" w:color="auto" w:fill="auto"/>
          </w:tcPr>
          <w:p w14:paraId="04ADEF2C" w14:textId="77777777" w:rsidR="00745BFA" w:rsidRPr="00A520C8" w:rsidRDefault="00745BFA" w:rsidP="008B4D53">
            <w:pPr>
              <w:pStyle w:val="NumberedList1"/>
              <w:numPr>
                <w:ilvl w:val="0"/>
                <w:numId w:val="0"/>
              </w:numPr>
              <w:tabs>
                <w:tab w:val="left" w:pos="360"/>
              </w:tabs>
              <w:spacing w:line="260" w:lineRule="exact"/>
              <w:ind w:left="360" w:hanging="360"/>
              <w:rPr>
                <w:rFonts w:ascii="Arial" w:hAnsi="Arial" w:cs="Arial"/>
              </w:rPr>
            </w:pPr>
            <w:r w:rsidRPr="00A520C8">
              <w:rPr>
                <w:rFonts w:ascii="Arial" w:hAnsi="Arial" w:cs="Arial"/>
                <w:lang w:val="pt-BR" w:bidi="pt-BR"/>
              </w:rPr>
              <w:t>1.</w:t>
            </w:r>
            <w:r w:rsidRPr="00A520C8">
              <w:rPr>
                <w:rFonts w:ascii="Arial" w:hAnsi="Arial" w:cs="Arial"/>
                <w:lang w:val="pt-BR" w:bidi="pt-BR"/>
              </w:rPr>
              <w:tab/>
              <w:t xml:space="preserve">Abra o console de Operações e clique no botão </w:t>
            </w:r>
            <w:r w:rsidRPr="00A520C8">
              <w:rPr>
                <w:rStyle w:val="UI"/>
                <w:rFonts w:ascii="Arial" w:hAnsi="Arial" w:cs="Arial"/>
                <w:lang w:val="pt-BR" w:bidi="pt-BR"/>
              </w:rPr>
              <w:t>Administração</w:t>
            </w:r>
            <w:r w:rsidRPr="00A520C8">
              <w:rPr>
                <w:rFonts w:ascii="Arial" w:hAnsi="Arial" w:cs="Arial"/>
                <w:lang w:val="pt-BR" w:bidi="pt-BR"/>
              </w:rPr>
              <w:t>.</w:t>
            </w:r>
          </w:p>
          <w:p w14:paraId="1FBD19D1" w14:textId="77777777" w:rsidR="00745BFA" w:rsidRPr="00A520C8" w:rsidRDefault="00745BFA" w:rsidP="008B4D53">
            <w:pPr>
              <w:pStyle w:val="NumberedList1"/>
              <w:numPr>
                <w:ilvl w:val="0"/>
                <w:numId w:val="0"/>
              </w:numPr>
              <w:tabs>
                <w:tab w:val="left" w:pos="360"/>
              </w:tabs>
              <w:spacing w:line="260" w:lineRule="exact"/>
              <w:ind w:left="360" w:hanging="360"/>
              <w:rPr>
                <w:rFonts w:ascii="Arial" w:hAnsi="Arial" w:cs="Arial"/>
              </w:rPr>
            </w:pPr>
            <w:r w:rsidRPr="00A520C8">
              <w:rPr>
                <w:rFonts w:ascii="Arial" w:hAnsi="Arial" w:cs="Arial"/>
                <w:lang w:val="pt-BR" w:bidi="pt-BR"/>
              </w:rPr>
              <w:t>2.</w:t>
            </w:r>
            <w:r w:rsidRPr="00A520C8">
              <w:rPr>
                <w:rFonts w:ascii="Arial" w:hAnsi="Arial" w:cs="Arial"/>
                <w:lang w:val="pt-BR" w:bidi="pt-BR"/>
              </w:rPr>
              <w:tab/>
              <w:t xml:space="preserve">Clique com o botão direito do mouse em </w:t>
            </w:r>
            <w:r w:rsidRPr="00A520C8">
              <w:rPr>
                <w:rStyle w:val="UI"/>
                <w:rFonts w:ascii="Arial" w:hAnsi="Arial" w:cs="Arial"/>
                <w:lang w:val="pt-BR" w:bidi="pt-BR"/>
              </w:rPr>
              <w:t>Pacotes de Gerenciamento</w:t>
            </w:r>
            <w:r w:rsidRPr="00A520C8">
              <w:rPr>
                <w:rFonts w:ascii="Arial" w:hAnsi="Arial" w:cs="Arial"/>
                <w:lang w:val="pt-BR" w:bidi="pt-BR"/>
              </w:rPr>
              <w:t xml:space="preserve"> e clique em </w:t>
            </w:r>
            <w:r w:rsidRPr="00A520C8">
              <w:rPr>
                <w:rStyle w:val="UI"/>
                <w:rFonts w:ascii="Arial" w:hAnsi="Arial" w:cs="Arial"/>
                <w:lang w:val="pt-BR" w:bidi="pt-BR"/>
              </w:rPr>
              <w:t>Criar Novo Pacote de Gerenciamento</w:t>
            </w:r>
            <w:r w:rsidRPr="00A520C8">
              <w:rPr>
                <w:rFonts w:ascii="Arial" w:hAnsi="Arial" w:cs="Arial"/>
                <w:lang w:val="pt-BR" w:bidi="pt-BR"/>
              </w:rPr>
              <w:t>.</w:t>
            </w:r>
          </w:p>
          <w:p w14:paraId="34942E8F" w14:textId="3D244BD8" w:rsidR="00745BFA" w:rsidRPr="00A520C8" w:rsidRDefault="00745BFA" w:rsidP="008B4D53">
            <w:pPr>
              <w:pStyle w:val="NumberedList1"/>
              <w:numPr>
                <w:ilvl w:val="0"/>
                <w:numId w:val="0"/>
              </w:numPr>
              <w:tabs>
                <w:tab w:val="left" w:pos="360"/>
              </w:tabs>
              <w:spacing w:line="260" w:lineRule="exact"/>
              <w:ind w:left="360" w:hanging="360"/>
              <w:rPr>
                <w:rFonts w:ascii="Arial" w:hAnsi="Arial" w:cs="Arial"/>
              </w:rPr>
            </w:pPr>
            <w:r w:rsidRPr="00A520C8">
              <w:rPr>
                <w:rFonts w:ascii="Arial" w:hAnsi="Arial" w:cs="Arial"/>
                <w:lang w:val="pt-BR" w:bidi="pt-BR"/>
              </w:rPr>
              <w:t>3.</w:t>
            </w:r>
            <w:r w:rsidRPr="00A520C8">
              <w:rPr>
                <w:rFonts w:ascii="Arial" w:hAnsi="Arial" w:cs="Arial"/>
                <w:lang w:val="pt-BR" w:bidi="pt-BR"/>
              </w:rPr>
              <w:tab/>
              <w:t xml:space="preserve">Insira um nome (por exemplo, Personalizações do Pacote de Gerenciamento do MSSQL2008 Replication) e clique em </w:t>
            </w:r>
            <w:r w:rsidRPr="00A520C8">
              <w:rPr>
                <w:rStyle w:val="UI"/>
                <w:rFonts w:ascii="Arial" w:hAnsi="Arial" w:cs="Arial"/>
                <w:lang w:val="pt-BR" w:bidi="pt-BR"/>
              </w:rPr>
              <w:t>Avançar</w:t>
            </w:r>
            <w:r w:rsidRPr="00A520C8">
              <w:rPr>
                <w:rFonts w:ascii="Arial" w:hAnsi="Arial" w:cs="Arial"/>
                <w:lang w:val="pt-BR" w:bidi="pt-BR"/>
              </w:rPr>
              <w:t>.</w:t>
            </w:r>
          </w:p>
          <w:p w14:paraId="33CAF04D" w14:textId="77777777" w:rsidR="00745BFA" w:rsidRPr="00A520C8" w:rsidRDefault="00745BFA" w:rsidP="008B4D53">
            <w:pPr>
              <w:pStyle w:val="NumberedList1"/>
              <w:numPr>
                <w:ilvl w:val="0"/>
                <w:numId w:val="0"/>
              </w:numPr>
              <w:tabs>
                <w:tab w:val="left" w:pos="360"/>
              </w:tabs>
              <w:spacing w:line="260" w:lineRule="exact"/>
              <w:ind w:left="360" w:hanging="360"/>
              <w:rPr>
                <w:rFonts w:ascii="Arial" w:hAnsi="Arial" w:cs="Arial"/>
              </w:rPr>
            </w:pPr>
            <w:r w:rsidRPr="00A520C8">
              <w:rPr>
                <w:rFonts w:ascii="Arial" w:hAnsi="Arial" w:cs="Arial"/>
                <w:lang w:val="pt-BR" w:bidi="pt-BR"/>
              </w:rPr>
              <w:t>4.</w:t>
            </w:r>
            <w:r w:rsidRPr="00A520C8">
              <w:rPr>
                <w:rFonts w:ascii="Arial" w:hAnsi="Arial" w:cs="Arial"/>
                <w:lang w:val="pt-BR" w:bidi="pt-BR"/>
              </w:rPr>
              <w:tab/>
              <w:t xml:space="preserve">Clique em </w:t>
            </w:r>
            <w:r w:rsidRPr="00A520C8">
              <w:rPr>
                <w:rStyle w:val="UI"/>
                <w:rFonts w:ascii="Arial" w:hAnsi="Arial" w:cs="Arial"/>
                <w:lang w:val="pt-BR" w:bidi="pt-BR"/>
              </w:rPr>
              <w:t>Criar</w:t>
            </w:r>
            <w:r w:rsidRPr="00A520C8">
              <w:rPr>
                <w:rFonts w:ascii="Arial" w:hAnsi="Arial" w:cs="Arial"/>
                <w:lang w:val="pt-BR" w:bidi="pt-BR"/>
              </w:rPr>
              <w:t>.</w:t>
            </w:r>
          </w:p>
        </w:tc>
      </w:tr>
    </w:tbl>
    <w:p w14:paraId="1FC77E29" w14:textId="48F2C606" w:rsidR="0042791E" w:rsidRPr="00A520C8" w:rsidRDefault="0042791E" w:rsidP="00387C76">
      <w:pPr>
        <w:pStyle w:val="Heading3"/>
        <w:rPr>
          <w:rFonts w:ascii="Arial" w:hAnsi="Arial" w:cs="Arial"/>
        </w:rPr>
      </w:pPr>
      <w:bookmarkStart w:id="60" w:name="z3"/>
      <w:bookmarkStart w:id="61" w:name="_How_to_import"/>
      <w:bookmarkStart w:id="62" w:name="_Ref384671384"/>
      <w:bookmarkStart w:id="63" w:name="_Toc469572146"/>
      <w:bookmarkEnd w:id="60"/>
      <w:bookmarkEnd w:id="61"/>
      <w:r w:rsidRPr="00A520C8">
        <w:rPr>
          <w:rFonts w:ascii="Arial" w:hAnsi="Arial" w:cs="Arial"/>
          <w:lang w:val="pt-BR" w:bidi="pt-BR"/>
        </w:rPr>
        <w:t>Como importar um Pacote de Gerenciamento</w:t>
      </w:r>
      <w:bookmarkEnd w:id="62"/>
      <w:bookmarkEnd w:id="63"/>
    </w:p>
    <w:p w14:paraId="433F9C0C" w14:textId="2A8932E0" w:rsidR="0042791E" w:rsidRPr="00A520C8" w:rsidRDefault="00D9572D" w:rsidP="0042791E">
      <w:pPr>
        <w:rPr>
          <w:rFonts w:ascii="Arial" w:hAnsi="Arial" w:cs="Arial"/>
        </w:rPr>
      </w:pPr>
      <w:r w:rsidRPr="00A520C8">
        <w:rPr>
          <w:rFonts w:ascii="Arial" w:hAnsi="Arial" w:cs="Arial"/>
          <w:lang w:val="pt-BR" w:bidi="pt-BR"/>
        </w:rPr>
        <w:t xml:space="preserve">Para obter mais informações sobre como importar um pacote de gerenciamento, veja </w:t>
      </w:r>
      <w:hyperlink r:id="rId46" w:history="1">
        <w:r w:rsidRPr="00A520C8">
          <w:rPr>
            <w:rStyle w:val="Hyperlink"/>
            <w:rFonts w:ascii="Arial" w:hAnsi="Arial" w:cs="Arial"/>
            <w:szCs w:val="20"/>
            <w:lang w:val="pt-BR" w:bidi="pt-BR"/>
          </w:rPr>
          <w:t>Como importar um Pacote de Gerenciamento do Operations Manager</w:t>
        </w:r>
      </w:hyperlink>
      <w:r w:rsidRPr="00A520C8">
        <w:rPr>
          <w:rFonts w:ascii="Arial" w:hAnsi="Arial" w:cs="Arial"/>
          <w:lang w:val="pt-BR" w:bidi="pt-BR"/>
        </w:rPr>
        <w:t>.</w:t>
      </w:r>
    </w:p>
    <w:p w14:paraId="7A525830" w14:textId="098AC9EB" w:rsidR="0042791E" w:rsidRPr="00A520C8" w:rsidRDefault="0042791E" w:rsidP="00387C76">
      <w:pPr>
        <w:pStyle w:val="Heading3"/>
        <w:rPr>
          <w:rFonts w:ascii="Arial" w:hAnsi="Arial" w:cs="Arial"/>
        </w:rPr>
      </w:pPr>
      <w:bookmarkStart w:id="64" w:name="_How_to_enable"/>
      <w:bookmarkStart w:id="65" w:name="_Ref384671390"/>
      <w:bookmarkStart w:id="66" w:name="_Toc469572147"/>
      <w:bookmarkEnd w:id="64"/>
      <w:r w:rsidRPr="00A520C8">
        <w:rPr>
          <w:rFonts w:ascii="Arial" w:hAnsi="Arial" w:cs="Arial"/>
          <w:lang w:val="pt-BR" w:bidi="pt-BR"/>
        </w:rPr>
        <w:t xml:space="preserve">Como habilitar a </w:t>
      </w:r>
      <w:bookmarkEnd w:id="65"/>
      <w:r w:rsidRPr="00A520C8">
        <w:rPr>
          <w:rFonts w:ascii="Arial" w:hAnsi="Arial" w:cs="Arial"/>
          <w:lang w:val="pt-BR" w:bidi="pt-BR"/>
        </w:rPr>
        <w:t>opção de Proxy do Agente</w:t>
      </w:r>
      <w:bookmarkEnd w:id="66"/>
    </w:p>
    <w:p w14:paraId="440E35DA" w14:textId="389FC95B" w:rsidR="00C14DB8" w:rsidRPr="00A520C8" w:rsidRDefault="00C14DB8" w:rsidP="00C14DB8">
      <w:pPr>
        <w:rPr>
          <w:rFonts w:ascii="Arial" w:hAnsi="Arial" w:cs="Arial"/>
        </w:rPr>
      </w:pPr>
      <w:r w:rsidRPr="00A520C8">
        <w:rPr>
          <w:rFonts w:ascii="Arial" w:hAnsi="Arial" w:cs="Arial"/>
          <w:lang w:val="pt-BR" w:bidi="pt-BR"/>
        </w:rPr>
        <w:t xml:space="preserve">Para habilitar a </w:t>
      </w:r>
      <w:r w:rsidRPr="00A520C8">
        <w:rPr>
          <w:rFonts w:ascii="Arial" w:hAnsi="Arial" w:cs="Arial"/>
          <w:b/>
          <w:lang w:val="pt-BR" w:bidi="pt-BR"/>
        </w:rPr>
        <w:t>opção de Proxy do Agente</w:t>
      </w:r>
      <w:r w:rsidRPr="00A520C8">
        <w:rPr>
          <w:rFonts w:ascii="Arial" w:hAnsi="Arial" w:cs="Arial"/>
          <w:lang w:val="pt-BR" w:bidi="pt-BR"/>
        </w:rPr>
        <w:t>, conclua as seguintes etapas:</w:t>
      </w:r>
    </w:p>
    <w:p w14:paraId="7034D551" w14:textId="77777777" w:rsidR="00C14DB8" w:rsidRPr="00A520C8" w:rsidRDefault="00C14DB8" w:rsidP="00C14DB8">
      <w:pPr>
        <w:pStyle w:val="NumberedList1"/>
        <w:numPr>
          <w:ilvl w:val="0"/>
          <w:numId w:val="0"/>
        </w:numPr>
        <w:tabs>
          <w:tab w:val="left" w:pos="360"/>
        </w:tabs>
        <w:spacing w:line="260" w:lineRule="exact"/>
        <w:ind w:left="720" w:hanging="360"/>
        <w:rPr>
          <w:rFonts w:ascii="Arial" w:hAnsi="Arial" w:cs="Arial"/>
        </w:rPr>
      </w:pPr>
      <w:r w:rsidRPr="00A520C8">
        <w:rPr>
          <w:rFonts w:ascii="Arial" w:hAnsi="Arial" w:cs="Arial"/>
          <w:lang w:val="pt-BR" w:bidi="pt-BR"/>
        </w:rPr>
        <w:t>1.</w:t>
      </w:r>
      <w:r w:rsidRPr="00A520C8">
        <w:rPr>
          <w:rFonts w:ascii="Arial" w:hAnsi="Arial" w:cs="Arial"/>
          <w:lang w:val="pt-BR" w:bidi="pt-BR"/>
        </w:rPr>
        <w:tab/>
        <w:t xml:space="preserve">Abra o Console de Operações e clique no botão </w:t>
      </w:r>
      <w:r w:rsidRPr="00A520C8">
        <w:rPr>
          <w:rFonts w:ascii="Arial" w:hAnsi="Arial" w:cs="Arial"/>
          <w:b/>
          <w:lang w:val="pt-BR" w:bidi="pt-BR"/>
        </w:rPr>
        <w:t>Administração</w:t>
      </w:r>
      <w:r w:rsidRPr="00A520C8">
        <w:rPr>
          <w:rFonts w:ascii="Arial" w:hAnsi="Arial" w:cs="Arial"/>
          <w:lang w:val="pt-BR" w:bidi="pt-BR"/>
        </w:rPr>
        <w:t>.</w:t>
      </w:r>
    </w:p>
    <w:p w14:paraId="35E87E8F" w14:textId="77777777" w:rsidR="00C14DB8" w:rsidRPr="00A520C8" w:rsidRDefault="00C14DB8" w:rsidP="00C14DB8">
      <w:pPr>
        <w:pStyle w:val="NumberedList1"/>
        <w:numPr>
          <w:ilvl w:val="0"/>
          <w:numId w:val="0"/>
        </w:numPr>
        <w:tabs>
          <w:tab w:val="left" w:pos="360"/>
        </w:tabs>
        <w:spacing w:line="260" w:lineRule="exact"/>
        <w:ind w:left="720" w:hanging="360"/>
        <w:rPr>
          <w:rFonts w:ascii="Arial" w:hAnsi="Arial" w:cs="Arial"/>
        </w:rPr>
      </w:pPr>
      <w:r w:rsidRPr="00A520C8">
        <w:rPr>
          <w:rFonts w:ascii="Arial" w:hAnsi="Arial" w:cs="Arial"/>
          <w:lang w:val="pt-BR" w:bidi="pt-BR"/>
        </w:rPr>
        <w:t>2.</w:t>
      </w:r>
      <w:r w:rsidRPr="00A520C8">
        <w:rPr>
          <w:rFonts w:ascii="Arial" w:hAnsi="Arial" w:cs="Arial"/>
          <w:lang w:val="pt-BR" w:bidi="pt-BR"/>
        </w:rPr>
        <w:tab/>
        <w:t xml:space="preserve">No painel Administrador, clique em </w:t>
      </w:r>
      <w:r w:rsidRPr="00A520C8">
        <w:rPr>
          <w:rStyle w:val="UI"/>
          <w:rFonts w:ascii="Arial" w:hAnsi="Arial" w:cs="Arial"/>
          <w:lang w:val="pt-BR" w:bidi="pt-BR"/>
        </w:rPr>
        <w:t>Gerenciado por Agente</w:t>
      </w:r>
      <w:r w:rsidRPr="00A520C8">
        <w:rPr>
          <w:rFonts w:ascii="Arial" w:hAnsi="Arial" w:cs="Arial"/>
          <w:lang w:val="pt-BR" w:bidi="pt-BR"/>
        </w:rPr>
        <w:t>.</w:t>
      </w:r>
    </w:p>
    <w:p w14:paraId="334C10C9" w14:textId="77777777" w:rsidR="00C14DB8" w:rsidRPr="00A520C8" w:rsidRDefault="00C14DB8" w:rsidP="00C14DB8">
      <w:pPr>
        <w:pStyle w:val="NumberedList1"/>
        <w:numPr>
          <w:ilvl w:val="0"/>
          <w:numId w:val="0"/>
        </w:numPr>
        <w:tabs>
          <w:tab w:val="left" w:pos="360"/>
        </w:tabs>
        <w:spacing w:line="260" w:lineRule="exact"/>
        <w:ind w:left="720" w:hanging="360"/>
        <w:rPr>
          <w:rFonts w:ascii="Arial" w:hAnsi="Arial" w:cs="Arial"/>
        </w:rPr>
      </w:pPr>
      <w:r w:rsidRPr="00A520C8">
        <w:rPr>
          <w:rFonts w:ascii="Arial" w:hAnsi="Arial" w:cs="Arial"/>
          <w:lang w:val="pt-BR" w:bidi="pt-BR"/>
        </w:rPr>
        <w:t>3.</w:t>
      </w:r>
      <w:r w:rsidRPr="00A520C8">
        <w:rPr>
          <w:rFonts w:ascii="Arial" w:hAnsi="Arial" w:cs="Arial"/>
          <w:lang w:val="pt-BR" w:bidi="pt-BR"/>
        </w:rPr>
        <w:tab/>
        <w:t>Clique duas vezes em um agente na lista.</w:t>
      </w:r>
    </w:p>
    <w:p w14:paraId="082CCAE3" w14:textId="77777777" w:rsidR="00C14DB8" w:rsidRPr="00A520C8" w:rsidRDefault="00C14DB8" w:rsidP="00C14DB8">
      <w:pPr>
        <w:ind w:left="360"/>
        <w:rPr>
          <w:rFonts w:ascii="Arial" w:hAnsi="Arial" w:cs="Arial"/>
        </w:rPr>
      </w:pPr>
      <w:r w:rsidRPr="00A520C8">
        <w:rPr>
          <w:rFonts w:ascii="Arial" w:hAnsi="Arial" w:cs="Arial"/>
          <w:lang w:val="pt-BR" w:bidi="pt-BR"/>
        </w:rPr>
        <w:t>4.</w:t>
      </w:r>
      <w:r w:rsidRPr="00A520C8">
        <w:rPr>
          <w:rFonts w:ascii="Arial" w:hAnsi="Arial" w:cs="Arial"/>
          <w:lang w:val="pt-BR" w:bidi="pt-BR"/>
        </w:rPr>
        <w:tab/>
        <w:t xml:space="preserve">Na guia Segurança, selecione </w:t>
      </w:r>
      <w:r w:rsidRPr="00A520C8">
        <w:rPr>
          <w:rStyle w:val="UI"/>
          <w:rFonts w:ascii="Arial" w:hAnsi="Arial" w:cs="Arial"/>
          <w:lang w:val="pt-BR" w:bidi="pt-BR"/>
        </w:rPr>
        <w:t>Permitir que este agente atue como um proxy e descubra objetos gerenciados em outros computadores</w:t>
      </w:r>
      <w:r w:rsidRPr="00A520C8">
        <w:rPr>
          <w:rFonts w:ascii="Arial" w:hAnsi="Arial" w:cs="Arial"/>
          <w:lang w:val="pt-BR" w:bidi="pt-BR"/>
        </w:rPr>
        <w:t>.</w:t>
      </w:r>
    </w:p>
    <w:p w14:paraId="39700E1A" w14:textId="77777777" w:rsidR="00C14DB8" w:rsidRPr="00A520C8" w:rsidRDefault="00C14DB8" w:rsidP="00387C76">
      <w:pPr>
        <w:pStyle w:val="Heading3"/>
        <w:rPr>
          <w:rFonts w:ascii="Arial" w:hAnsi="Arial" w:cs="Arial"/>
        </w:rPr>
      </w:pPr>
      <w:bookmarkStart w:id="67" w:name="_How_to_configure"/>
      <w:bookmarkStart w:id="68" w:name="_Ref384671395"/>
      <w:bookmarkStart w:id="69" w:name="_Toc469572148"/>
      <w:bookmarkEnd w:id="67"/>
      <w:r w:rsidRPr="00A520C8">
        <w:rPr>
          <w:rFonts w:ascii="Arial" w:hAnsi="Arial" w:cs="Arial"/>
          <w:lang w:val="pt-BR" w:bidi="pt-BR"/>
        </w:rPr>
        <w:t>Como configurar um perfil Executar Como</w:t>
      </w:r>
      <w:bookmarkEnd w:id="68"/>
      <w:bookmarkEnd w:id="69"/>
    </w:p>
    <w:p w14:paraId="1AD9D8A9" w14:textId="77777777" w:rsidR="00C14DB8" w:rsidRPr="00A520C8" w:rsidRDefault="00C14DB8" w:rsidP="00C14DB8">
      <w:pPr>
        <w:pStyle w:val="NumberedList1"/>
        <w:numPr>
          <w:ilvl w:val="0"/>
          <w:numId w:val="0"/>
        </w:numPr>
        <w:tabs>
          <w:tab w:val="left" w:pos="360"/>
        </w:tabs>
        <w:spacing w:line="260" w:lineRule="exact"/>
        <w:ind w:left="360" w:hanging="360"/>
        <w:rPr>
          <w:rFonts w:ascii="Arial" w:hAnsi="Arial" w:cs="Arial"/>
        </w:rPr>
      </w:pPr>
      <w:r w:rsidRPr="00A520C8">
        <w:rPr>
          <w:rFonts w:ascii="Arial" w:hAnsi="Arial" w:cs="Arial"/>
          <w:lang w:val="pt-BR" w:bidi="pt-BR"/>
        </w:rPr>
        <w:t xml:space="preserve">Para configurar um </w:t>
      </w:r>
      <w:r w:rsidRPr="00A520C8">
        <w:rPr>
          <w:rFonts w:ascii="Arial" w:hAnsi="Arial" w:cs="Arial"/>
          <w:b/>
          <w:lang w:val="pt-BR" w:bidi="pt-BR"/>
        </w:rPr>
        <w:t>perfil Executar Como</w:t>
      </w:r>
      <w:r w:rsidRPr="00A520C8">
        <w:rPr>
          <w:rFonts w:ascii="Arial" w:hAnsi="Arial" w:cs="Arial"/>
          <w:lang w:val="pt-BR" w:bidi="pt-BR"/>
        </w:rPr>
        <w:t>, conclua as seguintes etapas:</w:t>
      </w:r>
    </w:p>
    <w:p w14:paraId="32597D5F" w14:textId="71AB6F44" w:rsidR="00C14DB8" w:rsidRPr="00A520C8" w:rsidRDefault="00C14DB8" w:rsidP="00B73D95">
      <w:pPr>
        <w:pStyle w:val="NumberedList1"/>
        <w:numPr>
          <w:ilvl w:val="0"/>
          <w:numId w:val="15"/>
        </w:numPr>
        <w:tabs>
          <w:tab w:val="left" w:pos="360"/>
        </w:tabs>
        <w:spacing w:line="260" w:lineRule="exact"/>
        <w:rPr>
          <w:rFonts w:ascii="Arial" w:hAnsi="Arial" w:cs="Arial"/>
        </w:rPr>
      </w:pPr>
      <w:r w:rsidRPr="00A520C8">
        <w:rPr>
          <w:rFonts w:ascii="Arial" w:hAnsi="Arial" w:cs="Arial"/>
          <w:lang w:val="pt-BR" w:bidi="pt-BR"/>
        </w:rPr>
        <w:lastRenderedPageBreak/>
        <w:t>Identifique os nomes dos computadores de destino nos quais a conta de ação padrão não tem direitos suficientes para monitorar o SQL Server 2008 Replication.</w:t>
      </w:r>
    </w:p>
    <w:p w14:paraId="2E2B8546" w14:textId="6C7189F9" w:rsidR="00C14DB8" w:rsidRPr="00A520C8" w:rsidRDefault="00C14DB8" w:rsidP="00B73D95">
      <w:pPr>
        <w:pStyle w:val="NumberedList1"/>
        <w:numPr>
          <w:ilvl w:val="0"/>
          <w:numId w:val="15"/>
        </w:numPr>
        <w:tabs>
          <w:tab w:val="left" w:pos="360"/>
        </w:tabs>
        <w:spacing w:line="260" w:lineRule="exact"/>
        <w:rPr>
          <w:rFonts w:ascii="Arial" w:hAnsi="Arial" w:cs="Arial"/>
        </w:rPr>
      </w:pPr>
      <w:r w:rsidRPr="00A520C8">
        <w:rPr>
          <w:rFonts w:ascii="Arial" w:hAnsi="Arial" w:cs="Arial"/>
          <w:lang w:val="pt-BR" w:bidi="pt-BR"/>
        </w:rPr>
        <w:t>Para cada sistema, crie ou use um conjunto existente de credenciais que tenha, pelo menos, o conjunto de privilégios abordados na seção “</w:t>
      </w:r>
      <w:hyperlink w:anchor="_Security_Configuration" w:history="1">
        <w:r w:rsidR="000A3B5A" w:rsidRPr="00A520C8">
          <w:rPr>
            <w:rStyle w:val="Hyperlink"/>
            <w:rFonts w:ascii="Arial" w:hAnsi="Arial" w:cs="Arial"/>
            <w:sz w:val="22"/>
            <w:szCs w:val="22"/>
            <w:lang w:val="pt-BR" w:bidi="pt-BR"/>
          </w:rPr>
          <w:t>Configuração de Segurança</w:t>
        </w:r>
      </w:hyperlink>
      <w:r w:rsidRPr="00A520C8">
        <w:rPr>
          <w:rFonts w:ascii="Arial" w:hAnsi="Arial" w:cs="Arial"/>
          <w:lang w:val="pt-BR" w:bidi="pt-BR"/>
        </w:rPr>
        <w:t>” deste guia do pacote de gerenciamento.</w:t>
      </w:r>
    </w:p>
    <w:p w14:paraId="56A48726" w14:textId="77777777" w:rsidR="00C14DB8" w:rsidRPr="00A520C8" w:rsidRDefault="00C14DB8" w:rsidP="00B73D95">
      <w:pPr>
        <w:pStyle w:val="NumberedList1"/>
        <w:numPr>
          <w:ilvl w:val="0"/>
          <w:numId w:val="15"/>
        </w:numPr>
        <w:tabs>
          <w:tab w:val="left" w:pos="360"/>
        </w:tabs>
        <w:spacing w:line="260" w:lineRule="exact"/>
        <w:rPr>
          <w:rFonts w:ascii="Arial" w:hAnsi="Arial" w:cs="Arial"/>
        </w:rPr>
      </w:pPr>
      <w:r w:rsidRPr="00A520C8">
        <w:rPr>
          <w:rFonts w:ascii="Arial" w:hAnsi="Arial" w:cs="Arial"/>
          <w:lang w:val="pt-BR" w:bidi="pt-BR"/>
        </w:rPr>
        <w:t xml:space="preserve">Para cada conjunto de credenciais identificado na etapa 2, verifique se existe uma </w:t>
      </w:r>
      <w:r w:rsidRPr="00A520C8">
        <w:rPr>
          <w:rFonts w:ascii="Arial" w:hAnsi="Arial" w:cs="Arial"/>
          <w:b/>
          <w:lang w:val="pt-BR" w:bidi="pt-BR"/>
        </w:rPr>
        <w:t>Conta Executar Como</w:t>
      </w:r>
      <w:r w:rsidRPr="00A520C8">
        <w:rPr>
          <w:rFonts w:ascii="Arial" w:hAnsi="Arial" w:cs="Arial"/>
          <w:lang w:val="pt-BR" w:bidi="pt-BR"/>
        </w:rPr>
        <w:t xml:space="preserve"> correspondente no grupo de gerenciamento. Se necessário, crie a </w:t>
      </w:r>
      <w:r w:rsidRPr="00A520C8">
        <w:rPr>
          <w:rFonts w:ascii="Arial" w:hAnsi="Arial" w:cs="Arial"/>
          <w:b/>
          <w:lang w:val="pt-BR" w:bidi="pt-BR"/>
        </w:rPr>
        <w:t>Conta Executar Como</w:t>
      </w:r>
      <w:r w:rsidRPr="00A520C8">
        <w:rPr>
          <w:rFonts w:ascii="Arial" w:hAnsi="Arial" w:cs="Arial"/>
          <w:lang w:val="pt-BR" w:bidi="pt-BR"/>
        </w:rPr>
        <w:t>.</w:t>
      </w:r>
    </w:p>
    <w:p w14:paraId="00E1A9E8" w14:textId="77777777" w:rsidR="00C14DB8" w:rsidRPr="00A520C8" w:rsidRDefault="00C14DB8" w:rsidP="00B73D95">
      <w:pPr>
        <w:pStyle w:val="NumberedList1"/>
        <w:numPr>
          <w:ilvl w:val="0"/>
          <w:numId w:val="15"/>
        </w:numPr>
        <w:tabs>
          <w:tab w:val="left" w:pos="360"/>
        </w:tabs>
        <w:spacing w:line="260" w:lineRule="exact"/>
        <w:rPr>
          <w:rFonts w:ascii="Arial" w:hAnsi="Arial" w:cs="Arial"/>
        </w:rPr>
      </w:pPr>
      <w:r w:rsidRPr="00A520C8">
        <w:rPr>
          <w:rFonts w:ascii="Arial" w:hAnsi="Arial" w:cs="Arial"/>
          <w:lang w:val="pt-BR" w:bidi="pt-BR"/>
        </w:rPr>
        <w:t xml:space="preserve">Configure os mapeamentos entre os destinos e as </w:t>
      </w:r>
      <w:r w:rsidRPr="00A520C8">
        <w:rPr>
          <w:rFonts w:ascii="Arial" w:hAnsi="Arial" w:cs="Arial"/>
          <w:b/>
          <w:lang w:val="pt-BR" w:bidi="pt-BR"/>
        </w:rPr>
        <w:t>Contas Executar Como</w:t>
      </w:r>
      <w:r w:rsidRPr="00A520C8">
        <w:rPr>
          <w:rFonts w:ascii="Arial" w:hAnsi="Arial" w:cs="Arial"/>
          <w:lang w:val="pt-BR" w:bidi="pt-BR"/>
        </w:rPr>
        <w:t xml:space="preserve"> na guia </w:t>
      </w:r>
      <w:r w:rsidRPr="00A520C8">
        <w:rPr>
          <w:rStyle w:val="UI"/>
          <w:rFonts w:ascii="Arial" w:hAnsi="Arial" w:cs="Arial"/>
          <w:lang w:val="pt-BR" w:bidi="pt-BR"/>
        </w:rPr>
        <w:t>Contas Executar Como</w:t>
      </w:r>
      <w:r w:rsidRPr="00A520C8">
        <w:rPr>
          <w:rFonts w:ascii="Arial" w:hAnsi="Arial" w:cs="Arial"/>
          <w:lang w:val="pt-BR" w:bidi="pt-BR"/>
        </w:rPr>
        <w:t xml:space="preserve"> de cada um dos </w:t>
      </w:r>
      <w:r w:rsidRPr="00A520C8">
        <w:rPr>
          <w:rFonts w:ascii="Arial" w:hAnsi="Arial" w:cs="Arial"/>
          <w:b/>
          <w:lang w:val="pt-BR" w:bidi="pt-BR"/>
        </w:rPr>
        <w:t>Perfis Executar Como</w:t>
      </w:r>
      <w:r w:rsidRPr="00A520C8">
        <w:rPr>
          <w:rFonts w:ascii="Arial" w:hAnsi="Arial" w:cs="Arial"/>
          <w:lang w:val="pt-BR" w:bidi="pt-BR"/>
        </w:rPr>
        <w:t>.</w:t>
      </w:r>
    </w:p>
    <w:p w14:paraId="6C3FC860" w14:textId="77777777" w:rsidR="00D82B82" w:rsidRPr="00A520C8" w:rsidRDefault="00D82B82" w:rsidP="00D82B82">
      <w:pPr>
        <w:pStyle w:val="NumberedList1"/>
        <w:numPr>
          <w:ilvl w:val="0"/>
          <w:numId w:val="0"/>
        </w:numPr>
        <w:tabs>
          <w:tab w:val="left" w:pos="360"/>
        </w:tabs>
        <w:spacing w:line="260" w:lineRule="exact"/>
        <w:rPr>
          <w:rFonts w:ascii="Arial" w:hAnsi="Arial" w:cs="Arial"/>
        </w:rPr>
      </w:pPr>
    </w:p>
    <w:p w14:paraId="65F6F353" w14:textId="775F34A2" w:rsidR="00D82B82" w:rsidRPr="00A520C8" w:rsidRDefault="002F67CA" w:rsidP="00D82B82">
      <w:pPr>
        <w:pStyle w:val="AlertLabel"/>
        <w:framePr w:wrap="notBeside"/>
        <w:rPr>
          <w:rFonts w:ascii="Arial" w:hAnsi="Arial" w:cs="Arial"/>
        </w:rPr>
      </w:pPr>
      <w:r w:rsidRPr="00A520C8">
        <w:rPr>
          <w:rFonts w:ascii="Arial" w:hAnsi="Arial" w:cs="Arial"/>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A520C8">
        <w:rPr>
          <w:rFonts w:ascii="Arial" w:hAnsi="Arial" w:cs="Arial"/>
          <w:lang w:val="pt-BR" w:bidi="pt-BR"/>
        </w:rPr>
        <w:t xml:space="preserve">Observação </w:t>
      </w:r>
    </w:p>
    <w:p w14:paraId="0400F869" w14:textId="5AC7040D" w:rsidR="00DF7B40" w:rsidRPr="00A520C8" w:rsidRDefault="004B3049" w:rsidP="009C46D9">
      <w:pPr>
        <w:ind w:left="360"/>
        <w:rPr>
          <w:rFonts w:ascii="Arial" w:hAnsi="Arial" w:cs="Arial"/>
        </w:rPr>
      </w:pPr>
      <w:r w:rsidRPr="00A520C8">
        <w:rPr>
          <w:rFonts w:ascii="Arial" w:hAnsi="Arial" w:cs="Arial"/>
          <w:lang w:val="pt-BR" w:bidi="pt-BR"/>
        </w:rPr>
        <w:t>Veja a seção “</w:t>
      </w:r>
      <w:hyperlink w:anchor="_Run_As_Profiles" w:history="1">
        <w:r w:rsidR="000A3B5A" w:rsidRPr="00A520C8">
          <w:rPr>
            <w:rStyle w:val="Hyperlink"/>
            <w:rFonts w:ascii="Arial" w:hAnsi="Arial" w:cs="Arial"/>
            <w:sz w:val="22"/>
            <w:szCs w:val="22"/>
            <w:lang w:val="pt-BR" w:bidi="pt-BR"/>
          </w:rPr>
          <w:t>Perfis Executar Como</w:t>
        </w:r>
      </w:hyperlink>
      <w:r w:rsidRPr="00A520C8">
        <w:rPr>
          <w:rFonts w:ascii="Arial" w:hAnsi="Arial" w:cs="Arial"/>
          <w:lang w:val="pt-BR" w:bidi="pt-BR"/>
        </w:rPr>
        <w:t xml:space="preserve">” para obter a explicação detalhada de quais perfis Executar Como são definidos no Pacote de Gerenciamento para a Replicação do Microsoft SQL Server 2008. </w:t>
      </w:r>
    </w:p>
    <w:p w14:paraId="34468646" w14:textId="22ACB45E" w:rsidR="00DF7B40" w:rsidRPr="00A520C8" w:rsidRDefault="002F67CA" w:rsidP="00DF7B40">
      <w:pPr>
        <w:pStyle w:val="AlertLabel"/>
        <w:framePr w:wrap="notBeside"/>
        <w:rPr>
          <w:rFonts w:ascii="Arial" w:hAnsi="Arial" w:cs="Arial"/>
        </w:rPr>
      </w:pPr>
      <w:r w:rsidRPr="00A520C8">
        <w:rPr>
          <w:rFonts w:ascii="Arial" w:hAnsi="Arial" w:cs="Arial"/>
          <w:noProof/>
        </w:rPr>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A520C8">
        <w:rPr>
          <w:rFonts w:ascii="Arial" w:hAnsi="Arial" w:cs="Arial"/>
          <w:lang w:val="pt-BR" w:bidi="pt-BR"/>
        </w:rPr>
        <w:t xml:space="preserve">Observação </w:t>
      </w:r>
    </w:p>
    <w:p w14:paraId="1099F2C4" w14:textId="1FF34476" w:rsidR="00DF7B40" w:rsidRPr="00A520C8" w:rsidRDefault="00DF7B40" w:rsidP="00DF7B40">
      <w:pPr>
        <w:ind w:left="360"/>
        <w:rPr>
          <w:rFonts w:ascii="Arial" w:hAnsi="Arial" w:cs="Arial"/>
        </w:rPr>
      </w:pPr>
      <w:r w:rsidRPr="00A520C8">
        <w:rPr>
          <w:rFonts w:ascii="Arial" w:hAnsi="Arial" w:cs="Arial"/>
          <w:lang w:val="pt-BR" w:bidi="pt-BR"/>
        </w:rPr>
        <w:t>Consulte a seção “</w:t>
      </w:r>
      <w:hyperlink w:anchor="_Appendix:_Run_As" w:history="1">
        <w:r w:rsidR="000A3B5A" w:rsidRPr="00A520C8">
          <w:rPr>
            <w:rStyle w:val="Hyperlink"/>
            <w:rFonts w:ascii="Arial" w:hAnsi="Arial" w:cs="Arial"/>
            <w:sz w:val="22"/>
            <w:szCs w:val="22"/>
            <w:lang w:val="pt-BR" w:bidi="pt-BR"/>
          </w:rPr>
          <w:t>Apêndice: perfis Executar Como</w:t>
        </w:r>
      </w:hyperlink>
      <w:r w:rsidRPr="00A520C8">
        <w:rPr>
          <w:rFonts w:ascii="Arial" w:hAnsi="Arial" w:cs="Arial"/>
          <w:lang w:val="pt-BR" w:bidi="pt-BR"/>
        </w:rPr>
        <w:t xml:space="preserve">” para obter a lista completa de descobertas, regras e monitores para identificar regras e os monitores associados a cada </w:t>
      </w:r>
      <w:r w:rsidRPr="00A520C8">
        <w:rPr>
          <w:rFonts w:ascii="Arial" w:hAnsi="Arial" w:cs="Arial"/>
          <w:b/>
          <w:lang w:val="pt-BR" w:bidi="pt-BR"/>
        </w:rPr>
        <w:t>Perfil Executar Como</w:t>
      </w:r>
      <w:r w:rsidRPr="00A520C8">
        <w:rPr>
          <w:rFonts w:ascii="Arial" w:hAnsi="Arial" w:cs="Arial"/>
          <w:lang w:val="pt-BR" w:bidi="pt-BR"/>
        </w:rPr>
        <w:t>.</w:t>
      </w:r>
    </w:p>
    <w:p w14:paraId="270075E1" w14:textId="659C55C7" w:rsidR="00D82B82" w:rsidRPr="00A520C8" w:rsidRDefault="00D82B82" w:rsidP="00D854D0">
      <w:pPr>
        <w:rPr>
          <w:rFonts w:ascii="Arial" w:hAnsi="Arial" w:cs="Arial"/>
        </w:rPr>
      </w:pPr>
    </w:p>
    <w:p w14:paraId="57B6F547" w14:textId="5EB23546" w:rsidR="003B3ECC" w:rsidRPr="00A520C8" w:rsidRDefault="003B3ECC" w:rsidP="00387C76">
      <w:pPr>
        <w:pStyle w:val="Heading3"/>
        <w:rPr>
          <w:rFonts w:ascii="Arial" w:hAnsi="Arial" w:cs="Arial"/>
        </w:rPr>
      </w:pPr>
      <w:bookmarkStart w:id="70" w:name="_Security_Configuration"/>
      <w:bookmarkStart w:id="71" w:name="_Ref384669885"/>
      <w:bookmarkStart w:id="72" w:name="_Toc469572149"/>
      <w:bookmarkEnd w:id="70"/>
      <w:r w:rsidRPr="00A520C8">
        <w:rPr>
          <w:rFonts w:ascii="Arial" w:hAnsi="Arial" w:cs="Arial"/>
          <w:lang w:val="pt-BR" w:bidi="pt-BR"/>
        </w:rPr>
        <w:t>Configuração de segurança</w:t>
      </w:r>
      <w:bookmarkEnd w:id="71"/>
      <w:bookmarkEnd w:id="72"/>
    </w:p>
    <w:p w14:paraId="20EC9C02" w14:textId="5CFABC1F" w:rsidR="004B3049" w:rsidRPr="00A520C8" w:rsidRDefault="004B3049" w:rsidP="004B3049">
      <w:pPr>
        <w:rPr>
          <w:rFonts w:ascii="Arial" w:hAnsi="Arial" w:cs="Arial"/>
        </w:rPr>
      </w:pPr>
      <w:r w:rsidRPr="00A520C8">
        <w:rPr>
          <w:rFonts w:ascii="Arial" w:hAnsi="Arial" w:cs="Arial"/>
          <w:lang w:val="pt-BR" w:bidi="pt-BR"/>
        </w:rPr>
        <w:t>Esta seção fornece diretrizes sobre como configurar a segurança desse pacote de gerenciamento.</w:t>
      </w:r>
    </w:p>
    <w:p w14:paraId="3BD4FAF4" w14:textId="02FEDC79" w:rsidR="009825DB" w:rsidRPr="00A520C8" w:rsidRDefault="004B3049" w:rsidP="000A3B5A">
      <w:pPr>
        <w:rPr>
          <w:rFonts w:ascii="Arial" w:hAnsi="Arial" w:cs="Arial"/>
        </w:rPr>
      </w:pPr>
      <w:r w:rsidRPr="00A520C8">
        <w:rPr>
          <w:rFonts w:ascii="Arial" w:hAnsi="Arial" w:cs="Arial"/>
          <w:lang w:val="pt-BR" w:bidi="pt-BR"/>
        </w:rPr>
        <w:t>Nesta seção:</w:t>
      </w:r>
    </w:p>
    <w:p w14:paraId="58E60999" w14:textId="52961F42" w:rsidR="009825DB" w:rsidRPr="00A520C8" w:rsidRDefault="004E5886" w:rsidP="00B73D95">
      <w:pPr>
        <w:pStyle w:val="ListParagraph"/>
        <w:numPr>
          <w:ilvl w:val="0"/>
          <w:numId w:val="38"/>
        </w:numPr>
        <w:rPr>
          <w:rFonts w:ascii="Arial" w:hAnsi="Arial" w:cs="Arial"/>
        </w:rPr>
      </w:pPr>
      <w:hyperlink w:anchor="_Run_As_Profiles" w:history="1">
        <w:r w:rsidR="009825DB" w:rsidRPr="00A520C8">
          <w:rPr>
            <w:rStyle w:val="Hyperlink"/>
            <w:rFonts w:ascii="Arial" w:hAnsi="Arial" w:cs="Arial"/>
            <w:sz w:val="22"/>
            <w:szCs w:val="22"/>
            <w:lang w:val="pt-BR" w:bidi="pt-BR"/>
          </w:rPr>
          <w:t>Perfis Executar Como</w:t>
        </w:r>
      </w:hyperlink>
    </w:p>
    <w:p w14:paraId="0C0B18DD" w14:textId="643A1040" w:rsidR="009825DB" w:rsidRPr="00A520C8" w:rsidRDefault="004E5886" w:rsidP="00B73D95">
      <w:pPr>
        <w:pStyle w:val="ListParagraph"/>
        <w:numPr>
          <w:ilvl w:val="0"/>
          <w:numId w:val="38"/>
        </w:numPr>
        <w:rPr>
          <w:rFonts w:ascii="Arial" w:hAnsi="Arial" w:cs="Arial"/>
        </w:rPr>
      </w:pPr>
      <w:hyperlink w:anchor="_Required_permissions" w:history="1">
        <w:r w:rsidR="009825DB" w:rsidRPr="00A520C8">
          <w:rPr>
            <w:rStyle w:val="Hyperlink"/>
            <w:rFonts w:ascii="Arial" w:hAnsi="Arial" w:cs="Arial"/>
            <w:sz w:val="22"/>
            <w:szCs w:val="22"/>
            <w:lang w:val="pt-BR" w:bidi="pt-BR"/>
          </w:rPr>
          <w:t>Permissões necessárias</w:t>
        </w:r>
      </w:hyperlink>
    </w:p>
    <w:p w14:paraId="20C58771" w14:textId="228E48F5" w:rsidR="009825DB" w:rsidRPr="00A520C8" w:rsidRDefault="004E5886" w:rsidP="00B73D95">
      <w:pPr>
        <w:pStyle w:val="ListParagraph"/>
        <w:numPr>
          <w:ilvl w:val="0"/>
          <w:numId w:val="38"/>
        </w:numPr>
        <w:rPr>
          <w:rFonts w:ascii="Arial" w:hAnsi="Arial" w:cs="Arial"/>
        </w:rPr>
      </w:pPr>
      <w:hyperlink w:anchor="_Low-Privilege_Environments" w:history="1">
        <w:r w:rsidR="009825DB" w:rsidRPr="00A520C8">
          <w:rPr>
            <w:rStyle w:val="Hyperlink"/>
            <w:rFonts w:ascii="Arial" w:hAnsi="Arial" w:cs="Arial"/>
            <w:sz w:val="22"/>
            <w:szCs w:val="22"/>
            <w:lang w:val="pt-BR" w:bidi="pt-BR"/>
          </w:rPr>
          <w:t>Ambientes de Baixo Privilégio</w:t>
        </w:r>
      </w:hyperlink>
    </w:p>
    <w:p w14:paraId="065CC45C" w14:textId="4791B373" w:rsidR="009825DB" w:rsidRPr="00A520C8" w:rsidRDefault="004E5886" w:rsidP="00B73D95">
      <w:pPr>
        <w:pStyle w:val="ListParagraph"/>
        <w:numPr>
          <w:ilvl w:val="0"/>
          <w:numId w:val="38"/>
        </w:numPr>
        <w:rPr>
          <w:rFonts w:ascii="Arial" w:hAnsi="Arial" w:cs="Arial"/>
        </w:rPr>
      </w:pPr>
      <w:hyperlink w:anchor="TLS" w:history="1">
        <w:r w:rsidR="009825DB" w:rsidRPr="00A520C8">
          <w:rPr>
            <w:rStyle w:val="Hyperlink"/>
            <w:rFonts w:ascii="Arial" w:hAnsi="Arial" w:cs="Arial"/>
            <w:sz w:val="22"/>
            <w:szCs w:val="22"/>
            <w:lang w:val="pt-BR" w:bidi="pt-BR"/>
          </w:rPr>
          <w:t>Proteção do TLS 1.2</w:t>
        </w:r>
      </w:hyperlink>
    </w:p>
    <w:p w14:paraId="23E4A79B" w14:textId="77777777" w:rsidR="004B3049" w:rsidRPr="00A520C8" w:rsidRDefault="004B3049" w:rsidP="00387C76">
      <w:pPr>
        <w:pStyle w:val="Heading4"/>
        <w:rPr>
          <w:rFonts w:ascii="Arial" w:hAnsi="Arial" w:cs="Arial"/>
        </w:rPr>
      </w:pPr>
      <w:bookmarkStart w:id="73" w:name="_Run_As_Profiles"/>
      <w:bookmarkStart w:id="74" w:name="_Ref384675893"/>
      <w:bookmarkStart w:id="75" w:name="_Toc469572150"/>
      <w:bookmarkStart w:id="76" w:name="_Ref384671069"/>
      <w:bookmarkEnd w:id="73"/>
      <w:r w:rsidRPr="00A520C8">
        <w:rPr>
          <w:rFonts w:ascii="Arial" w:hAnsi="Arial" w:cs="Arial"/>
          <w:lang w:val="pt-BR" w:bidi="pt-BR"/>
        </w:rPr>
        <w:lastRenderedPageBreak/>
        <w:t>Perfis Executar Como</w:t>
      </w:r>
      <w:bookmarkEnd w:id="74"/>
      <w:bookmarkEnd w:id="75"/>
    </w:p>
    <w:p w14:paraId="15FE9C4F" w14:textId="73225398" w:rsidR="004B3049" w:rsidRPr="00A520C8" w:rsidRDefault="004B3049" w:rsidP="004B3049">
      <w:pPr>
        <w:rPr>
          <w:rFonts w:ascii="Arial" w:hAnsi="Arial" w:cs="Arial"/>
        </w:rPr>
      </w:pPr>
      <w:r w:rsidRPr="00A520C8">
        <w:rPr>
          <w:rFonts w:ascii="Arial" w:hAnsi="Arial" w:cs="Arial"/>
          <w:lang w:val="pt-BR" w:bidi="pt-BR"/>
        </w:rPr>
        <w:t>Quando o Pacote de Gerenciamento para Microsoft SQL Server 2008 Replication é importado pela primeira vez, ele cria quatro novos perfis Executar Como:</w:t>
      </w:r>
    </w:p>
    <w:p w14:paraId="4766C080" w14:textId="26845FF1" w:rsidR="0066775C" w:rsidRPr="00A520C8" w:rsidRDefault="00304A49" w:rsidP="00B73D95">
      <w:pPr>
        <w:pStyle w:val="BulletedList1"/>
        <w:numPr>
          <w:ilvl w:val="0"/>
          <w:numId w:val="16"/>
        </w:numPr>
        <w:tabs>
          <w:tab w:val="left" w:pos="360"/>
        </w:tabs>
        <w:spacing w:line="260" w:lineRule="exact"/>
        <w:rPr>
          <w:rFonts w:ascii="Arial" w:hAnsi="Arial" w:cs="Arial"/>
        </w:rPr>
      </w:pPr>
      <w:r w:rsidRPr="00A520C8">
        <w:rPr>
          <w:rFonts w:ascii="Arial" w:hAnsi="Arial" w:cs="Arial"/>
          <w:lang w:val="pt-BR" w:bidi="pt-BR"/>
        </w:rPr>
        <w:t>Perfil Executar Como do Microsoft SQL Server Replication Discovery</w:t>
      </w:r>
    </w:p>
    <w:p w14:paraId="6F7EECA9" w14:textId="42053F84" w:rsidR="00534CB9" w:rsidRPr="00A520C8" w:rsidRDefault="00304A49" w:rsidP="00B73D95">
      <w:pPr>
        <w:pStyle w:val="BulletedList1"/>
        <w:numPr>
          <w:ilvl w:val="0"/>
          <w:numId w:val="16"/>
        </w:numPr>
        <w:tabs>
          <w:tab w:val="left" w:pos="360"/>
        </w:tabs>
        <w:spacing w:line="260" w:lineRule="exact"/>
        <w:rPr>
          <w:rFonts w:ascii="Arial" w:hAnsi="Arial" w:cs="Arial"/>
        </w:rPr>
      </w:pPr>
      <w:r w:rsidRPr="00A520C8">
        <w:rPr>
          <w:rFonts w:ascii="Arial" w:hAnsi="Arial" w:cs="Arial"/>
          <w:lang w:val="pt-BR" w:bidi="pt-BR"/>
        </w:rPr>
        <w:t>Perfil Executar Como da Disponibilidade de Distribuidor do Monitoramento de Assinante do Microsoft SQL Server Replication</w:t>
      </w:r>
    </w:p>
    <w:p w14:paraId="78FD9D74" w14:textId="040759C3" w:rsidR="00534CB9" w:rsidRPr="00A520C8" w:rsidRDefault="00304A49" w:rsidP="00B73D95">
      <w:pPr>
        <w:pStyle w:val="BulletedList1"/>
        <w:numPr>
          <w:ilvl w:val="0"/>
          <w:numId w:val="16"/>
        </w:numPr>
        <w:tabs>
          <w:tab w:val="left" w:pos="360"/>
        </w:tabs>
        <w:spacing w:line="260" w:lineRule="exact"/>
        <w:rPr>
          <w:rFonts w:ascii="Arial" w:hAnsi="Arial" w:cs="Arial"/>
        </w:rPr>
      </w:pPr>
      <w:r w:rsidRPr="00A520C8">
        <w:rPr>
          <w:rFonts w:ascii="Arial" w:hAnsi="Arial" w:cs="Arial"/>
          <w:lang w:val="pt-BR" w:bidi="pt-BR"/>
        </w:rPr>
        <w:t>Perfil Executar Como do Microsoft SQL Server Replication Monitoring</w:t>
      </w:r>
    </w:p>
    <w:p w14:paraId="290B4942" w14:textId="6DC8FFAC" w:rsidR="00304A49" w:rsidRPr="00A520C8" w:rsidRDefault="00304A49" w:rsidP="00B73D95">
      <w:pPr>
        <w:pStyle w:val="BulletedList1"/>
        <w:numPr>
          <w:ilvl w:val="0"/>
          <w:numId w:val="16"/>
        </w:numPr>
        <w:tabs>
          <w:tab w:val="left" w:pos="360"/>
        </w:tabs>
        <w:spacing w:line="260" w:lineRule="exact"/>
        <w:rPr>
          <w:rFonts w:ascii="Arial" w:hAnsi="Arial" w:cs="Arial"/>
        </w:rPr>
      </w:pPr>
      <w:r w:rsidRPr="00A520C8">
        <w:rPr>
          <w:rFonts w:ascii="Arial" w:hAnsi="Arial" w:cs="Arial"/>
          <w:lang w:val="pt-BR" w:bidi="pt-BR"/>
        </w:rPr>
        <w:t>Perfil Executar Como do Microsoft SQL Server Replication SCOM SDK Discovery</w:t>
      </w:r>
    </w:p>
    <w:p w14:paraId="11CF7424" w14:textId="34BE12DF" w:rsidR="004B3049" w:rsidRPr="00A520C8" w:rsidRDefault="004B3049" w:rsidP="004B3049">
      <w:pPr>
        <w:rPr>
          <w:rFonts w:ascii="Arial" w:hAnsi="Arial" w:cs="Arial"/>
        </w:rPr>
      </w:pPr>
      <w:r w:rsidRPr="00A520C8">
        <w:rPr>
          <w:rFonts w:ascii="Arial" w:hAnsi="Arial" w:cs="Arial"/>
          <w:lang w:val="pt-BR" w:bidi="pt-BR"/>
        </w:rPr>
        <w:t>Por padrão, todas as descobertas, monitores e regras definidos no pacote de gerenciamento do SQL Server 2008 Replication usam as contas definidas no perfil Executar Como “Conta de Ação Padrão”. Se a conta de ação padrão de determinado sistema não tiver as permissões necessárias para descobrir ou monitorar os objetos do SQL Server 2008 Replication, esses sistemas poderão estar associados a credenciais mais específicas nos perfis Executar Como “Microsoft SQL Server Replication…”.</w:t>
      </w:r>
    </w:p>
    <w:p w14:paraId="530F8B22" w14:textId="2356C6BC" w:rsidR="00C4340D" w:rsidRPr="00A520C8" w:rsidRDefault="00C4340D" w:rsidP="00D854D0">
      <w:pPr>
        <w:rPr>
          <w:rFonts w:ascii="Arial" w:hAnsi="Arial" w:cs="Arial"/>
        </w:rPr>
      </w:pPr>
    </w:p>
    <w:p w14:paraId="16597C48" w14:textId="7A89D293" w:rsidR="00C4340D" w:rsidRPr="00A520C8" w:rsidRDefault="002F67CA" w:rsidP="00C4340D">
      <w:pPr>
        <w:rPr>
          <w:rFonts w:ascii="Arial" w:hAnsi="Arial" w:cs="Arial"/>
          <w:b/>
        </w:rPr>
      </w:pPr>
      <w:r w:rsidRPr="00A520C8">
        <w:rPr>
          <w:rFonts w:ascii="Arial" w:hAnsi="Arial" w:cs="Arial"/>
          <w:b/>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A520C8">
        <w:rPr>
          <w:rFonts w:ascii="Arial" w:hAnsi="Arial" w:cs="Arial"/>
          <w:b/>
          <w:lang w:val="pt-BR" w:bidi="pt-BR"/>
        </w:rPr>
        <w:t>Observação</w:t>
      </w:r>
    </w:p>
    <w:p w14:paraId="1DD629D2" w14:textId="3B9E1174" w:rsidR="00DF7B40" w:rsidRPr="00A520C8" w:rsidRDefault="00C4340D" w:rsidP="00DF7B40">
      <w:pPr>
        <w:ind w:left="360"/>
        <w:rPr>
          <w:rFonts w:ascii="Arial" w:hAnsi="Arial" w:cs="Arial"/>
        </w:rPr>
      </w:pPr>
      <w:r w:rsidRPr="00A520C8">
        <w:rPr>
          <w:rFonts w:ascii="Arial" w:hAnsi="Arial" w:cs="Arial"/>
          <w:lang w:val="pt-BR" w:bidi="pt-BR"/>
        </w:rPr>
        <w:t>Para saber mais sobre como configurar os perfis Executar Como, confira a seção “</w:t>
      </w:r>
      <w:hyperlink w:anchor="_How_to_configure" w:history="1">
        <w:r w:rsidR="00AA1181" w:rsidRPr="00A520C8">
          <w:rPr>
            <w:rStyle w:val="Hyperlink"/>
            <w:rFonts w:ascii="Arial" w:hAnsi="Arial" w:cs="Arial"/>
            <w:sz w:val="22"/>
            <w:szCs w:val="22"/>
            <w:lang w:val="pt-BR" w:bidi="pt-BR"/>
          </w:rPr>
          <w:t>Como configurar perfis Executar Como</w:t>
        </w:r>
      </w:hyperlink>
      <w:r w:rsidRPr="00A520C8">
        <w:rPr>
          <w:rFonts w:ascii="Arial" w:hAnsi="Arial" w:cs="Arial"/>
          <w:lang w:val="pt-BR" w:bidi="pt-BR"/>
        </w:rPr>
        <w:t>” deste guia.</w:t>
      </w:r>
    </w:p>
    <w:p w14:paraId="3C0F2692" w14:textId="00ED1FBD" w:rsidR="00DF7B40" w:rsidRPr="00A520C8" w:rsidRDefault="002F67CA" w:rsidP="00DF7B40">
      <w:pPr>
        <w:pStyle w:val="AlertLabel"/>
        <w:framePr w:wrap="notBeside"/>
        <w:rPr>
          <w:rFonts w:ascii="Arial" w:hAnsi="Arial" w:cs="Arial"/>
        </w:rPr>
      </w:pPr>
      <w:r w:rsidRPr="00A520C8">
        <w:rPr>
          <w:rFonts w:ascii="Arial" w:hAnsi="Arial" w:cs="Arial"/>
          <w:noProof/>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A520C8">
        <w:rPr>
          <w:rFonts w:ascii="Arial" w:hAnsi="Arial" w:cs="Arial"/>
          <w:lang w:val="pt-BR" w:bidi="pt-BR"/>
        </w:rPr>
        <w:t xml:space="preserve">Observação </w:t>
      </w:r>
    </w:p>
    <w:p w14:paraId="13E3D12B" w14:textId="3A105E57" w:rsidR="00C4340D" w:rsidRPr="00A520C8" w:rsidRDefault="00DF7B40" w:rsidP="009709D7">
      <w:pPr>
        <w:ind w:left="360"/>
        <w:rPr>
          <w:rFonts w:ascii="Arial" w:hAnsi="Arial" w:cs="Arial"/>
        </w:rPr>
      </w:pPr>
      <w:r w:rsidRPr="00A520C8">
        <w:rPr>
          <w:rFonts w:ascii="Arial" w:hAnsi="Arial" w:cs="Arial"/>
          <w:lang w:val="pt-BR" w:bidi="pt-BR"/>
        </w:rPr>
        <w:t>Consulte a seção “</w:t>
      </w:r>
      <w:hyperlink w:anchor="_Appendix:_Run_As" w:history="1">
        <w:r w:rsidR="002843EB" w:rsidRPr="00A520C8">
          <w:rPr>
            <w:rStyle w:val="Hyperlink"/>
            <w:rFonts w:ascii="Arial" w:hAnsi="Arial" w:cs="Arial"/>
            <w:sz w:val="22"/>
            <w:szCs w:val="22"/>
            <w:lang w:val="pt-BR" w:bidi="pt-BR"/>
          </w:rPr>
          <w:t>Apêndice: perfis Executar Como</w:t>
        </w:r>
      </w:hyperlink>
      <w:r w:rsidRPr="00A520C8">
        <w:rPr>
          <w:rFonts w:ascii="Arial" w:hAnsi="Arial" w:cs="Arial"/>
          <w:lang w:val="pt-BR" w:bidi="pt-BR"/>
        </w:rPr>
        <w:t xml:space="preserve">” para obter a lista completa de descobertas, regras e monitores para identificar regras e os monitores associados a cada </w:t>
      </w:r>
      <w:r w:rsidRPr="00A520C8">
        <w:rPr>
          <w:rFonts w:ascii="Arial" w:hAnsi="Arial" w:cs="Arial"/>
          <w:b/>
          <w:lang w:val="pt-BR" w:bidi="pt-BR"/>
        </w:rPr>
        <w:t>Perfil Executar Como</w:t>
      </w:r>
      <w:r w:rsidRPr="00A520C8">
        <w:rPr>
          <w:rFonts w:ascii="Arial" w:hAnsi="Arial" w:cs="Arial"/>
          <w:lang w:val="pt-BR" w:bidi="pt-BR"/>
        </w:rPr>
        <w:t>.</w:t>
      </w:r>
    </w:p>
    <w:p w14:paraId="25DC1792" w14:textId="64FC8B30" w:rsidR="00D82B82" w:rsidRPr="00A520C8" w:rsidRDefault="006E27EF" w:rsidP="00387C76">
      <w:pPr>
        <w:pStyle w:val="Heading4"/>
        <w:rPr>
          <w:rFonts w:ascii="Arial" w:hAnsi="Arial" w:cs="Arial"/>
        </w:rPr>
      </w:pPr>
      <w:bookmarkStart w:id="77" w:name="_Required_permissions"/>
      <w:bookmarkStart w:id="78" w:name="Permissions"/>
      <w:bookmarkStart w:id="79" w:name="_Toc469572151"/>
      <w:bookmarkEnd w:id="76"/>
      <w:bookmarkEnd w:id="77"/>
      <w:bookmarkEnd w:id="78"/>
      <w:r w:rsidRPr="00A520C8">
        <w:rPr>
          <w:rFonts w:ascii="Arial" w:hAnsi="Arial" w:cs="Arial"/>
          <w:lang w:val="pt-BR" w:bidi="pt-BR"/>
        </w:rPr>
        <w:t>Permissões Necessárias</w:t>
      </w:r>
      <w:bookmarkEnd w:id="79"/>
    </w:p>
    <w:p w14:paraId="07810852" w14:textId="21000939" w:rsidR="00C4340D" w:rsidRPr="00A520C8" w:rsidRDefault="00C4340D" w:rsidP="00C4340D">
      <w:pPr>
        <w:rPr>
          <w:rFonts w:ascii="Arial" w:hAnsi="Arial" w:cs="Arial"/>
        </w:rPr>
      </w:pPr>
      <w:r w:rsidRPr="00A520C8">
        <w:rPr>
          <w:rFonts w:ascii="Arial" w:hAnsi="Arial" w:cs="Arial"/>
          <w:lang w:val="pt-BR" w:bidi="pt-BR"/>
        </w:rPr>
        <w:t>Esta seção descreve como configurar as permissões necessárias do Pacote de Gerenciamento para Microsoft SQL Server 2008 Replication. Todos os fluxos de trabalho (descobertas, regras e monitores) deste pacote de gerenciamento são associados aos perfis Executar Como descritos na seção “</w:t>
      </w:r>
      <w:hyperlink w:anchor="_Run_As_Profiles" w:history="1">
        <w:r w:rsidR="002843EB" w:rsidRPr="00A520C8">
          <w:rPr>
            <w:rStyle w:val="Hyperlink"/>
            <w:rFonts w:ascii="Arial" w:hAnsi="Arial" w:cs="Arial"/>
            <w:sz w:val="22"/>
            <w:szCs w:val="22"/>
            <w:lang w:val="pt-BR" w:bidi="pt-BR"/>
          </w:rPr>
          <w:t>Perfis Executar Como</w:t>
        </w:r>
      </w:hyperlink>
      <w:r w:rsidRPr="00A520C8">
        <w:rPr>
          <w:rFonts w:ascii="Arial" w:hAnsi="Arial" w:cs="Arial"/>
          <w:lang w:val="pt-BR" w:bidi="pt-BR"/>
        </w:rPr>
        <w:t>”. Para habilitar o monitoramento, deve-se conceder permissões apropriadas às contas Executar Como e essas contas devem ser associadas aos respectivos Perfis Executar Como. As subseções abaixo descrevem como conceder permissões no nível do Sistema Operacional e do SQL Server.</w:t>
      </w:r>
    </w:p>
    <w:p w14:paraId="476BF953" w14:textId="07203C25" w:rsidR="008F215A" w:rsidRPr="00A520C8" w:rsidRDefault="002F67CA" w:rsidP="008F215A">
      <w:pPr>
        <w:pStyle w:val="AlertLabel"/>
        <w:framePr w:wrap="notBeside"/>
        <w:rPr>
          <w:rFonts w:ascii="Arial" w:hAnsi="Arial" w:cs="Arial"/>
        </w:rPr>
      </w:pPr>
      <w:r w:rsidRPr="00A520C8">
        <w:rPr>
          <w:rFonts w:ascii="Arial" w:hAnsi="Arial" w:cs="Arial"/>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A520C8">
        <w:rPr>
          <w:rFonts w:ascii="Arial" w:hAnsi="Arial" w:cs="Arial"/>
          <w:lang w:val="pt-BR" w:bidi="pt-BR"/>
        </w:rPr>
        <w:t xml:space="preserve">Observação </w:t>
      </w:r>
    </w:p>
    <w:p w14:paraId="1448BC4C" w14:textId="196E8C7A" w:rsidR="008F215A" w:rsidRPr="00A520C8" w:rsidRDefault="008F215A" w:rsidP="008F215A">
      <w:pPr>
        <w:ind w:left="360"/>
        <w:rPr>
          <w:rFonts w:ascii="Arial" w:hAnsi="Arial" w:cs="Arial"/>
        </w:rPr>
      </w:pPr>
      <w:r w:rsidRPr="00A520C8">
        <w:rPr>
          <w:rFonts w:ascii="Arial" w:hAnsi="Arial" w:cs="Arial"/>
          <w:lang w:val="pt-BR" w:bidi="pt-BR"/>
        </w:rPr>
        <w:lastRenderedPageBreak/>
        <w:t>Veja a seção “</w:t>
      </w:r>
      <w:hyperlink w:anchor="_Run_As_Profiles" w:history="1">
        <w:r w:rsidR="00BE470D" w:rsidRPr="00A520C8">
          <w:rPr>
            <w:rStyle w:val="Hyperlink"/>
            <w:rFonts w:ascii="Arial" w:hAnsi="Arial" w:cs="Arial"/>
            <w:sz w:val="22"/>
            <w:szCs w:val="22"/>
            <w:lang w:val="pt-BR" w:bidi="pt-BR"/>
          </w:rPr>
          <w:t>Perfis Executar Como</w:t>
        </w:r>
      </w:hyperlink>
      <w:r w:rsidRPr="00A520C8">
        <w:rPr>
          <w:rFonts w:ascii="Arial" w:hAnsi="Arial" w:cs="Arial"/>
          <w:lang w:val="pt-BR" w:bidi="pt-BR"/>
        </w:rPr>
        <w:t xml:space="preserve">” para obter a explicação detalhada de quais perfis Executar Como são definidos no Pacote de Gerenciamento para a Replicação do Microsoft SQL Server 2008. </w:t>
      </w:r>
    </w:p>
    <w:p w14:paraId="6D6E1F42" w14:textId="077C1AE4" w:rsidR="008F215A" w:rsidRPr="00A520C8" w:rsidRDefault="002F67CA" w:rsidP="008F215A">
      <w:pPr>
        <w:rPr>
          <w:rFonts w:ascii="Arial" w:hAnsi="Arial" w:cs="Arial"/>
          <w:b/>
        </w:rPr>
      </w:pPr>
      <w:r w:rsidRPr="00A520C8">
        <w:rPr>
          <w:rFonts w:ascii="Arial" w:hAnsi="Arial" w:cs="Arial"/>
          <w:b/>
          <w:noProof/>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A520C8">
        <w:rPr>
          <w:rFonts w:ascii="Arial" w:hAnsi="Arial" w:cs="Arial"/>
          <w:b/>
          <w:lang w:val="pt-BR" w:bidi="pt-BR"/>
        </w:rPr>
        <w:t>Observação</w:t>
      </w:r>
    </w:p>
    <w:p w14:paraId="6B796403" w14:textId="410FE3B6" w:rsidR="00DF7B40" w:rsidRPr="00A520C8" w:rsidRDefault="008F215A" w:rsidP="00DF7B40">
      <w:pPr>
        <w:ind w:left="360"/>
        <w:rPr>
          <w:rFonts w:ascii="Arial" w:hAnsi="Arial" w:cs="Arial"/>
        </w:rPr>
      </w:pPr>
      <w:r w:rsidRPr="00A520C8">
        <w:rPr>
          <w:rFonts w:ascii="Arial" w:hAnsi="Arial" w:cs="Arial"/>
          <w:lang w:val="pt-BR" w:bidi="pt-BR"/>
        </w:rPr>
        <w:t>Para saber mais sobre como configurar os perfis Executar Como, confira a seção “</w:t>
      </w:r>
      <w:hyperlink w:anchor="_How_to_configure" w:history="1">
        <w:r w:rsidR="00AA1181" w:rsidRPr="00A520C8">
          <w:rPr>
            <w:rStyle w:val="Hyperlink"/>
            <w:rFonts w:ascii="Arial" w:hAnsi="Arial" w:cs="Arial"/>
            <w:sz w:val="22"/>
            <w:szCs w:val="22"/>
            <w:lang w:val="pt-BR" w:bidi="pt-BR"/>
          </w:rPr>
          <w:t>Como configurar perfis Executar Como</w:t>
        </w:r>
      </w:hyperlink>
      <w:r w:rsidRPr="00A520C8">
        <w:rPr>
          <w:rFonts w:ascii="Arial" w:hAnsi="Arial" w:cs="Arial"/>
          <w:lang w:val="pt-BR" w:bidi="pt-BR"/>
        </w:rPr>
        <w:t>” deste guia.</w:t>
      </w:r>
    </w:p>
    <w:p w14:paraId="2AFEBB01" w14:textId="3050F9EC" w:rsidR="00DF7B40" w:rsidRPr="00A520C8" w:rsidRDefault="002F67CA" w:rsidP="00DF7B40">
      <w:pPr>
        <w:pStyle w:val="AlertLabel"/>
        <w:framePr w:wrap="notBeside"/>
        <w:rPr>
          <w:rFonts w:ascii="Arial" w:hAnsi="Arial" w:cs="Arial"/>
        </w:rPr>
      </w:pPr>
      <w:r w:rsidRPr="00A520C8">
        <w:rPr>
          <w:rFonts w:ascii="Arial" w:hAnsi="Arial" w:cs="Arial"/>
          <w:noProof/>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A520C8">
        <w:rPr>
          <w:rFonts w:ascii="Arial" w:hAnsi="Arial" w:cs="Arial"/>
          <w:lang w:val="pt-BR" w:bidi="pt-BR"/>
        </w:rPr>
        <w:t xml:space="preserve">Observação </w:t>
      </w:r>
    </w:p>
    <w:p w14:paraId="0AA9A53B" w14:textId="199F8A39" w:rsidR="00C0072E" w:rsidRPr="00A520C8" w:rsidRDefault="00DF7B40" w:rsidP="00C0072E">
      <w:pPr>
        <w:ind w:left="360"/>
        <w:rPr>
          <w:rFonts w:ascii="Arial" w:hAnsi="Arial" w:cs="Arial"/>
        </w:rPr>
      </w:pPr>
      <w:r w:rsidRPr="00A520C8">
        <w:rPr>
          <w:rFonts w:ascii="Arial" w:hAnsi="Arial" w:cs="Arial"/>
          <w:lang w:val="pt-BR" w:bidi="pt-BR"/>
        </w:rPr>
        <w:t>Consulte a seção “</w:t>
      </w:r>
      <w:hyperlink w:anchor="_Appendix:_Run_As" w:history="1">
        <w:r w:rsidR="00AA1181" w:rsidRPr="00A520C8">
          <w:rPr>
            <w:rStyle w:val="Hyperlink"/>
            <w:rFonts w:ascii="Arial" w:hAnsi="Arial" w:cs="Arial"/>
            <w:sz w:val="22"/>
            <w:szCs w:val="22"/>
            <w:lang w:val="pt-BR" w:bidi="pt-BR"/>
          </w:rPr>
          <w:t>Apêndice: perfis Executar Como</w:t>
        </w:r>
      </w:hyperlink>
      <w:r w:rsidRPr="00A520C8">
        <w:rPr>
          <w:rFonts w:ascii="Arial" w:hAnsi="Arial" w:cs="Arial"/>
          <w:lang w:val="pt-BR" w:bidi="pt-BR"/>
        </w:rPr>
        <w:t xml:space="preserve">” para obter a lista completa de descobertas, regras e monitores para identificar regras e os monitores associados a cada </w:t>
      </w:r>
      <w:r w:rsidRPr="00A520C8">
        <w:rPr>
          <w:rFonts w:ascii="Arial" w:hAnsi="Arial" w:cs="Arial"/>
          <w:b/>
          <w:lang w:val="pt-BR" w:bidi="pt-BR"/>
        </w:rPr>
        <w:t>Perfil Executar Como</w:t>
      </w:r>
      <w:r w:rsidRPr="00A520C8">
        <w:rPr>
          <w:rFonts w:ascii="Arial" w:hAnsi="Arial" w:cs="Arial"/>
          <w:lang w:val="pt-BR" w:bidi="pt-BR"/>
        </w:rPr>
        <w:t>.</w:t>
      </w:r>
    </w:p>
    <w:p w14:paraId="12519880" w14:textId="38D97228" w:rsidR="00C0072E" w:rsidRPr="00A520C8" w:rsidRDefault="00C0072E" w:rsidP="00D22E5A">
      <w:pPr>
        <w:rPr>
          <w:rFonts w:ascii="Arial" w:hAnsi="Arial" w:cs="Arial"/>
        </w:rPr>
      </w:pPr>
    </w:p>
    <w:p w14:paraId="16053C1D" w14:textId="64698E57" w:rsidR="00C0072E" w:rsidRPr="00A520C8" w:rsidRDefault="002A7E2C" w:rsidP="00D22E5A">
      <w:pPr>
        <w:pStyle w:val="Heading4"/>
        <w:rPr>
          <w:rFonts w:ascii="Arial" w:hAnsi="Arial" w:cs="Arial"/>
        </w:rPr>
      </w:pPr>
      <w:bookmarkStart w:id="80" w:name="_Low-Privilege_Environments"/>
      <w:bookmarkStart w:id="81" w:name="_Toc469572152"/>
      <w:bookmarkEnd w:id="80"/>
      <w:r w:rsidRPr="00A520C8">
        <w:rPr>
          <w:rFonts w:ascii="Arial" w:hAnsi="Arial" w:cs="Arial"/>
          <w:lang w:val="pt-BR" w:bidi="pt-BR"/>
        </w:rPr>
        <w:t>Ambientes de Baixo Privilégio</w:t>
      </w:r>
      <w:bookmarkEnd w:id="81"/>
      <w:r w:rsidRPr="00A520C8">
        <w:rPr>
          <w:rFonts w:ascii="Arial" w:hAnsi="Arial" w:cs="Arial"/>
          <w:lang w:val="pt-BR" w:bidi="pt-BR"/>
        </w:rPr>
        <w:t xml:space="preserve"> </w:t>
      </w:r>
    </w:p>
    <w:p w14:paraId="4F7B31A6" w14:textId="150D39B3" w:rsidR="008F215A" w:rsidRPr="00A520C8" w:rsidRDefault="002F67CA" w:rsidP="00387C76">
      <w:pPr>
        <w:pStyle w:val="Heading5"/>
        <w:rPr>
          <w:rFonts w:ascii="Arial" w:hAnsi="Arial" w:cs="Arial"/>
        </w:rPr>
      </w:pPr>
      <w:r w:rsidRPr="00A520C8">
        <w:rPr>
          <w:rFonts w:ascii="Arial" w:hAnsi="Arial" w:cs="Arial"/>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A520C8">
        <w:rPr>
          <w:rFonts w:ascii="Arial" w:hAnsi="Arial" w:cs="Arial"/>
          <w:lang w:val="pt-BR" w:bidi="pt-BR"/>
        </w:rPr>
        <w:t>Para configurar permissões no Active Directory</w:t>
      </w:r>
    </w:p>
    <w:p w14:paraId="60243F1F" w14:textId="77777777" w:rsidR="00AD7AEC" w:rsidRPr="00A520C8" w:rsidRDefault="00AD7AEC" w:rsidP="00B73D95">
      <w:pPr>
        <w:pStyle w:val="NumberedList1"/>
        <w:numPr>
          <w:ilvl w:val="0"/>
          <w:numId w:val="26"/>
        </w:numPr>
        <w:tabs>
          <w:tab w:val="left" w:pos="360"/>
        </w:tabs>
        <w:spacing w:line="260" w:lineRule="exact"/>
        <w:rPr>
          <w:rFonts w:ascii="Arial" w:hAnsi="Arial" w:cs="Arial"/>
        </w:rPr>
      </w:pPr>
      <w:r w:rsidRPr="00A520C8">
        <w:rPr>
          <w:rFonts w:ascii="Arial" w:hAnsi="Arial" w:cs="Arial"/>
          <w:lang w:val="pt-BR" w:bidi="pt-BR"/>
        </w:rPr>
        <w:t>No Active Directory, crie quatro usuários de domínio que serão geralmente usados para o acesso de baixo privilégio a todas as instâncias de destino do SQL Server:</w:t>
      </w:r>
    </w:p>
    <w:p w14:paraId="6996641F" w14:textId="77777777" w:rsidR="00AD7AEC" w:rsidRPr="00A520C8" w:rsidRDefault="00AD7AEC" w:rsidP="00B73D95">
      <w:pPr>
        <w:pStyle w:val="NumberedList2"/>
        <w:numPr>
          <w:ilvl w:val="0"/>
          <w:numId w:val="27"/>
        </w:numPr>
        <w:tabs>
          <w:tab w:val="left" w:pos="720"/>
        </w:tabs>
        <w:spacing w:line="260" w:lineRule="exact"/>
        <w:rPr>
          <w:rStyle w:val="UserInputNon-localizable"/>
          <w:rFonts w:ascii="Arial" w:hAnsi="Arial" w:cs="Arial"/>
          <w:szCs w:val="22"/>
        </w:rPr>
      </w:pPr>
      <w:r w:rsidRPr="00A520C8">
        <w:rPr>
          <w:rStyle w:val="UserInputNon-localizable"/>
          <w:rFonts w:ascii="Arial" w:hAnsi="Arial" w:cs="Arial"/>
          <w:lang w:val="pt-BR" w:bidi="pt-BR"/>
        </w:rPr>
        <w:t>SSReplDiscovery</w:t>
      </w:r>
    </w:p>
    <w:p w14:paraId="498BEDA0" w14:textId="77777777" w:rsidR="00AD7AEC" w:rsidRPr="00A520C8" w:rsidRDefault="00AD7AEC" w:rsidP="00B73D95">
      <w:pPr>
        <w:pStyle w:val="NumberedList2"/>
        <w:numPr>
          <w:ilvl w:val="0"/>
          <w:numId w:val="27"/>
        </w:numPr>
        <w:tabs>
          <w:tab w:val="left" w:pos="720"/>
        </w:tabs>
        <w:spacing w:line="260" w:lineRule="exact"/>
        <w:rPr>
          <w:rFonts w:ascii="Arial" w:hAnsi="Arial" w:cs="Arial"/>
        </w:rPr>
      </w:pPr>
      <w:r w:rsidRPr="00A520C8">
        <w:rPr>
          <w:rStyle w:val="UserInputNon-localizable"/>
          <w:rFonts w:ascii="Arial" w:hAnsi="Arial" w:cs="Arial"/>
          <w:lang w:val="pt-BR" w:bidi="pt-BR"/>
        </w:rPr>
        <w:t>SSReplAvDB</w:t>
      </w:r>
    </w:p>
    <w:p w14:paraId="1827F057" w14:textId="77777777" w:rsidR="00AD7AEC" w:rsidRPr="00A520C8" w:rsidRDefault="00AD7AEC" w:rsidP="00B73D95">
      <w:pPr>
        <w:pStyle w:val="NumberedList2"/>
        <w:numPr>
          <w:ilvl w:val="0"/>
          <w:numId w:val="27"/>
        </w:numPr>
        <w:tabs>
          <w:tab w:val="left" w:pos="720"/>
        </w:tabs>
        <w:spacing w:line="260" w:lineRule="exact"/>
        <w:rPr>
          <w:rFonts w:ascii="Arial" w:hAnsi="Arial" w:cs="Arial"/>
        </w:rPr>
      </w:pPr>
      <w:r w:rsidRPr="00A520C8">
        <w:rPr>
          <w:rStyle w:val="UserInputNon-localizable"/>
          <w:rFonts w:ascii="Arial" w:hAnsi="Arial" w:cs="Arial"/>
          <w:lang w:val="pt-BR" w:bidi="pt-BR"/>
        </w:rPr>
        <w:t>SSReplMonitoring</w:t>
      </w:r>
    </w:p>
    <w:p w14:paraId="4F3BEB95" w14:textId="77777777" w:rsidR="00AD7AEC" w:rsidRPr="00A520C8" w:rsidRDefault="00AD7AEC" w:rsidP="00B73D95">
      <w:pPr>
        <w:pStyle w:val="NumberedList2"/>
        <w:numPr>
          <w:ilvl w:val="0"/>
          <w:numId w:val="27"/>
        </w:numPr>
        <w:tabs>
          <w:tab w:val="left" w:pos="720"/>
        </w:tabs>
        <w:spacing w:line="260" w:lineRule="exact"/>
        <w:rPr>
          <w:rFonts w:ascii="Arial" w:hAnsi="Arial" w:cs="Arial"/>
        </w:rPr>
      </w:pPr>
      <w:r w:rsidRPr="00A520C8">
        <w:rPr>
          <w:rStyle w:val="UserInputNon-localizable"/>
          <w:rFonts w:ascii="Arial" w:hAnsi="Arial" w:cs="Arial"/>
          <w:lang w:val="pt-BR" w:bidi="pt-BR"/>
        </w:rPr>
        <w:t>SSReplSDK</w:t>
      </w:r>
    </w:p>
    <w:p w14:paraId="48C992E3" w14:textId="77777777" w:rsidR="00AD7AEC" w:rsidRPr="00A520C8" w:rsidRDefault="00AD7AEC" w:rsidP="00B73D95">
      <w:pPr>
        <w:pStyle w:val="NumberedList1"/>
        <w:numPr>
          <w:ilvl w:val="0"/>
          <w:numId w:val="26"/>
        </w:numPr>
        <w:tabs>
          <w:tab w:val="left" w:pos="360"/>
        </w:tabs>
        <w:spacing w:line="260" w:lineRule="exact"/>
        <w:rPr>
          <w:rFonts w:ascii="Arial" w:hAnsi="Arial" w:cs="Arial"/>
        </w:rPr>
      </w:pPr>
      <w:r w:rsidRPr="00A520C8">
        <w:rPr>
          <w:rFonts w:ascii="Arial" w:hAnsi="Arial" w:cs="Arial"/>
          <w:lang w:val="pt-BR" w:bidi="pt-BR"/>
        </w:rPr>
        <w:t xml:space="preserve">Crie um grupo de domínio chamado </w:t>
      </w:r>
      <w:r w:rsidRPr="00A520C8">
        <w:rPr>
          <w:rStyle w:val="UserInputNon-localizable"/>
          <w:rFonts w:ascii="Arial" w:hAnsi="Arial" w:cs="Arial"/>
          <w:lang w:val="pt-BR" w:bidi="pt-BR"/>
        </w:rPr>
        <w:t>SSReplMPLowPriv</w:t>
      </w:r>
      <w:r w:rsidRPr="00A520C8">
        <w:rPr>
          <w:rFonts w:ascii="Arial" w:hAnsi="Arial" w:cs="Arial"/>
          <w:lang w:val="pt-BR" w:bidi="pt-BR"/>
        </w:rPr>
        <w:t xml:space="preserve"> e adicione os seguintes usuários de domínio:</w:t>
      </w:r>
    </w:p>
    <w:p w14:paraId="7814ED8C" w14:textId="77777777" w:rsidR="00AD7AEC" w:rsidRPr="00A520C8" w:rsidRDefault="00AD7AEC" w:rsidP="00B73D95">
      <w:pPr>
        <w:pStyle w:val="NumberedList2"/>
        <w:numPr>
          <w:ilvl w:val="0"/>
          <w:numId w:val="28"/>
        </w:numPr>
        <w:tabs>
          <w:tab w:val="left" w:pos="720"/>
        </w:tabs>
        <w:spacing w:line="260" w:lineRule="exact"/>
        <w:rPr>
          <w:rStyle w:val="UserInputNon-localizable"/>
          <w:rFonts w:ascii="Arial" w:hAnsi="Arial" w:cs="Arial"/>
          <w:szCs w:val="22"/>
        </w:rPr>
      </w:pPr>
      <w:r w:rsidRPr="00A520C8">
        <w:rPr>
          <w:rStyle w:val="UserInputNon-localizable"/>
          <w:rFonts w:ascii="Arial" w:hAnsi="Arial" w:cs="Arial"/>
          <w:lang w:val="pt-BR" w:bidi="pt-BR"/>
        </w:rPr>
        <w:t>SSReplDiscovery</w:t>
      </w:r>
    </w:p>
    <w:p w14:paraId="55EA00F4" w14:textId="77777777" w:rsidR="00AD7AEC" w:rsidRPr="00A520C8" w:rsidRDefault="00AD7AEC" w:rsidP="00B73D95">
      <w:pPr>
        <w:pStyle w:val="NumberedList2"/>
        <w:numPr>
          <w:ilvl w:val="0"/>
          <w:numId w:val="28"/>
        </w:numPr>
        <w:tabs>
          <w:tab w:val="left" w:pos="720"/>
        </w:tabs>
        <w:spacing w:line="260" w:lineRule="exact"/>
        <w:rPr>
          <w:rStyle w:val="UserInputNon-localizable"/>
          <w:rFonts w:ascii="Arial" w:hAnsi="Arial" w:cs="Arial"/>
        </w:rPr>
      </w:pPr>
      <w:r w:rsidRPr="00A520C8">
        <w:rPr>
          <w:rStyle w:val="UserInputNon-localizable"/>
          <w:rFonts w:ascii="Arial" w:hAnsi="Arial" w:cs="Arial"/>
          <w:lang w:val="pt-BR" w:bidi="pt-BR"/>
        </w:rPr>
        <w:t>SSReplMonitoring</w:t>
      </w:r>
    </w:p>
    <w:p w14:paraId="0D337C77" w14:textId="77777777" w:rsidR="00AD7AEC" w:rsidRPr="00A520C8" w:rsidRDefault="00AD7AEC" w:rsidP="00B73D95">
      <w:pPr>
        <w:pStyle w:val="NumberedList2"/>
        <w:numPr>
          <w:ilvl w:val="0"/>
          <w:numId w:val="28"/>
        </w:numPr>
        <w:tabs>
          <w:tab w:val="left" w:pos="720"/>
        </w:tabs>
        <w:spacing w:line="260" w:lineRule="exact"/>
        <w:rPr>
          <w:rStyle w:val="UserInputNon-localizable"/>
          <w:rFonts w:ascii="Arial" w:hAnsi="Arial" w:cs="Arial"/>
        </w:rPr>
      </w:pPr>
      <w:r w:rsidRPr="00A520C8">
        <w:rPr>
          <w:rStyle w:val="UserInputNon-localizable"/>
          <w:rFonts w:ascii="Arial" w:hAnsi="Arial" w:cs="Arial"/>
          <w:lang w:val="pt-BR" w:bidi="pt-BR"/>
        </w:rPr>
        <w:t>SSReplAvDB</w:t>
      </w:r>
    </w:p>
    <w:p w14:paraId="3D414E66" w14:textId="63787B5D" w:rsidR="00711A99" w:rsidRPr="00A520C8" w:rsidRDefault="00711A99" w:rsidP="00B73D95">
      <w:pPr>
        <w:pStyle w:val="NumberedList2"/>
        <w:numPr>
          <w:ilvl w:val="0"/>
          <w:numId w:val="28"/>
        </w:numPr>
        <w:tabs>
          <w:tab w:val="left" w:pos="720"/>
        </w:tabs>
        <w:spacing w:line="260" w:lineRule="exact"/>
        <w:rPr>
          <w:rStyle w:val="UserInputNon-localizable"/>
          <w:rFonts w:ascii="Arial" w:hAnsi="Arial" w:cs="Arial"/>
          <w:b w:val="0"/>
          <w:szCs w:val="22"/>
        </w:rPr>
      </w:pPr>
      <w:r w:rsidRPr="00A520C8">
        <w:rPr>
          <w:rStyle w:val="UserInputNon-localizable"/>
          <w:rFonts w:ascii="Arial" w:hAnsi="Arial" w:cs="Arial"/>
          <w:lang w:val="pt-BR" w:bidi="pt-BR"/>
        </w:rPr>
        <w:t>SSReplSDK</w:t>
      </w:r>
    </w:p>
    <w:p w14:paraId="2DFC2919" w14:textId="02754697" w:rsidR="006B281C" w:rsidRPr="00A520C8" w:rsidRDefault="00AD7AEC" w:rsidP="00B73D95">
      <w:pPr>
        <w:pStyle w:val="NumberedList2"/>
        <w:numPr>
          <w:ilvl w:val="0"/>
          <w:numId w:val="26"/>
        </w:numPr>
        <w:tabs>
          <w:tab w:val="left" w:pos="720"/>
        </w:tabs>
        <w:spacing w:line="260" w:lineRule="exact"/>
        <w:rPr>
          <w:rFonts w:ascii="Arial" w:hAnsi="Arial" w:cs="Arial"/>
          <w:szCs w:val="18"/>
        </w:rPr>
      </w:pPr>
      <w:r w:rsidRPr="00A520C8">
        <w:rPr>
          <w:rFonts w:ascii="Arial" w:hAnsi="Arial" w:cs="Arial"/>
          <w:lang w:val="pt-BR" w:bidi="pt-BR"/>
        </w:rPr>
        <w:t xml:space="preserve">Conceder permissão especial: Controladores de Domínio somente leitura – “Permissão de Leitura” para </w:t>
      </w:r>
      <w:r w:rsidRPr="00A520C8">
        <w:rPr>
          <w:rStyle w:val="UserInputNon-localizable"/>
          <w:rFonts w:ascii="Arial" w:hAnsi="Arial" w:cs="Arial"/>
          <w:lang w:val="pt-BR" w:bidi="pt-BR"/>
        </w:rPr>
        <w:t xml:space="preserve">SSReplMPLowPriv </w:t>
      </w:r>
    </w:p>
    <w:p w14:paraId="23221675" w14:textId="77777777" w:rsidR="0032127C" w:rsidRPr="00A520C8" w:rsidRDefault="0032127C" w:rsidP="0032127C">
      <w:pPr>
        <w:pStyle w:val="Heading5"/>
        <w:rPr>
          <w:rFonts w:ascii="Arial" w:hAnsi="Arial" w:cs="Arial"/>
        </w:rPr>
      </w:pPr>
      <w:bookmarkStart w:id="82" w:name="_To_configure_permissions"/>
      <w:bookmarkStart w:id="83" w:name="_Ref384943365"/>
      <w:bookmarkEnd w:id="82"/>
      <w:r w:rsidRPr="00A520C8">
        <w:rPr>
          <w:rFonts w:ascii="Arial" w:hAnsi="Arial" w:cs="Arial"/>
          <w:noProof/>
        </w:rPr>
        <w:drawing>
          <wp:inline distT="0" distB="0" distL="0" distR="0" wp14:anchorId="54884BA5" wp14:editId="0BCACB71">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bookmarkStart w:id="84" w:name="_Ref384678241"/>
      <w:r w:rsidRPr="00A520C8">
        <w:rPr>
          <w:rFonts w:ascii="Arial" w:hAnsi="Arial" w:cs="Arial"/>
          <w:lang w:val="pt-BR" w:bidi="pt-BR"/>
        </w:rPr>
        <w:t>Para configurar permissões no computador do agente</w:t>
      </w:r>
      <w:bookmarkEnd w:id="84"/>
    </w:p>
    <w:p w14:paraId="6DC43C60" w14:textId="77777777" w:rsidR="0032127C" w:rsidRPr="00A520C8" w:rsidRDefault="0032127C" w:rsidP="00B73D95">
      <w:pPr>
        <w:pStyle w:val="NumberedList1"/>
        <w:numPr>
          <w:ilvl w:val="0"/>
          <w:numId w:val="29"/>
        </w:numPr>
        <w:tabs>
          <w:tab w:val="left" w:pos="360"/>
        </w:tabs>
        <w:spacing w:before="60" w:after="60" w:line="260" w:lineRule="exact"/>
        <w:jc w:val="both"/>
        <w:rPr>
          <w:rFonts w:ascii="Arial" w:eastAsia="SimSun" w:hAnsi="Arial" w:cs="Arial"/>
        </w:rPr>
      </w:pPr>
      <w:r w:rsidRPr="00A520C8">
        <w:rPr>
          <w:rFonts w:ascii="Arial" w:hAnsi="Arial" w:cs="Arial"/>
          <w:lang w:val="pt-BR" w:bidi="pt-BR"/>
        </w:rPr>
        <w:t xml:space="preserve">No computador do agente, adicione o usuário de domínio </w:t>
      </w:r>
      <w:r w:rsidRPr="00A520C8">
        <w:rPr>
          <w:rStyle w:val="UserInputNon-localizable"/>
          <w:rFonts w:ascii="Arial" w:hAnsi="Arial" w:cs="Arial"/>
          <w:lang w:val="pt-BR" w:bidi="pt-BR"/>
        </w:rPr>
        <w:t>SSReplMonitoring</w:t>
      </w:r>
      <w:r w:rsidRPr="00A520C8">
        <w:rPr>
          <w:rFonts w:ascii="Arial" w:hAnsi="Arial" w:cs="Arial"/>
          <w:lang w:val="pt-BR" w:bidi="pt-BR"/>
        </w:rPr>
        <w:t xml:space="preserve"> ao grupo local “Usuários do Monitor de Desempenho”.</w:t>
      </w:r>
    </w:p>
    <w:p w14:paraId="1C4D1FB8" w14:textId="77777777" w:rsidR="0032127C" w:rsidRPr="00A520C8" w:rsidRDefault="0032127C" w:rsidP="00B73D95">
      <w:pPr>
        <w:pStyle w:val="NumberedList1"/>
        <w:numPr>
          <w:ilvl w:val="0"/>
          <w:numId w:val="29"/>
        </w:numPr>
        <w:tabs>
          <w:tab w:val="left" w:pos="360"/>
        </w:tabs>
        <w:spacing w:before="60" w:after="60" w:line="260" w:lineRule="exact"/>
        <w:jc w:val="both"/>
        <w:rPr>
          <w:rFonts w:ascii="Arial" w:hAnsi="Arial" w:cs="Arial"/>
        </w:rPr>
      </w:pPr>
      <w:r w:rsidRPr="00A520C8">
        <w:rPr>
          <w:rFonts w:ascii="Arial" w:hAnsi="Arial" w:cs="Arial"/>
          <w:lang w:val="pt-BR" w:bidi="pt-BR"/>
        </w:rPr>
        <w:t xml:space="preserve">Adicione o usuário de domínio </w:t>
      </w:r>
      <w:r w:rsidRPr="00A520C8">
        <w:rPr>
          <w:rStyle w:val="UserInputNon-localizable"/>
          <w:rFonts w:ascii="Arial" w:hAnsi="Arial" w:cs="Arial"/>
          <w:lang w:val="pt-BR" w:bidi="pt-BR"/>
        </w:rPr>
        <w:t>SSReplMonitoring</w:t>
      </w:r>
      <w:r w:rsidRPr="00A520C8">
        <w:rPr>
          <w:rFonts w:ascii="Arial" w:hAnsi="Arial" w:cs="Arial"/>
          <w:lang w:val="pt-BR" w:bidi="pt-BR"/>
        </w:rPr>
        <w:t xml:space="preserve"> ao grupo local “EventLogReaders”.</w:t>
      </w:r>
    </w:p>
    <w:p w14:paraId="55C69E99" w14:textId="77777777" w:rsidR="0032127C" w:rsidRPr="00A520C8" w:rsidRDefault="0032127C" w:rsidP="00B73D95">
      <w:pPr>
        <w:pStyle w:val="NumberedList1"/>
        <w:numPr>
          <w:ilvl w:val="0"/>
          <w:numId w:val="29"/>
        </w:numPr>
        <w:tabs>
          <w:tab w:val="left" w:pos="360"/>
        </w:tabs>
        <w:spacing w:before="60" w:after="60" w:line="260" w:lineRule="exact"/>
        <w:jc w:val="both"/>
        <w:rPr>
          <w:rFonts w:ascii="Arial" w:eastAsia="SimSun" w:hAnsi="Arial" w:cs="Arial"/>
        </w:rPr>
      </w:pPr>
      <w:r w:rsidRPr="00A520C8">
        <w:rPr>
          <w:rFonts w:ascii="Arial" w:eastAsia="SimSun" w:hAnsi="Arial" w:cs="Arial"/>
          <w:lang w:val="pt-BR" w:bidi="pt-BR"/>
        </w:rPr>
        <w:lastRenderedPageBreak/>
        <w:t xml:space="preserve">Vá para HKEY_LOCAL_MACHINE\System\CurrentControlSet\Services\EventLog, configurações de Permissões Abertas, adicione grupo de Baixo Privilégio </w:t>
      </w:r>
      <w:r w:rsidRPr="00A520C8">
        <w:rPr>
          <w:rStyle w:val="UserInputNon-localizable"/>
          <w:rFonts w:ascii="Arial" w:hAnsi="Arial" w:cs="Arial"/>
          <w:lang w:val="pt-BR" w:bidi="pt-BR"/>
        </w:rPr>
        <w:t>SSReplMPLowPriv</w:t>
      </w:r>
      <w:r w:rsidRPr="00A520C8">
        <w:rPr>
          <w:rFonts w:ascii="Arial" w:eastAsia="SimSun" w:hAnsi="Arial" w:cs="Arial"/>
          <w:lang w:val="pt-BR" w:bidi="pt-BR"/>
        </w:rPr>
        <w:t xml:space="preserve"> à lista de segurança e conceda uma permissão especial (além da padrão):</w:t>
      </w:r>
    </w:p>
    <w:p w14:paraId="3FBF3BBC" w14:textId="77777777" w:rsidR="0032127C" w:rsidRPr="00A520C8" w:rsidRDefault="0032127C" w:rsidP="0032127C">
      <w:pPr>
        <w:pStyle w:val="NumberedList1"/>
        <w:tabs>
          <w:tab w:val="left" w:pos="360"/>
        </w:tabs>
        <w:spacing w:before="60" w:after="60" w:line="260" w:lineRule="exact"/>
        <w:ind w:firstLine="0"/>
        <w:jc w:val="both"/>
        <w:rPr>
          <w:rFonts w:ascii="Arial" w:eastAsia="SimSun" w:hAnsi="Arial" w:cs="Arial"/>
        </w:rPr>
      </w:pPr>
      <w:r w:rsidRPr="00A520C8">
        <w:rPr>
          <w:rFonts w:ascii="Arial" w:eastAsia="SimSun" w:hAnsi="Arial" w:cs="Arial"/>
          <w:lang w:val="pt-BR" w:bidi="pt-BR"/>
        </w:rPr>
        <w:t>– Definir Valor</w:t>
      </w:r>
    </w:p>
    <w:p w14:paraId="26636135" w14:textId="77777777" w:rsidR="0032127C" w:rsidRPr="00A520C8" w:rsidRDefault="0032127C" w:rsidP="0032127C">
      <w:pPr>
        <w:pStyle w:val="NumberedList1"/>
        <w:tabs>
          <w:tab w:val="left" w:pos="360"/>
        </w:tabs>
        <w:spacing w:before="60" w:after="60" w:line="260" w:lineRule="exact"/>
        <w:ind w:firstLine="0"/>
        <w:jc w:val="both"/>
        <w:rPr>
          <w:rFonts w:ascii="Arial" w:eastAsia="SimSun" w:hAnsi="Arial" w:cs="Arial"/>
        </w:rPr>
      </w:pPr>
      <w:r w:rsidRPr="00A520C8">
        <w:rPr>
          <w:rFonts w:ascii="Arial" w:eastAsia="SimSun" w:hAnsi="Arial" w:cs="Arial"/>
          <w:lang w:val="pt-BR" w:bidi="pt-BR"/>
        </w:rPr>
        <w:t>– Criar Subchave</w:t>
      </w:r>
    </w:p>
    <w:p w14:paraId="4D94F3C9" w14:textId="77777777" w:rsidR="0032127C" w:rsidRPr="00A520C8" w:rsidRDefault="0032127C" w:rsidP="0032127C">
      <w:pPr>
        <w:pStyle w:val="NumberedList1"/>
        <w:tabs>
          <w:tab w:val="left" w:pos="360"/>
        </w:tabs>
        <w:spacing w:before="60" w:after="60" w:line="260" w:lineRule="exact"/>
        <w:ind w:firstLine="0"/>
        <w:jc w:val="both"/>
        <w:rPr>
          <w:rFonts w:ascii="Arial" w:eastAsia="SimSun" w:hAnsi="Arial" w:cs="Arial"/>
        </w:rPr>
      </w:pPr>
      <w:r w:rsidRPr="00A520C8">
        <w:rPr>
          <w:rFonts w:ascii="Arial" w:eastAsia="SimSun" w:hAnsi="Arial" w:cs="Arial"/>
          <w:lang w:val="pt-BR" w:bidi="pt-BR"/>
        </w:rPr>
        <w:t>– Ler Controle</w:t>
      </w:r>
    </w:p>
    <w:p w14:paraId="66595570" w14:textId="77777777" w:rsidR="0032127C" w:rsidRPr="00A520C8" w:rsidRDefault="0032127C" w:rsidP="00B73D95">
      <w:pPr>
        <w:pStyle w:val="NumberedList1"/>
        <w:numPr>
          <w:ilvl w:val="0"/>
          <w:numId w:val="29"/>
        </w:numPr>
        <w:tabs>
          <w:tab w:val="left" w:pos="360"/>
        </w:tabs>
        <w:spacing w:before="60" w:after="60" w:line="260" w:lineRule="exact"/>
        <w:jc w:val="both"/>
        <w:rPr>
          <w:rFonts w:ascii="Arial" w:hAnsi="Arial" w:cs="Arial"/>
        </w:rPr>
      </w:pPr>
      <w:r w:rsidRPr="00A520C8">
        <w:rPr>
          <w:rFonts w:ascii="Arial" w:hAnsi="Arial" w:cs="Arial"/>
          <w:lang w:val="pt-BR" w:bidi="pt-BR"/>
        </w:rPr>
        <w:t xml:space="preserve">Adicione o grupo de domínio </w:t>
      </w:r>
      <w:r w:rsidRPr="00A520C8">
        <w:rPr>
          <w:rStyle w:val="UserInputNon-localizable"/>
          <w:rFonts w:ascii="Arial" w:hAnsi="Arial" w:cs="Arial"/>
          <w:lang w:val="pt-BR" w:bidi="pt-BR"/>
        </w:rPr>
        <w:t>SSReplMPLowPriv</w:t>
      </w:r>
      <w:r w:rsidRPr="00A520C8">
        <w:rPr>
          <w:rFonts w:ascii="Arial" w:hAnsi="Arial" w:cs="Arial"/>
          <w:lang w:val="pt-BR" w:bidi="pt-BR"/>
        </w:rPr>
        <w:t xml:space="preserve"> como um membro do grupo local </w:t>
      </w:r>
      <w:r w:rsidRPr="00A520C8">
        <w:rPr>
          <w:rFonts w:ascii="Arial" w:hAnsi="Arial" w:cs="Arial"/>
          <w:b/>
          <w:lang w:val="pt-BR" w:bidi="pt-BR"/>
        </w:rPr>
        <w:t>Usuários</w:t>
      </w:r>
      <w:r w:rsidRPr="00A520C8">
        <w:rPr>
          <w:rFonts w:ascii="Arial" w:hAnsi="Arial" w:cs="Arial"/>
          <w:lang w:val="pt-BR" w:bidi="pt-BR"/>
        </w:rPr>
        <w:t>.</w:t>
      </w:r>
    </w:p>
    <w:p w14:paraId="0C2F875A" w14:textId="77777777" w:rsidR="0032127C" w:rsidRPr="00A520C8" w:rsidRDefault="0032127C" w:rsidP="00B73D95">
      <w:pPr>
        <w:pStyle w:val="NumberedList1"/>
        <w:numPr>
          <w:ilvl w:val="0"/>
          <w:numId w:val="29"/>
        </w:numPr>
        <w:tabs>
          <w:tab w:val="left" w:pos="360"/>
        </w:tabs>
        <w:spacing w:before="60" w:after="60" w:line="260" w:lineRule="exact"/>
        <w:jc w:val="both"/>
        <w:rPr>
          <w:rFonts w:ascii="Arial" w:hAnsi="Arial" w:cs="Arial"/>
        </w:rPr>
      </w:pPr>
      <w:r w:rsidRPr="00A520C8">
        <w:rPr>
          <w:rFonts w:ascii="Arial" w:hAnsi="Arial" w:cs="Arial"/>
          <w:lang w:val="pt-BR" w:bidi="pt-BR"/>
        </w:rPr>
        <w:t xml:space="preserve">Vá para Política do Computador Local – Configurações do Windows – Configurações de Segurança – Políticas Locais – Atribuição de Direitos de Usuário e configure a política “Permitir logon localmente” para adicionar o grupo de domínio </w:t>
      </w:r>
      <w:r w:rsidRPr="00A520C8">
        <w:rPr>
          <w:rStyle w:val="UserInputNon-localizable"/>
          <w:rFonts w:ascii="Arial" w:hAnsi="Arial" w:cs="Arial"/>
          <w:lang w:val="pt-BR" w:bidi="pt-BR"/>
        </w:rPr>
        <w:t>SSReplMPLowPriv</w:t>
      </w:r>
      <w:r w:rsidRPr="00A520C8">
        <w:rPr>
          <w:rFonts w:ascii="Arial" w:hAnsi="Arial" w:cs="Arial"/>
          <w:lang w:val="pt-BR" w:bidi="pt-BR"/>
        </w:rPr>
        <w:t xml:space="preserve"> e fazer logon localmente. </w:t>
      </w:r>
    </w:p>
    <w:p w14:paraId="16683D1F" w14:textId="77777777" w:rsidR="0032127C" w:rsidRPr="00A520C8" w:rsidRDefault="0032127C" w:rsidP="00B73D95">
      <w:pPr>
        <w:pStyle w:val="NumberedList1"/>
        <w:numPr>
          <w:ilvl w:val="0"/>
          <w:numId w:val="29"/>
        </w:numPr>
        <w:tabs>
          <w:tab w:val="left" w:pos="360"/>
        </w:tabs>
        <w:spacing w:before="60" w:after="60" w:line="260" w:lineRule="exact"/>
        <w:jc w:val="both"/>
        <w:rPr>
          <w:rFonts w:ascii="Arial" w:hAnsi="Arial" w:cs="Arial"/>
        </w:rPr>
      </w:pPr>
      <w:r w:rsidRPr="00A520C8">
        <w:rPr>
          <w:rFonts w:ascii="Arial" w:hAnsi="Arial" w:cs="Arial"/>
          <w:lang w:val="pt-BR" w:bidi="pt-BR"/>
        </w:rPr>
        <w:t xml:space="preserve">Conceda permissão de Leitura no caminho do Registro </w:t>
      </w:r>
      <w:r w:rsidRPr="00A520C8">
        <w:rPr>
          <w:rFonts w:ascii="Arial" w:hAnsi="Arial" w:cs="Arial"/>
          <w:b/>
          <w:lang w:val="pt-BR" w:bidi="pt-BR"/>
        </w:rPr>
        <w:t>“HKLM:\Software\Microsoft\Microsoft SQL Server”</w:t>
      </w:r>
      <w:r w:rsidRPr="00A520C8">
        <w:rPr>
          <w:rFonts w:ascii="Arial" w:hAnsi="Arial" w:cs="Arial"/>
          <w:lang w:val="pt-BR" w:bidi="pt-BR"/>
        </w:rPr>
        <w:t xml:space="preserve"> a </w:t>
      </w:r>
      <w:r w:rsidRPr="00A520C8">
        <w:rPr>
          <w:rStyle w:val="UserInputNon-localizable"/>
          <w:rFonts w:ascii="Arial" w:hAnsi="Arial" w:cs="Arial"/>
          <w:lang w:val="pt-BR" w:bidi="pt-BR"/>
        </w:rPr>
        <w:t>SSReplMPLowPriv</w:t>
      </w:r>
      <w:r w:rsidRPr="00A520C8">
        <w:rPr>
          <w:rFonts w:ascii="Arial" w:hAnsi="Arial" w:cs="Arial"/>
          <w:lang w:val="pt-BR" w:bidi="pt-BR"/>
        </w:rPr>
        <w:t>.</w:t>
      </w:r>
    </w:p>
    <w:p w14:paraId="37FD954B" w14:textId="77777777" w:rsidR="0032127C" w:rsidRPr="00A520C8" w:rsidRDefault="0032127C" w:rsidP="00B73D95">
      <w:pPr>
        <w:pStyle w:val="NumberedList1"/>
        <w:numPr>
          <w:ilvl w:val="0"/>
          <w:numId w:val="29"/>
        </w:numPr>
        <w:tabs>
          <w:tab w:val="left" w:pos="360"/>
        </w:tabs>
        <w:spacing w:before="60" w:after="60" w:line="260" w:lineRule="exact"/>
        <w:jc w:val="both"/>
        <w:rPr>
          <w:rFonts w:ascii="Arial" w:hAnsi="Arial" w:cs="Arial"/>
          <w:color w:val="000000"/>
        </w:rPr>
      </w:pPr>
      <w:r w:rsidRPr="00A520C8">
        <w:rPr>
          <w:rFonts w:ascii="Arial" w:hAnsi="Arial" w:cs="Arial"/>
          <w:lang w:val="pt-BR" w:bidi="pt-BR"/>
        </w:rPr>
        <w:t xml:space="preserve">Conceda as permissões “Executar Métodos”, “Habilitar Conta”, “Habilitação Remota” e “Segurança de Leitura” a </w:t>
      </w:r>
      <w:r w:rsidRPr="00A520C8">
        <w:rPr>
          <w:rStyle w:val="UserInputNon-localizable"/>
          <w:rFonts w:ascii="Arial" w:hAnsi="Arial" w:cs="Arial"/>
          <w:lang w:val="pt-BR" w:bidi="pt-BR"/>
        </w:rPr>
        <w:t>SSReplMPLowPriv</w:t>
      </w:r>
      <w:r w:rsidRPr="00A520C8">
        <w:rPr>
          <w:rFonts w:ascii="Arial" w:hAnsi="Arial" w:cs="Arial"/>
          <w:color w:val="000000"/>
          <w:lang w:val="pt-BR" w:bidi="pt-BR"/>
        </w:rPr>
        <w:t xml:space="preserve"> para os seguintes namespaces do WMI:</w:t>
      </w:r>
    </w:p>
    <w:p w14:paraId="16553F95" w14:textId="77777777" w:rsidR="0032127C" w:rsidRPr="00A520C8" w:rsidRDefault="0032127C" w:rsidP="00B73D95">
      <w:pPr>
        <w:pStyle w:val="NumberedList1"/>
        <w:numPr>
          <w:ilvl w:val="1"/>
          <w:numId w:val="29"/>
        </w:numPr>
        <w:tabs>
          <w:tab w:val="left" w:pos="360"/>
        </w:tabs>
        <w:spacing w:before="60" w:after="60" w:line="260" w:lineRule="exact"/>
        <w:jc w:val="both"/>
        <w:rPr>
          <w:rFonts w:ascii="Arial" w:hAnsi="Arial" w:cs="Arial"/>
          <w:color w:val="000000"/>
        </w:rPr>
      </w:pPr>
      <w:r w:rsidRPr="00A520C8">
        <w:rPr>
          <w:rFonts w:ascii="Arial" w:hAnsi="Arial" w:cs="Arial"/>
          <w:b/>
          <w:color w:val="000000"/>
          <w:lang w:val="pt-BR" w:bidi="pt-BR"/>
        </w:rPr>
        <w:t>root</w:t>
      </w:r>
    </w:p>
    <w:p w14:paraId="5F74E8BB" w14:textId="77777777" w:rsidR="0032127C" w:rsidRPr="00A520C8" w:rsidRDefault="0032127C" w:rsidP="00B73D95">
      <w:pPr>
        <w:pStyle w:val="NumberedList1"/>
        <w:numPr>
          <w:ilvl w:val="1"/>
          <w:numId w:val="29"/>
        </w:numPr>
        <w:tabs>
          <w:tab w:val="left" w:pos="360"/>
        </w:tabs>
        <w:spacing w:before="60" w:after="60" w:line="260" w:lineRule="exact"/>
        <w:jc w:val="both"/>
        <w:rPr>
          <w:rFonts w:ascii="Arial" w:hAnsi="Arial" w:cs="Arial"/>
          <w:color w:val="000000"/>
        </w:rPr>
      </w:pPr>
      <w:r w:rsidRPr="00A520C8">
        <w:rPr>
          <w:rFonts w:ascii="Arial" w:hAnsi="Arial" w:cs="Arial"/>
          <w:b/>
          <w:color w:val="000000"/>
          <w:lang w:val="pt-BR" w:bidi="pt-BR"/>
        </w:rPr>
        <w:t>root\cimv2</w:t>
      </w:r>
    </w:p>
    <w:p w14:paraId="23113137" w14:textId="77777777" w:rsidR="0032127C" w:rsidRPr="00A520C8" w:rsidRDefault="0032127C" w:rsidP="00B73D95">
      <w:pPr>
        <w:pStyle w:val="NumberedList1"/>
        <w:numPr>
          <w:ilvl w:val="1"/>
          <w:numId w:val="29"/>
        </w:numPr>
        <w:tabs>
          <w:tab w:val="left" w:pos="360"/>
        </w:tabs>
        <w:spacing w:before="60" w:after="60" w:line="260" w:lineRule="exact"/>
        <w:jc w:val="both"/>
        <w:rPr>
          <w:rFonts w:ascii="Arial" w:hAnsi="Arial" w:cs="Arial"/>
          <w:color w:val="000000"/>
        </w:rPr>
      </w:pPr>
      <w:r w:rsidRPr="00A520C8">
        <w:rPr>
          <w:rFonts w:ascii="Arial" w:hAnsi="Arial" w:cs="Arial"/>
          <w:b/>
          <w:color w:val="000000"/>
          <w:lang w:val="pt-BR" w:bidi="pt-BR"/>
        </w:rPr>
        <w:t>root\default</w:t>
      </w:r>
    </w:p>
    <w:p w14:paraId="6599D84E" w14:textId="77777777" w:rsidR="0032127C" w:rsidRPr="00A520C8" w:rsidRDefault="0032127C" w:rsidP="00B73D95">
      <w:pPr>
        <w:pStyle w:val="NumberedList1"/>
        <w:numPr>
          <w:ilvl w:val="1"/>
          <w:numId w:val="29"/>
        </w:numPr>
        <w:tabs>
          <w:tab w:val="left" w:pos="360"/>
        </w:tabs>
        <w:spacing w:before="60" w:after="60" w:line="260" w:lineRule="exact"/>
        <w:jc w:val="both"/>
        <w:rPr>
          <w:rFonts w:ascii="Arial" w:hAnsi="Arial" w:cs="Arial"/>
          <w:color w:val="000000"/>
        </w:rPr>
      </w:pPr>
      <w:r w:rsidRPr="00A520C8">
        <w:rPr>
          <w:rFonts w:ascii="Arial" w:hAnsi="Arial" w:cs="Arial"/>
          <w:b/>
          <w:color w:val="000000"/>
          <w:lang w:val="pt-BR" w:bidi="pt-BR"/>
        </w:rPr>
        <w:t>root\Microsoft\SqlServer\ComputerManagement11(12)</w:t>
      </w:r>
    </w:p>
    <w:p w14:paraId="75215C46" w14:textId="77777777" w:rsidR="00D30B5F" w:rsidRPr="00A520C8" w:rsidRDefault="00D30B5F" w:rsidP="00D22E5A">
      <w:pPr>
        <w:pStyle w:val="NumberedList1"/>
        <w:numPr>
          <w:ilvl w:val="0"/>
          <w:numId w:val="0"/>
        </w:numPr>
        <w:tabs>
          <w:tab w:val="left" w:pos="360"/>
        </w:tabs>
        <w:spacing w:before="60" w:after="60" w:line="260" w:lineRule="exact"/>
        <w:ind w:left="1080"/>
        <w:jc w:val="both"/>
        <w:rPr>
          <w:rFonts w:ascii="Arial" w:hAnsi="Arial" w:cs="Arial"/>
          <w:color w:val="000000"/>
        </w:rPr>
      </w:pPr>
    </w:p>
    <w:p w14:paraId="1B3F15ED" w14:textId="77777777" w:rsidR="00E60C83" w:rsidRPr="00A520C8" w:rsidRDefault="00CA463B" w:rsidP="00B73D95">
      <w:pPr>
        <w:pStyle w:val="ListParagraph"/>
        <w:numPr>
          <w:ilvl w:val="0"/>
          <w:numId w:val="29"/>
        </w:numPr>
        <w:spacing w:after="0" w:line="240" w:lineRule="auto"/>
        <w:rPr>
          <w:rFonts w:ascii="Arial" w:eastAsia="Times New Roman" w:hAnsi="Arial" w:cs="Arial"/>
        </w:rPr>
      </w:pPr>
      <w:r w:rsidRPr="00A520C8">
        <w:rPr>
          <w:rFonts w:ascii="Arial" w:hAnsi="Arial" w:cs="Arial"/>
          <w:lang w:val="pt-BR" w:bidi="pt-BR"/>
        </w:rPr>
        <w:t xml:space="preserve">Conceda permissões a </w:t>
      </w:r>
      <w:r w:rsidRPr="00A520C8">
        <w:rPr>
          <w:rFonts w:ascii="Arial" w:hAnsi="Arial" w:cs="Arial"/>
          <w:b/>
          <w:lang w:val="pt-BR" w:bidi="pt-BR"/>
        </w:rPr>
        <w:t>SSReplSDK</w:t>
      </w:r>
      <w:r w:rsidRPr="00A520C8">
        <w:rPr>
          <w:rFonts w:ascii="Arial" w:hAnsi="Arial" w:cs="Arial"/>
          <w:lang w:val="pt-BR" w:bidi="pt-BR"/>
        </w:rPr>
        <w:t xml:space="preserve"> para todos os serviços do SQL Server.</w:t>
      </w:r>
    </w:p>
    <w:p w14:paraId="5E38D640" w14:textId="77777777" w:rsidR="00E60C83" w:rsidRPr="00A520C8" w:rsidRDefault="00E60C83" w:rsidP="00E60C83">
      <w:pPr>
        <w:pStyle w:val="ListParagraph"/>
        <w:spacing w:after="0" w:line="240" w:lineRule="auto"/>
        <w:ind w:left="360"/>
        <w:rPr>
          <w:rFonts w:ascii="Arial" w:hAnsi="Arial" w:cs="Arial"/>
        </w:rPr>
      </w:pPr>
      <w:r w:rsidRPr="00A520C8">
        <w:rPr>
          <w:rFonts w:ascii="Arial" w:hAnsi="Arial" w:cs="Arial"/>
          <w:lang w:val="pt-BR" w:bidi="pt-BR"/>
        </w:rPr>
        <w:t xml:space="preserve">Leia os privilégios existentes de determinado serviço (usando </w:t>
      </w:r>
      <w:r w:rsidRPr="00A520C8">
        <w:rPr>
          <w:rStyle w:val="codeembedded0"/>
          <w:rFonts w:ascii="Arial" w:hAnsi="Arial" w:cs="Arial"/>
          <w:b/>
          <w:lang w:val="pt-BR" w:bidi="pt-BR"/>
        </w:rPr>
        <w:t>SC sdshow</w:t>
      </w:r>
      <w:r w:rsidRPr="00A520C8">
        <w:rPr>
          <w:rFonts w:ascii="Arial" w:hAnsi="Arial" w:cs="Arial"/>
          <w:lang w:val="pt-BR" w:bidi="pt-BR"/>
        </w:rPr>
        <w:t xml:space="preserve">) e conceda privilégios adicionais ao usuário </w:t>
      </w:r>
      <w:r w:rsidRPr="00A520C8">
        <w:rPr>
          <w:rFonts w:ascii="Arial" w:hAnsi="Arial" w:cs="Arial"/>
          <w:b/>
          <w:lang w:val="pt-BR" w:bidi="pt-BR"/>
        </w:rPr>
        <w:t>SSReplSDK</w:t>
      </w:r>
      <w:r w:rsidRPr="00A520C8">
        <w:rPr>
          <w:rFonts w:ascii="Arial" w:hAnsi="Arial" w:cs="Arial"/>
          <w:lang w:val="pt-BR" w:bidi="pt-BR"/>
        </w:rPr>
        <w:t xml:space="preserve"> para esse servidor.</w:t>
      </w:r>
    </w:p>
    <w:p w14:paraId="45803515" w14:textId="77777777" w:rsidR="00E60C83" w:rsidRPr="00A520C8" w:rsidRDefault="00E60C83" w:rsidP="00E60C83">
      <w:pPr>
        <w:pStyle w:val="ListParagraph"/>
        <w:spacing w:after="0" w:line="240" w:lineRule="auto"/>
        <w:ind w:left="360"/>
        <w:rPr>
          <w:rFonts w:ascii="Arial" w:hAnsi="Arial" w:cs="Arial"/>
        </w:rPr>
      </w:pPr>
      <w:r w:rsidRPr="00A520C8">
        <w:rPr>
          <w:rFonts w:ascii="Arial" w:hAnsi="Arial" w:cs="Arial"/>
          <w:lang w:val="pt-BR" w:bidi="pt-BR"/>
        </w:rPr>
        <w:t xml:space="preserve">Por exemplo, suponha que os resultados do comando </w:t>
      </w:r>
      <w:r w:rsidRPr="00A520C8">
        <w:rPr>
          <w:rStyle w:val="codeembedded0"/>
          <w:rFonts w:ascii="Arial" w:hAnsi="Arial" w:cs="Arial"/>
          <w:b/>
          <w:lang w:val="pt-BR" w:bidi="pt-BR"/>
        </w:rPr>
        <w:t>SC sdshow</w:t>
      </w:r>
      <w:r w:rsidRPr="00A520C8">
        <w:rPr>
          <w:rFonts w:ascii="Arial" w:hAnsi="Arial" w:cs="Arial"/>
          <w:lang w:val="pt-BR" w:bidi="pt-BR"/>
        </w:rPr>
        <w:t xml:space="preserve"> para o serviço SQL Server são os seguintes: </w:t>
      </w:r>
    </w:p>
    <w:p w14:paraId="62814CAE" w14:textId="77777777" w:rsidR="00E60C83" w:rsidRPr="00A520C8" w:rsidRDefault="00E60C83" w:rsidP="00E60C83">
      <w:pPr>
        <w:pStyle w:val="ListParagraph"/>
        <w:spacing w:after="0" w:line="240" w:lineRule="auto"/>
        <w:ind w:left="360"/>
        <w:rPr>
          <w:rFonts w:ascii="Arial" w:hAnsi="Arial" w:cs="Arial"/>
        </w:rPr>
      </w:pPr>
    </w:p>
    <w:p w14:paraId="15679830" w14:textId="77777777" w:rsidR="00E60C83" w:rsidRPr="00A520C8" w:rsidRDefault="00E60C83" w:rsidP="00E60C83">
      <w:pPr>
        <w:pStyle w:val="ListParagraph"/>
        <w:spacing w:after="0" w:line="240" w:lineRule="auto"/>
        <w:ind w:left="360"/>
        <w:rPr>
          <w:rStyle w:val="userinputnon-localizable0"/>
          <w:rFonts w:ascii="Arial" w:hAnsi="Arial" w:cs="Arial"/>
          <w:b/>
        </w:rPr>
      </w:pPr>
      <w:r w:rsidRPr="00A520C8">
        <w:rPr>
          <w:rStyle w:val="userinputnon-localizable0"/>
          <w:rFonts w:ascii="Arial" w:hAnsi="Arial" w:cs="Arial"/>
          <w:b/>
          <w:lang w:val="pt-BR" w:bidi="pt-BR"/>
        </w:rPr>
        <w:t>D:(A;;CCLCSWRPWPDTLOCRRC;;;SY)(A;;CCDCLCSWRPWPDTLOCRSDRCWDWO;;;BA)(A;;CCLCSWLOCRRC;;;IU)(A;;CCLCSWLOCRRC;;;SU)S:(AU;FA;CCDCLCSWRPWPDTLOCRSDRCWDWO;;;WD)</w:t>
      </w:r>
    </w:p>
    <w:p w14:paraId="42462F45" w14:textId="77777777" w:rsidR="00E60C83" w:rsidRPr="00A520C8" w:rsidRDefault="00E60C83" w:rsidP="00E60C83">
      <w:pPr>
        <w:pStyle w:val="ListParagraph"/>
        <w:spacing w:after="0" w:line="240" w:lineRule="auto"/>
        <w:ind w:left="360"/>
        <w:rPr>
          <w:rStyle w:val="userinputnon-localizable0"/>
          <w:rFonts w:ascii="Arial" w:hAnsi="Arial" w:cs="Arial"/>
        </w:rPr>
      </w:pPr>
    </w:p>
    <w:p w14:paraId="19904EFF" w14:textId="77777777" w:rsidR="00E60C83" w:rsidRPr="00A520C8" w:rsidRDefault="00E60C83" w:rsidP="00E60C83">
      <w:pPr>
        <w:pStyle w:val="ListParagraph"/>
        <w:spacing w:after="0" w:line="240" w:lineRule="auto"/>
        <w:ind w:left="360"/>
        <w:rPr>
          <w:rFonts w:ascii="Arial" w:hAnsi="Arial" w:cs="Arial"/>
        </w:rPr>
      </w:pPr>
      <w:r w:rsidRPr="00A520C8">
        <w:rPr>
          <w:rFonts w:ascii="Arial" w:hAnsi="Arial" w:cs="Arial"/>
          <w:lang w:val="pt-BR" w:bidi="pt-BR"/>
        </w:rPr>
        <w:t xml:space="preserve">Nesse caso, a linha de comando a seguir concede acesso suficiente a </w:t>
      </w:r>
      <w:r w:rsidRPr="00A520C8">
        <w:rPr>
          <w:rFonts w:ascii="Arial" w:hAnsi="Arial" w:cs="Arial"/>
          <w:b/>
          <w:lang w:val="pt-BR" w:bidi="pt-BR"/>
        </w:rPr>
        <w:t>SSReplSDK</w:t>
      </w:r>
      <w:r w:rsidRPr="00A520C8">
        <w:rPr>
          <w:rFonts w:ascii="Arial" w:hAnsi="Arial" w:cs="Arial"/>
          <w:lang w:val="pt-BR" w:bidi="pt-BR"/>
        </w:rPr>
        <w:t xml:space="preserve"> para as informações de leitura remota em relação ao serviço SQL Server (substitua as cadeias de caracteres coloridas por valores apropriados e mantenha tudo em uma linha única de texto):</w:t>
      </w:r>
    </w:p>
    <w:p w14:paraId="503359D0" w14:textId="77777777" w:rsidR="00E60C83" w:rsidRPr="00A520C8" w:rsidRDefault="00E60C83" w:rsidP="00E60C83">
      <w:pPr>
        <w:pStyle w:val="ListParagraph"/>
        <w:spacing w:after="0" w:line="240" w:lineRule="auto"/>
        <w:ind w:left="360"/>
        <w:rPr>
          <w:rFonts w:ascii="Arial" w:hAnsi="Arial" w:cs="Arial"/>
        </w:rPr>
      </w:pPr>
    </w:p>
    <w:p w14:paraId="090836B0" w14:textId="77777777" w:rsidR="007C5ACC" w:rsidRPr="00A520C8" w:rsidRDefault="00E60C83" w:rsidP="00D22E5A">
      <w:pPr>
        <w:pStyle w:val="ListParagraph"/>
        <w:spacing w:after="0" w:line="240" w:lineRule="auto"/>
        <w:ind w:left="360"/>
        <w:rPr>
          <w:rStyle w:val="userinputnon-localizable0"/>
          <w:rFonts w:ascii="Arial" w:hAnsi="Arial" w:cs="Arial"/>
          <w:b/>
        </w:rPr>
      </w:pPr>
      <w:r w:rsidRPr="00A520C8">
        <w:rPr>
          <w:rStyle w:val="userinputnon-localizable0"/>
          <w:rFonts w:ascii="Arial" w:hAnsi="Arial" w:cs="Arial"/>
          <w:b/>
          <w:lang w:val="pt-BR" w:bidi="pt-BR"/>
        </w:rPr>
        <w:t xml:space="preserve">sc sdset </w:t>
      </w:r>
      <w:r w:rsidRPr="00A520C8">
        <w:rPr>
          <w:rStyle w:val="userinputnon-localizable0"/>
          <w:rFonts w:ascii="Arial" w:hAnsi="Arial" w:cs="Arial"/>
          <w:b/>
          <w:color w:val="0070C0"/>
          <w:lang w:val="pt-BR" w:bidi="pt-BR"/>
        </w:rPr>
        <w:t>SQLServerServiceName</w:t>
      </w:r>
      <w:r w:rsidRPr="00A520C8">
        <w:rPr>
          <w:rStyle w:val="userinputnon-localizable0"/>
          <w:rFonts w:ascii="Arial" w:hAnsi="Arial" w:cs="Arial"/>
          <w:b/>
          <w:lang w:val="pt-BR" w:bidi="pt-BR"/>
        </w:rPr>
        <w:t xml:space="preserve"> D:(A;;GRRPWP;;;</w:t>
      </w:r>
      <w:r w:rsidRPr="00A520C8">
        <w:rPr>
          <w:rStyle w:val="userinputnon-localizable0"/>
          <w:rFonts w:ascii="Arial" w:hAnsi="Arial" w:cs="Arial"/>
          <w:b/>
          <w:color w:val="0070C0"/>
          <w:lang w:val="pt-BR" w:bidi="pt-BR"/>
        </w:rPr>
        <w:t>SID for SSReplSDK</w:t>
      </w:r>
      <w:r w:rsidRPr="00A520C8">
        <w:rPr>
          <w:rStyle w:val="userinputnon-localizable0"/>
          <w:rFonts w:ascii="Arial" w:hAnsi="Arial" w:cs="Arial"/>
          <w:b/>
          <w:lang w:val="pt-BR" w:bidi="pt-BR"/>
        </w:rPr>
        <w:t>)(A;;CCLCSWRPWPDTLOCRRC;;;SY)(A;;CCDCLCSWRPWPDTLOCRSDRCWDWO;;;BA)(A;;CCLCSWLOCRRC;;;IU)(A;;CCLCSWLOCRRC;;;SU)S:(AU;FA;CCDCLCSWRPWPDTLOCRSDRCWDWO;;;WD)</w:t>
      </w:r>
    </w:p>
    <w:p w14:paraId="1C1F2BCB" w14:textId="77777777" w:rsidR="00403F36" w:rsidRPr="00A520C8" w:rsidRDefault="00403F36" w:rsidP="00403F36">
      <w:pPr>
        <w:pStyle w:val="ListParagraph"/>
        <w:spacing w:after="0" w:line="240" w:lineRule="auto"/>
        <w:ind w:left="360"/>
        <w:rPr>
          <w:rStyle w:val="userinputnon-localizable0"/>
          <w:rFonts w:ascii="Arial" w:hAnsi="Arial" w:cs="Arial"/>
          <w:b/>
        </w:rPr>
      </w:pPr>
    </w:p>
    <w:p w14:paraId="72DFBBD2" w14:textId="77777777" w:rsidR="00403F36" w:rsidRPr="00A520C8" w:rsidRDefault="00403F36" w:rsidP="00403F36">
      <w:pPr>
        <w:pStyle w:val="ListParagraph"/>
        <w:spacing w:after="0" w:line="240" w:lineRule="auto"/>
        <w:ind w:left="360"/>
        <w:rPr>
          <w:rFonts w:ascii="Arial" w:hAnsi="Arial" w:cs="Arial"/>
        </w:rPr>
      </w:pPr>
      <w:r w:rsidRPr="00A520C8">
        <w:rPr>
          <w:rFonts w:ascii="Arial" w:hAnsi="Arial" w:cs="Arial"/>
          <w:lang w:val="pt-BR" w:bidi="pt-BR"/>
        </w:rPr>
        <w:lastRenderedPageBreak/>
        <w:t>Além disso, se você não alterar as configurações antes, será necessário alterar as configurações de segurança padrão do Gerenciador de Controle de Serviço para obter acesso remoto de não administradores ao Gerenciador de Controle de Serviço:</w:t>
      </w:r>
    </w:p>
    <w:p w14:paraId="0C356685" w14:textId="77777777" w:rsidR="00403F36" w:rsidRPr="00A520C8" w:rsidRDefault="00403F36" w:rsidP="00403F36">
      <w:pPr>
        <w:pStyle w:val="ListParagraph"/>
        <w:spacing w:after="0" w:line="240" w:lineRule="auto"/>
        <w:ind w:left="360"/>
        <w:rPr>
          <w:rFonts w:ascii="Arial" w:hAnsi="Arial" w:cs="Arial"/>
        </w:rPr>
      </w:pPr>
    </w:p>
    <w:p w14:paraId="77AAC046" w14:textId="77777777" w:rsidR="00403F36" w:rsidRPr="00A520C8" w:rsidRDefault="00403F36" w:rsidP="00403F36">
      <w:pPr>
        <w:pStyle w:val="ListParagraph"/>
        <w:spacing w:after="0" w:line="240" w:lineRule="auto"/>
        <w:ind w:left="360"/>
        <w:rPr>
          <w:rFonts w:ascii="Arial" w:hAnsi="Arial" w:cs="Arial"/>
          <w:b/>
        </w:rPr>
      </w:pPr>
      <w:r w:rsidRPr="00A520C8">
        <w:rPr>
          <w:rFonts w:ascii="Arial" w:hAnsi="Arial" w:cs="Arial"/>
          <w:b/>
          <w:lang w:val="pt-BR" w:bidi="pt-BR"/>
        </w:rPr>
        <w:t>sc sdset SCMANAGER D:(A;;CCLCRPRC;;;AU)(A;;CCLCRPWPRC;;;SY)(A;;KA;;;BA)S:(AU;FA;KA;;;WD)(AU;OIIOFA;GA;;;WD)</w:t>
      </w:r>
    </w:p>
    <w:p w14:paraId="6C9F33F7" w14:textId="77777777" w:rsidR="00403F36" w:rsidRPr="00A520C8" w:rsidRDefault="00403F36" w:rsidP="00403F36">
      <w:pPr>
        <w:pStyle w:val="ListParagraph"/>
        <w:spacing w:line="240" w:lineRule="auto"/>
        <w:ind w:left="360"/>
        <w:rPr>
          <w:rFonts w:ascii="Arial" w:hAnsi="Arial" w:cs="Arial"/>
        </w:rPr>
      </w:pPr>
    </w:p>
    <w:p w14:paraId="3299725C" w14:textId="18865CAA" w:rsidR="00403F36" w:rsidRPr="00A520C8" w:rsidRDefault="00403F36" w:rsidP="00403F36">
      <w:pPr>
        <w:pStyle w:val="ListParagraph"/>
        <w:spacing w:line="240" w:lineRule="auto"/>
        <w:ind w:left="360"/>
        <w:rPr>
          <w:rStyle w:val="userinputnon-localizable0"/>
          <w:rFonts w:ascii="Arial" w:hAnsi="Arial" w:cs="Arial"/>
          <w:b/>
        </w:rPr>
      </w:pPr>
      <w:r w:rsidRPr="00A520C8">
        <w:rPr>
          <w:rFonts w:ascii="Arial" w:hAnsi="Arial" w:cs="Arial"/>
          <w:lang w:val="pt-BR" w:bidi="pt-BR"/>
        </w:rPr>
        <w:t xml:space="preserve">Para obter mais informações, veja a página </w:t>
      </w:r>
      <w:hyperlink r:id="rId47" w:history="1">
        <w:r w:rsidRPr="00A520C8">
          <w:rPr>
            <w:rStyle w:val="Hyperlink"/>
            <w:rFonts w:ascii="Arial" w:hAnsi="Arial" w:cs="Arial"/>
            <w:sz w:val="22"/>
            <w:szCs w:val="22"/>
            <w:lang w:val="pt-BR" w:bidi="pt-BR"/>
          </w:rPr>
          <w:t>Sc sdset</w:t>
        </w:r>
      </w:hyperlink>
      <w:r w:rsidRPr="00A520C8">
        <w:rPr>
          <w:rFonts w:ascii="Arial" w:hAnsi="Arial" w:cs="Arial"/>
          <w:lang w:val="pt-BR" w:bidi="pt-BR"/>
        </w:rPr>
        <w:t>.</w:t>
      </w:r>
    </w:p>
    <w:p w14:paraId="1B39FF7F" w14:textId="77777777" w:rsidR="00D35928" w:rsidRPr="00A520C8" w:rsidRDefault="00D35928" w:rsidP="00D22E5A">
      <w:pPr>
        <w:rPr>
          <w:rFonts w:ascii="Arial" w:eastAsia="Times New Roman" w:hAnsi="Arial" w:cs="Arial"/>
        </w:rPr>
      </w:pPr>
    </w:p>
    <w:p w14:paraId="3D3160B1" w14:textId="5BD8EEC4" w:rsidR="00CA463B" w:rsidRPr="00A520C8" w:rsidRDefault="0032127C" w:rsidP="00D22E5A">
      <w:pPr>
        <w:pStyle w:val="AlertLabel"/>
        <w:framePr w:wrap="auto" w:vAnchor="margin" w:yAlign="inline"/>
        <w:rPr>
          <w:rFonts w:ascii="Arial" w:hAnsi="Arial" w:cs="Arial"/>
        </w:rPr>
      </w:pPr>
      <w:r w:rsidRPr="00A520C8">
        <w:rPr>
          <w:rFonts w:ascii="Arial" w:hAnsi="Arial" w:cs="Arial"/>
          <w:noProof/>
        </w:rPr>
        <w:drawing>
          <wp:inline distT="0" distB="0" distL="0" distR="0" wp14:anchorId="7DEB6100" wp14:editId="49F52A9F">
            <wp:extent cx="2286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A520C8">
        <w:rPr>
          <w:rFonts w:ascii="Arial" w:hAnsi="Arial" w:cs="Arial"/>
          <w:lang w:val="pt-BR" w:bidi="pt-BR"/>
        </w:rPr>
        <w:t xml:space="preserve">Observação </w:t>
      </w:r>
    </w:p>
    <w:p w14:paraId="17CF6B51" w14:textId="4DF71A49" w:rsidR="00D35928" w:rsidRPr="00A520C8" w:rsidRDefault="00CA463B" w:rsidP="00D22E5A">
      <w:pPr>
        <w:pStyle w:val="AlertLabel"/>
        <w:framePr w:wrap="auto" w:vAnchor="margin" w:yAlign="inline"/>
        <w:spacing w:before="0"/>
        <w:rPr>
          <w:rFonts w:ascii="Arial" w:hAnsi="Arial" w:cs="Arial"/>
          <w:b w:val="0"/>
          <w:sz w:val="20"/>
          <w:szCs w:val="20"/>
        </w:rPr>
      </w:pPr>
      <w:r w:rsidRPr="00A520C8">
        <w:rPr>
          <w:rFonts w:ascii="Arial" w:eastAsia="Arial" w:hAnsi="Arial" w:cs="Arial"/>
          <w:sz w:val="20"/>
          <w:szCs w:val="20"/>
          <w:lang w:val="pt-BR" w:bidi="pt-BR"/>
        </w:rPr>
        <w:t xml:space="preserve">É possível obter a SID de um usuário por meio do comando WMIC USERACCOUNT. </w:t>
      </w:r>
      <w:r w:rsidRPr="00A520C8">
        <w:rPr>
          <w:rFonts w:ascii="Arial" w:eastAsia="Arial" w:hAnsi="Arial" w:cs="Arial"/>
          <w:sz w:val="20"/>
          <w:szCs w:val="20"/>
          <w:lang w:val="pt-BR" w:bidi="pt-BR"/>
        </w:rPr>
        <w:br/>
        <w:t>Por exemplo</w:t>
      </w:r>
      <w:r w:rsidRPr="00A520C8">
        <w:rPr>
          <w:rFonts w:ascii="Arial" w:eastAsia="Arial" w:hAnsi="Arial" w:cs="Arial"/>
          <w:b w:val="0"/>
          <w:sz w:val="20"/>
          <w:szCs w:val="20"/>
          <w:lang w:val="pt-BR" w:bidi="pt-BR"/>
        </w:rPr>
        <w:t>,</w:t>
      </w:r>
      <w:r w:rsidRPr="00A520C8">
        <w:rPr>
          <w:rFonts w:ascii="Arial" w:eastAsia="Arial" w:hAnsi="Arial" w:cs="Arial"/>
          <w:b w:val="0"/>
          <w:sz w:val="20"/>
          <w:szCs w:val="20"/>
          <w:lang w:val="pt-BR" w:bidi="pt-BR"/>
        </w:rPr>
        <w:br/>
      </w:r>
      <w:r w:rsidRPr="00A520C8">
        <w:rPr>
          <w:rFonts w:ascii="Arial" w:eastAsia="Arial" w:hAnsi="Arial" w:cs="Arial"/>
          <w:sz w:val="20"/>
          <w:szCs w:val="20"/>
          <w:lang w:val="pt-BR" w:bidi="pt-BR"/>
        </w:rPr>
        <w:t>wmic useraccount, em que (name='</w:t>
      </w:r>
      <w:r w:rsidRPr="00A520C8">
        <w:rPr>
          <w:rStyle w:val="userinputnon-localizable0"/>
          <w:rFonts w:ascii="Arial" w:eastAsia="Arial" w:hAnsi="Arial" w:cs="Arial"/>
          <w:color w:val="0070C0"/>
          <w:sz w:val="20"/>
          <w:szCs w:val="20"/>
          <w:lang w:val="pt-BR" w:bidi="pt-BR"/>
        </w:rPr>
        <w:t>SSReplSDK</w:t>
      </w:r>
      <w:r w:rsidRPr="00A520C8">
        <w:rPr>
          <w:rFonts w:ascii="Arial" w:eastAsia="Arial" w:hAnsi="Arial" w:cs="Arial"/>
          <w:sz w:val="20"/>
          <w:szCs w:val="20"/>
          <w:lang w:val="pt-BR" w:bidi="pt-BR"/>
        </w:rPr>
        <w:t>' e domain='</w:t>
      </w:r>
      <w:r w:rsidRPr="00A520C8">
        <w:rPr>
          <w:rStyle w:val="userinputnon-localizable0"/>
          <w:rFonts w:ascii="Arial" w:eastAsia="Arial" w:hAnsi="Arial" w:cs="Arial"/>
          <w:color w:val="0070C0"/>
          <w:sz w:val="20"/>
          <w:szCs w:val="20"/>
          <w:lang w:val="pt-BR" w:bidi="pt-BR"/>
        </w:rPr>
        <w:t>%userdomain%</w:t>
      </w:r>
      <w:r w:rsidRPr="00A520C8">
        <w:rPr>
          <w:rFonts w:ascii="Arial" w:eastAsia="Arial" w:hAnsi="Arial" w:cs="Arial"/>
          <w:sz w:val="20"/>
          <w:szCs w:val="20"/>
          <w:lang w:val="pt-BR" w:bidi="pt-BR"/>
        </w:rPr>
        <w:t>') get name,sid</w:t>
      </w:r>
    </w:p>
    <w:p w14:paraId="77754C89" w14:textId="77777777" w:rsidR="00CA463B" w:rsidRPr="00A520C8" w:rsidRDefault="00CA463B" w:rsidP="00D30B5F">
      <w:pPr>
        <w:pStyle w:val="AlertLabel"/>
        <w:framePr w:wrap="auto" w:vAnchor="margin" w:yAlign="inline"/>
        <w:rPr>
          <w:rFonts w:ascii="Arial" w:hAnsi="Arial" w:cs="Arial"/>
          <w:b w:val="0"/>
          <w:sz w:val="20"/>
          <w:szCs w:val="20"/>
        </w:rPr>
      </w:pPr>
    </w:p>
    <w:p w14:paraId="3B9FB06E" w14:textId="6338E800" w:rsidR="00CA463B" w:rsidRPr="00A520C8" w:rsidRDefault="00CA463B" w:rsidP="00D22E5A">
      <w:pPr>
        <w:pStyle w:val="AlertLabel"/>
        <w:framePr w:wrap="auto" w:vAnchor="margin" w:yAlign="inline"/>
        <w:spacing w:before="0" w:after="0"/>
        <w:rPr>
          <w:rFonts w:ascii="Arial" w:hAnsi="Arial" w:cs="Arial"/>
          <w:b w:val="0"/>
        </w:rPr>
      </w:pPr>
      <w:r w:rsidRPr="00A520C8">
        <w:rPr>
          <w:rFonts w:ascii="Arial" w:hAnsi="Arial" w:cs="Arial"/>
          <w:noProof/>
        </w:rPr>
        <w:drawing>
          <wp:inline distT="0" distB="0" distL="0" distR="0" wp14:anchorId="1929461B" wp14:editId="5F73482F">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A520C8">
        <w:rPr>
          <w:rFonts w:ascii="Arial" w:hAnsi="Arial" w:cs="Arial"/>
          <w:lang w:val="pt-BR" w:bidi="pt-BR"/>
        </w:rPr>
        <w:t>Observação</w:t>
      </w:r>
    </w:p>
    <w:p w14:paraId="1C572C05" w14:textId="4810ADCB" w:rsidR="0032127C" w:rsidRPr="00A520C8" w:rsidRDefault="0032127C" w:rsidP="00D22E5A">
      <w:pPr>
        <w:pStyle w:val="AlertLabel"/>
        <w:framePr w:wrap="auto" w:vAnchor="margin" w:yAlign="inline"/>
        <w:spacing w:before="0"/>
        <w:rPr>
          <w:rFonts w:ascii="Arial" w:hAnsi="Arial" w:cs="Arial"/>
          <w:lang w:eastAsia="ru-RU"/>
        </w:rPr>
      </w:pPr>
      <w:r w:rsidRPr="00A520C8">
        <w:rPr>
          <w:rFonts w:ascii="Arial" w:hAnsi="Arial" w:cs="Arial"/>
          <w:b w:val="0"/>
          <w:lang w:val="pt-BR" w:bidi="pt-BR"/>
        </w:rPr>
        <w:t>O usuário da conta de monitoramento deve ter as seguintes permissões para a pasta “C:\Windows\Temp”:</w:t>
      </w:r>
    </w:p>
    <w:p w14:paraId="574071D7" w14:textId="77777777" w:rsidR="0032127C" w:rsidRPr="00A520C8" w:rsidRDefault="0032127C" w:rsidP="00B73D95">
      <w:pPr>
        <w:pStyle w:val="ListParagraph"/>
        <w:numPr>
          <w:ilvl w:val="1"/>
          <w:numId w:val="32"/>
        </w:numPr>
        <w:spacing w:after="100" w:afterAutospacing="1" w:line="240" w:lineRule="auto"/>
        <w:ind w:left="1170"/>
        <w:rPr>
          <w:rFonts w:ascii="Arial" w:eastAsia="Times New Roman" w:hAnsi="Arial" w:cs="Arial"/>
          <w:lang w:val="ru-RU" w:eastAsia="ru-RU"/>
        </w:rPr>
      </w:pPr>
      <w:r w:rsidRPr="00A520C8">
        <w:rPr>
          <w:rFonts w:ascii="Arial" w:eastAsia="Times New Roman" w:hAnsi="Arial" w:cs="Arial"/>
          <w:lang w:val="pt-BR" w:bidi="pt-BR"/>
        </w:rPr>
        <w:t>Modificar</w:t>
      </w:r>
    </w:p>
    <w:p w14:paraId="5E5C1D85" w14:textId="77777777" w:rsidR="0032127C" w:rsidRPr="00A520C8" w:rsidRDefault="0032127C" w:rsidP="00B73D95">
      <w:pPr>
        <w:pStyle w:val="ListParagraph"/>
        <w:numPr>
          <w:ilvl w:val="1"/>
          <w:numId w:val="32"/>
        </w:numPr>
        <w:spacing w:before="100" w:beforeAutospacing="1" w:after="100" w:afterAutospacing="1" w:line="240" w:lineRule="auto"/>
        <w:ind w:left="1170"/>
        <w:rPr>
          <w:rFonts w:ascii="Arial" w:eastAsia="Times New Roman" w:hAnsi="Arial" w:cs="Arial"/>
          <w:lang w:val="ru-RU" w:eastAsia="ru-RU"/>
        </w:rPr>
      </w:pPr>
      <w:r w:rsidRPr="00A520C8">
        <w:rPr>
          <w:rFonts w:ascii="Arial" w:eastAsia="Times New Roman" w:hAnsi="Arial" w:cs="Arial"/>
          <w:lang w:val="pt-BR" w:bidi="pt-BR"/>
        </w:rPr>
        <w:t>Leitura e Execução</w:t>
      </w:r>
    </w:p>
    <w:p w14:paraId="0EE55E0C" w14:textId="77777777" w:rsidR="0032127C" w:rsidRPr="00A520C8" w:rsidRDefault="0032127C" w:rsidP="00B73D95">
      <w:pPr>
        <w:pStyle w:val="ListParagraph"/>
        <w:numPr>
          <w:ilvl w:val="1"/>
          <w:numId w:val="32"/>
        </w:numPr>
        <w:spacing w:before="100" w:beforeAutospacing="1" w:after="100" w:afterAutospacing="1" w:line="240" w:lineRule="auto"/>
        <w:ind w:left="1170"/>
        <w:rPr>
          <w:rFonts w:ascii="Arial" w:eastAsia="Times New Roman" w:hAnsi="Arial" w:cs="Arial"/>
          <w:lang w:val="ru-RU" w:eastAsia="ru-RU"/>
        </w:rPr>
      </w:pPr>
      <w:r w:rsidRPr="00A520C8">
        <w:rPr>
          <w:rFonts w:ascii="Arial" w:eastAsia="Times New Roman" w:hAnsi="Arial" w:cs="Arial"/>
          <w:lang w:val="pt-BR" w:bidi="pt-BR"/>
        </w:rPr>
        <w:t>Listar Conteúdo da pasta</w:t>
      </w:r>
    </w:p>
    <w:p w14:paraId="1055A6F6" w14:textId="77777777" w:rsidR="0032127C" w:rsidRPr="00A520C8" w:rsidRDefault="0032127C" w:rsidP="00B73D95">
      <w:pPr>
        <w:pStyle w:val="ListParagraph"/>
        <w:numPr>
          <w:ilvl w:val="1"/>
          <w:numId w:val="32"/>
        </w:numPr>
        <w:spacing w:before="100" w:beforeAutospacing="1" w:after="100" w:afterAutospacing="1" w:line="240" w:lineRule="auto"/>
        <w:ind w:left="1170"/>
        <w:rPr>
          <w:rFonts w:ascii="Arial" w:eastAsia="Times New Roman" w:hAnsi="Arial" w:cs="Arial"/>
          <w:lang w:val="ru-RU" w:eastAsia="ru-RU"/>
        </w:rPr>
      </w:pPr>
      <w:r w:rsidRPr="00A520C8">
        <w:rPr>
          <w:rFonts w:ascii="Arial" w:eastAsia="Times New Roman" w:hAnsi="Arial" w:cs="Arial"/>
          <w:lang w:val="pt-BR" w:bidi="pt-BR"/>
        </w:rPr>
        <w:t>Leitura</w:t>
      </w:r>
    </w:p>
    <w:p w14:paraId="40F2F279" w14:textId="77777777" w:rsidR="0032127C" w:rsidRPr="00A520C8" w:rsidRDefault="0032127C" w:rsidP="00B73D95">
      <w:pPr>
        <w:pStyle w:val="ListParagraph"/>
        <w:numPr>
          <w:ilvl w:val="1"/>
          <w:numId w:val="32"/>
        </w:numPr>
        <w:spacing w:before="100" w:beforeAutospacing="1" w:after="100" w:afterAutospacing="1" w:line="240" w:lineRule="auto"/>
        <w:ind w:left="1170"/>
        <w:rPr>
          <w:rFonts w:ascii="Arial" w:eastAsia="Times New Roman" w:hAnsi="Arial" w:cs="Arial"/>
          <w:lang w:val="ru-RU" w:eastAsia="ru-RU"/>
        </w:rPr>
      </w:pPr>
      <w:r w:rsidRPr="00A520C8">
        <w:rPr>
          <w:rFonts w:ascii="Arial" w:eastAsia="Times New Roman" w:hAnsi="Arial" w:cs="Arial"/>
          <w:lang w:val="pt-BR" w:bidi="pt-BR"/>
        </w:rPr>
        <w:t>Gravação</w:t>
      </w:r>
    </w:p>
    <w:p w14:paraId="434CF442" w14:textId="77777777" w:rsidR="0032127C" w:rsidRPr="00A520C8" w:rsidRDefault="0032127C" w:rsidP="0032127C">
      <w:pPr>
        <w:pStyle w:val="Heading5"/>
        <w:rPr>
          <w:rFonts w:ascii="Arial" w:eastAsia="SimSun" w:hAnsi="Arial" w:cs="Arial"/>
          <w:szCs w:val="20"/>
        </w:rPr>
      </w:pPr>
      <w:r w:rsidRPr="00A520C8">
        <w:rPr>
          <w:rFonts w:ascii="Arial" w:hAnsi="Arial" w:cs="Arial"/>
          <w:szCs w:val="20"/>
          <w:lang w:val="pt-BR" w:bidi="pt-BR"/>
        </w:rPr>
        <w:t>Para configurar o ambiente de baixo privilégio no computador do agente no cluster</w:t>
      </w:r>
    </w:p>
    <w:p w14:paraId="7A435BD1" w14:textId="759DA2D2" w:rsidR="0032127C" w:rsidRPr="00A520C8" w:rsidRDefault="0032127C" w:rsidP="00B73D95">
      <w:pPr>
        <w:pStyle w:val="NumberedList1"/>
        <w:numPr>
          <w:ilvl w:val="0"/>
          <w:numId w:val="25"/>
        </w:numPr>
        <w:tabs>
          <w:tab w:val="left" w:pos="360"/>
        </w:tabs>
        <w:spacing w:before="60" w:after="60" w:line="260" w:lineRule="exact"/>
        <w:jc w:val="both"/>
        <w:rPr>
          <w:rFonts w:ascii="Arial" w:hAnsi="Arial" w:cs="Arial"/>
        </w:rPr>
      </w:pPr>
      <w:r w:rsidRPr="00A520C8">
        <w:rPr>
          <w:rFonts w:ascii="Arial" w:hAnsi="Arial" w:cs="Arial"/>
          <w:lang w:val="pt-BR" w:bidi="pt-BR"/>
        </w:rPr>
        <w:t>Para cada nó no cluster, execute as etapas descritas na seção “</w:t>
      </w:r>
      <w:hyperlink w:anchor="_To_configure_permissions" w:history="1">
        <w:r w:rsidR="005F071B" w:rsidRPr="00A520C8">
          <w:rPr>
            <w:rStyle w:val="Hyperlink"/>
            <w:rFonts w:ascii="Arial" w:hAnsi="Arial" w:cs="Arial"/>
            <w:sz w:val="22"/>
            <w:szCs w:val="22"/>
            <w:lang w:val="pt-BR" w:bidi="pt-BR"/>
          </w:rPr>
          <w:t>Para configurar o ambiente de baixo privilégio no computador agente</w:t>
        </w:r>
      </w:hyperlink>
      <w:r w:rsidRPr="00A520C8">
        <w:rPr>
          <w:rFonts w:ascii="Arial" w:hAnsi="Arial" w:cs="Arial"/>
          <w:lang w:val="pt-BR" w:bidi="pt-BR"/>
        </w:rPr>
        <w:t>”.</w:t>
      </w:r>
    </w:p>
    <w:p w14:paraId="05266AF3" w14:textId="77777777" w:rsidR="0032127C" w:rsidRPr="00A520C8" w:rsidRDefault="0032127C" w:rsidP="00B73D95">
      <w:pPr>
        <w:pStyle w:val="NumberedList1"/>
        <w:numPr>
          <w:ilvl w:val="0"/>
          <w:numId w:val="25"/>
        </w:numPr>
        <w:tabs>
          <w:tab w:val="left" w:pos="360"/>
        </w:tabs>
        <w:spacing w:before="60" w:after="60" w:line="260" w:lineRule="exact"/>
        <w:jc w:val="both"/>
        <w:rPr>
          <w:rFonts w:ascii="Arial" w:hAnsi="Arial" w:cs="Arial"/>
          <w:b/>
        </w:rPr>
      </w:pPr>
      <w:r w:rsidRPr="00A520C8">
        <w:rPr>
          <w:rFonts w:ascii="Arial" w:hAnsi="Arial" w:cs="Arial"/>
          <w:lang w:val="pt-BR" w:bidi="pt-BR"/>
        </w:rPr>
        <w:t xml:space="preserve">Conceda as permissões DCOM “Início Remoto” e “Ativação Remota” a </w:t>
      </w:r>
      <w:r w:rsidRPr="00A520C8">
        <w:rPr>
          <w:rStyle w:val="UserInputNon-localizable"/>
          <w:rFonts w:ascii="Arial" w:hAnsi="Arial" w:cs="Arial"/>
          <w:lang w:val="pt-BR" w:bidi="pt-BR"/>
        </w:rPr>
        <w:t>SSReplMPLowPriv</w:t>
      </w:r>
      <w:r w:rsidRPr="00A520C8">
        <w:rPr>
          <w:rFonts w:ascii="Arial" w:hAnsi="Arial" w:cs="Arial"/>
          <w:lang w:val="pt-BR" w:bidi="pt-BR"/>
        </w:rPr>
        <w:t xml:space="preserve"> usando DCOMCNFG. Observe que os padrões e limites devem ser ajustados. Na configuração do DCOM, selecione propriedades da Instrumentação de Gerenciamento do Windows; na guia Segurança, conceda “Início Remoto” e “Ativação Remota” ao grupo </w:t>
      </w:r>
      <w:r w:rsidRPr="00A520C8">
        <w:rPr>
          <w:rStyle w:val="UserInputNon-localizable"/>
          <w:rFonts w:ascii="Arial" w:hAnsi="Arial" w:cs="Arial"/>
          <w:lang w:val="pt-BR" w:bidi="pt-BR"/>
        </w:rPr>
        <w:t>SSReplMPLowPriv</w:t>
      </w:r>
      <w:r w:rsidRPr="00A520C8">
        <w:rPr>
          <w:rStyle w:val="UserInputNon-localizable"/>
          <w:rFonts w:ascii="Arial" w:hAnsi="Arial" w:cs="Arial"/>
          <w:b w:val="0"/>
          <w:lang w:val="pt-BR" w:bidi="pt-BR"/>
        </w:rPr>
        <w:t>.</w:t>
      </w:r>
    </w:p>
    <w:p w14:paraId="2DE18FDF" w14:textId="77777777" w:rsidR="0032127C" w:rsidRPr="00A520C8" w:rsidRDefault="0032127C" w:rsidP="00B73D95">
      <w:pPr>
        <w:pStyle w:val="NumberedList1"/>
        <w:numPr>
          <w:ilvl w:val="0"/>
          <w:numId w:val="25"/>
        </w:numPr>
        <w:tabs>
          <w:tab w:val="left" w:pos="360"/>
        </w:tabs>
        <w:spacing w:before="60" w:after="60" w:line="260" w:lineRule="exact"/>
        <w:jc w:val="both"/>
        <w:rPr>
          <w:rFonts w:ascii="Arial" w:hAnsi="Arial" w:cs="Arial"/>
        </w:rPr>
      </w:pPr>
      <w:r w:rsidRPr="00A520C8">
        <w:rPr>
          <w:rFonts w:ascii="Arial" w:hAnsi="Arial" w:cs="Arial"/>
          <w:lang w:val="pt-BR" w:bidi="pt-BR"/>
        </w:rPr>
        <w:t>Permita o Gerenciamento Remoto do Windows por meio do Firewall do Windows.</w:t>
      </w:r>
    </w:p>
    <w:p w14:paraId="41591C34" w14:textId="77777777" w:rsidR="0032127C" w:rsidRPr="00A520C8" w:rsidRDefault="0032127C" w:rsidP="00B73D95">
      <w:pPr>
        <w:pStyle w:val="NumberedList1"/>
        <w:numPr>
          <w:ilvl w:val="0"/>
          <w:numId w:val="25"/>
        </w:numPr>
        <w:tabs>
          <w:tab w:val="left" w:pos="360"/>
        </w:tabs>
        <w:spacing w:before="60" w:after="60" w:line="260" w:lineRule="exact"/>
        <w:jc w:val="both"/>
        <w:rPr>
          <w:rFonts w:ascii="Arial" w:hAnsi="Arial" w:cs="Arial"/>
          <w:color w:val="000000"/>
        </w:rPr>
      </w:pPr>
      <w:r w:rsidRPr="00A520C8">
        <w:rPr>
          <w:rFonts w:ascii="Arial" w:hAnsi="Arial" w:cs="Arial"/>
          <w:lang w:val="pt-BR" w:bidi="pt-BR"/>
        </w:rPr>
        <w:t xml:space="preserve">Conceda acesso de “Leitura” e “Controle Total” ao cluster para </w:t>
      </w:r>
      <w:r w:rsidRPr="00A520C8">
        <w:rPr>
          <w:rStyle w:val="UserInputNon-localizable"/>
          <w:rFonts w:ascii="Arial" w:hAnsi="Arial" w:cs="Arial"/>
          <w:lang w:val="pt-BR" w:bidi="pt-BR"/>
        </w:rPr>
        <w:t>SSReplMPLowPriv</w:t>
      </w:r>
      <w:r w:rsidRPr="00A520C8">
        <w:rPr>
          <w:rFonts w:ascii="Arial" w:hAnsi="Arial" w:cs="Arial"/>
          <w:lang w:val="pt-BR" w:bidi="pt-BR"/>
        </w:rPr>
        <w:t xml:space="preserve"> usando o Gerenciador de Cluster de Failover.</w:t>
      </w:r>
    </w:p>
    <w:p w14:paraId="129BC797" w14:textId="66D8DD2D" w:rsidR="0032127C" w:rsidRPr="00A520C8" w:rsidRDefault="0032127C" w:rsidP="0032127C">
      <w:pPr>
        <w:pStyle w:val="Heading5"/>
        <w:rPr>
          <w:rFonts w:ascii="Arial" w:hAnsi="Arial" w:cs="Arial"/>
        </w:rPr>
      </w:pPr>
      <w:r w:rsidRPr="00A520C8">
        <w:rPr>
          <w:rFonts w:ascii="Arial" w:hAnsi="Arial" w:cs="Arial"/>
          <w:noProof/>
        </w:rPr>
        <w:lastRenderedPageBreak/>
        <w:drawing>
          <wp:inline distT="0" distB="0" distL="0" distR="0" wp14:anchorId="5D70E5B5" wp14:editId="4F2949B0">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20C8">
        <w:rPr>
          <w:rFonts w:ascii="Arial" w:hAnsi="Arial" w:cs="Arial"/>
          <w:lang w:val="pt-BR" w:bidi="pt-BR"/>
        </w:rPr>
        <w:t>Para configurar permissões no Banco de Dados de Distribuição do SQL Server 2008 Replication</w:t>
      </w:r>
    </w:p>
    <w:p w14:paraId="7D44B761" w14:textId="77777777" w:rsidR="0032127C" w:rsidRPr="00A520C8" w:rsidRDefault="0032127C" w:rsidP="00B73D95">
      <w:pPr>
        <w:pStyle w:val="NumberedList1"/>
        <w:numPr>
          <w:ilvl w:val="0"/>
          <w:numId w:val="30"/>
        </w:numPr>
        <w:tabs>
          <w:tab w:val="left" w:pos="360"/>
        </w:tabs>
        <w:spacing w:line="260" w:lineRule="exact"/>
        <w:rPr>
          <w:rStyle w:val="UserInputNon-localizable"/>
          <w:rFonts w:ascii="Arial" w:hAnsi="Arial" w:cs="Arial"/>
          <w:b w:val="0"/>
          <w:szCs w:val="22"/>
        </w:rPr>
      </w:pPr>
      <w:r w:rsidRPr="00A520C8">
        <w:rPr>
          <w:rFonts w:ascii="Arial" w:hAnsi="Arial" w:cs="Arial"/>
          <w:lang w:val="pt-BR" w:bidi="pt-BR"/>
        </w:rPr>
        <w:t>No SQL Server Management Studio, para a instância do Mecanismo de Banco de Dados do SQL Server (que parece ser o Distribuidor), crie um logon para “</w:t>
      </w:r>
      <w:r w:rsidRPr="00A520C8">
        <w:rPr>
          <w:rStyle w:val="UserInputNon-localizable"/>
          <w:rFonts w:ascii="Arial" w:hAnsi="Arial" w:cs="Arial"/>
          <w:lang w:val="pt-BR" w:bidi="pt-BR"/>
        </w:rPr>
        <w:t>SSReplMPLowPriv”.</w:t>
      </w:r>
    </w:p>
    <w:p w14:paraId="503C0809" w14:textId="77777777" w:rsidR="0032127C" w:rsidRPr="00A520C8" w:rsidRDefault="0032127C" w:rsidP="00B73D95">
      <w:pPr>
        <w:pStyle w:val="NumberedList1"/>
        <w:numPr>
          <w:ilvl w:val="0"/>
          <w:numId w:val="30"/>
        </w:numPr>
        <w:tabs>
          <w:tab w:val="left" w:pos="360"/>
        </w:tabs>
        <w:spacing w:line="260" w:lineRule="exact"/>
        <w:rPr>
          <w:rFonts w:ascii="Arial" w:hAnsi="Arial" w:cs="Arial"/>
        </w:rPr>
      </w:pPr>
      <w:r w:rsidRPr="00A520C8">
        <w:rPr>
          <w:rFonts w:ascii="Arial" w:hAnsi="Arial" w:cs="Arial"/>
          <w:lang w:val="pt-BR" w:bidi="pt-BR"/>
        </w:rPr>
        <w:t xml:space="preserve">Crie um usuário </w:t>
      </w:r>
      <w:r w:rsidRPr="00A520C8">
        <w:rPr>
          <w:rStyle w:val="UserInputNon-localizable"/>
          <w:rFonts w:ascii="Arial" w:hAnsi="Arial" w:cs="Arial"/>
          <w:lang w:val="pt-BR" w:bidi="pt-BR"/>
        </w:rPr>
        <w:t>SSReplMPLowPriv</w:t>
      </w:r>
      <w:r w:rsidRPr="00A520C8">
        <w:rPr>
          <w:rFonts w:ascii="Arial" w:hAnsi="Arial" w:cs="Arial"/>
          <w:lang w:val="pt-BR" w:bidi="pt-BR"/>
        </w:rPr>
        <w:t xml:space="preserve"> em todos os Bancos de Dados de Distribuição.</w:t>
      </w:r>
    </w:p>
    <w:p w14:paraId="2A0D2E97" w14:textId="3B7C53EA" w:rsidR="0032127C" w:rsidRPr="00A520C8" w:rsidRDefault="0032127C" w:rsidP="00B73D95">
      <w:pPr>
        <w:pStyle w:val="NumberedList1"/>
        <w:numPr>
          <w:ilvl w:val="0"/>
          <w:numId w:val="30"/>
        </w:numPr>
        <w:tabs>
          <w:tab w:val="left" w:pos="360"/>
        </w:tabs>
        <w:spacing w:line="260" w:lineRule="exact"/>
        <w:rPr>
          <w:rFonts w:ascii="Arial" w:hAnsi="Arial" w:cs="Arial"/>
        </w:rPr>
      </w:pPr>
      <w:r w:rsidRPr="00A520C8">
        <w:rPr>
          <w:rFonts w:ascii="Arial" w:hAnsi="Arial" w:cs="Arial"/>
          <w:lang w:val="pt-BR" w:bidi="pt-BR"/>
        </w:rPr>
        <w:t xml:space="preserve">Atribua as funções de db_datareader e replmonitor a </w:t>
      </w:r>
      <w:r w:rsidRPr="00A520C8">
        <w:rPr>
          <w:rStyle w:val="UserInputNon-localizable"/>
          <w:rFonts w:ascii="Arial" w:hAnsi="Arial" w:cs="Arial"/>
          <w:lang w:val="pt-BR" w:bidi="pt-BR"/>
        </w:rPr>
        <w:t>SSReplMPLowPriv</w:t>
      </w:r>
      <w:r w:rsidRPr="00A520C8">
        <w:rPr>
          <w:rFonts w:ascii="Arial" w:hAnsi="Arial" w:cs="Arial"/>
          <w:lang w:val="pt-BR" w:bidi="pt-BR"/>
        </w:rPr>
        <w:t xml:space="preserve"> em todos os bancos de dados de distribuição (veja </w:t>
      </w:r>
      <w:hyperlink r:id="rId48" w:history="1">
        <w:r w:rsidRPr="00A520C8">
          <w:rPr>
            <w:rStyle w:val="Hyperlink"/>
            <w:rFonts w:ascii="Arial" w:hAnsi="Arial" w:cs="Arial"/>
            <w:lang w:val="pt-BR" w:bidi="pt-BR"/>
          </w:rPr>
          <w:t>How to: Allow Non-Administrators to Use Replication Monitor [Replication Transact-SQL Programming]</w:t>
        </w:r>
      </w:hyperlink>
      <w:r w:rsidRPr="00A520C8">
        <w:rPr>
          <w:rFonts w:ascii="Arial" w:hAnsi="Arial" w:cs="Arial"/>
          <w:lang w:val="pt-BR" w:bidi="pt-BR"/>
        </w:rPr>
        <w:t xml:space="preserve"> [Como permitir que não administradores usem o Replication Monitor {Programação Transact-SQL de Replicação}] para obter mais detalhes).</w:t>
      </w:r>
    </w:p>
    <w:p w14:paraId="56C13138" w14:textId="77777777" w:rsidR="0032127C" w:rsidRPr="00A520C8" w:rsidRDefault="0032127C" w:rsidP="00B73D95">
      <w:pPr>
        <w:pStyle w:val="NumberedList1"/>
        <w:numPr>
          <w:ilvl w:val="0"/>
          <w:numId w:val="30"/>
        </w:numPr>
        <w:tabs>
          <w:tab w:val="left" w:pos="360"/>
        </w:tabs>
        <w:spacing w:line="260" w:lineRule="exact"/>
        <w:rPr>
          <w:rFonts w:ascii="Arial" w:hAnsi="Arial" w:cs="Arial"/>
        </w:rPr>
      </w:pPr>
      <w:r w:rsidRPr="00A520C8">
        <w:rPr>
          <w:rFonts w:ascii="Arial" w:hAnsi="Arial" w:cs="Arial"/>
          <w:lang w:val="pt-BR" w:bidi="pt-BR"/>
        </w:rPr>
        <w:t xml:space="preserve">Em todas as instâncias, é necessário atribuir as funções SQLAgentReaderRole e db_datareader a msdb para </w:t>
      </w:r>
      <w:r w:rsidRPr="00A520C8">
        <w:rPr>
          <w:rFonts w:ascii="Arial" w:hAnsi="Arial" w:cs="Arial"/>
          <w:b/>
          <w:lang w:val="pt-BR" w:bidi="pt-BR"/>
        </w:rPr>
        <w:t>SSReplMPLowPriv</w:t>
      </w:r>
      <w:r w:rsidRPr="00A520C8">
        <w:rPr>
          <w:rFonts w:ascii="Arial" w:hAnsi="Arial" w:cs="Arial"/>
          <w:lang w:val="pt-BR" w:bidi="pt-BR"/>
        </w:rPr>
        <w:t>.</w:t>
      </w:r>
    </w:p>
    <w:p w14:paraId="4C8A0D6E" w14:textId="2BAC1B24" w:rsidR="0032127C" w:rsidRPr="00A520C8" w:rsidRDefault="0032127C" w:rsidP="00B73D95">
      <w:pPr>
        <w:pStyle w:val="NumberedList1"/>
        <w:numPr>
          <w:ilvl w:val="0"/>
          <w:numId w:val="30"/>
        </w:numPr>
        <w:tabs>
          <w:tab w:val="left" w:pos="360"/>
        </w:tabs>
        <w:spacing w:line="260" w:lineRule="exact"/>
        <w:rPr>
          <w:rFonts w:ascii="Arial" w:hAnsi="Arial" w:cs="Arial"/>
        </w:rPr>
      </w:pPr>
      <w:r w:rsidRPr="00A520C8">
        <w:rPr>
          <w:rFonts w:ascii="Arial" w:hAnsi="Arial" w:cs="Arial"/>
          <w:lang w:val="pt-BR" w:bidi="pt-BR"/>
        </w:rPr>
        <w:t xml:space="preserve">No Studio, conceda ao usuário </w:t>
      </w:r>
      <w:r w:rsidRPr="00A520C8">
        <w:rPr>
          <w:rFonts w:ascii="Arial" w:hAnsi="Arial" w:cs="Arial"/>
          <w:b/>
          <w:lang w:val="pt-BR" w:bidi="pt-BR"/>
        </w:rPr>
        <w:t>SSReplMPLowPriv</w:t>
      </w:r>
      <w:r w:rsidRPr="00A520C8">
        <w:rPr>
          <w:rFonts w:ascii="Arial" w:hAnsi="Arial" w:cs="Arial"/>
          <w:lang w:val="pt-BR" w:bidi="pt-BR"/>
        </w:rPr>
        <w:t xml:space="preserve"> direitos de db_owner a todos os bancos de dados de assinatura e publicação (veja </w:t>
      </w:r>
      <w:hyperlink r:id="rId49" w:history="1">
        <w:r w:rsidRPr="00A520C8">
          <w:rPr>
            <w:rStyle w:val="Hyperlink"/>
            <w:rFonts w:ascii="Arial" w:hAnsi="Arial" w:cs="Arial"/>
            <w:lang w:val="pt-BR" w:bidi="pt-BR"/>
          </w:rPr>
          <w:t>Requisitos da função de segurança para replicação</w:t>
        </w:r>
      </w:hyperlink>
      <w:r w:rsidRPr="00A520C8">
        <w:rPr>
          <w:rFonts w:ascii="Arial" w:hAnsi="Arial" w:cs="Arial"/>
          <w:lang w:val="pt-BR" w:bidi="pt-BR"/>
        </w:rPr>
        <w:t xml:space="preserve"> para obter mais detalhes). Além disso, se o usuário atual de </w:t>
      </w:r>
      <w:r w:rsidRPr="00A520C8">
        <w:rPr>
          <w:rFonts w:ascii="Arial" w:hAnsi="Arial" w:cs="Arial"/>
          <w:b/>
          <w:lang w:val="pt-BR" w:bidi="pt-BR"/>
        </w:rPr>
        <w:t xml:space="preserve">SSReplMPLowPriv </w:t>
      </w:r>
      <w:r w:rsidRPr="00A520C8">
        <w:rPr>
          <w:rFonts w:ascii="Arial" w:hAnsi="Arial" w:cs="Arial"/>
          <w:lang w:val="pt-BR" w:bidi="pt-BR"/>
        </w:rPr>
        <w:t>não tiver sido criado – crie-o agora.</w:t>
      </w:r>
    </w:p>
    <w:p w14:paraId="673217DD" w14:textId="77777777" w:rsidR="0032127C" w:rsidRPr="00A520C8" w:rsidRDefault="0032127C" w:rsidP="00B73D95">
      <w:pPr>
        <w:pStyle w:val="ListParagraph"/>
        <w:numPr>
          <w:ilvl w:val="0"/>
          <w:numId w:val="30"/>
        </w:numPr>
        <w:autoSpaceDE w:val="0"/>
        <w:autoSpaceDN w:val="0"/>
        <w:spacing w:after="0" w:line="240" w:lineRule="auto"/>
        <w:contextualSpacing/>
        <w:rPr>
          <w:rFonts w:ascii="Arial" w:hAnsi="Arial" w:cs="Arial"/>
        </w:rPr>
      </w:pPr>
      <w:r w:rsidRPr="00A520C8">
        <w:rPr>
          <w:rFonts w:ascii="Arial" w:hAnsi="Arial" w:cs="Arial"/>
          <w:color w:val="000000"/>
          <w:lang w:val="pt-BR" w:bidi="pt-BR"/>
        </w:rPr>
        <w:t xml:space="preserve">Crie uma nova função de executor </w:t>
      </w:r>
      <w:r w:rsidRPr="00A520C8">
        <w:rPr>
          <w:rFonts w:ascii="Arial" w:hAnsi="Arial" w:cs="Arial"/>
          <w:lang w:val="pt-BR" w:bidi="pt-BR"/>
        </w:rPr>
        <w:t>se ela não tiver sido criada.</w:t>
      </w:r>
    </w:p>
    <w:p w14:paraId="07CA7080" w14:textId="77777777" w:rsidR="0032127C" w:rsidRPr="00A520C8" w:rsidRDefault="0032127C" w:rsidP="0032127C">
      <w:pPr>
        <w:pStyle w:val="ListParagraph"/>
        <w:autoSpaceDE w:val="0"/>
        <w:autoSpaceDN w:val="0"/>
        <w:spacing w:after="0" w:line="240" w:lineRule="auto"/>
        <w:ind w:left="360"/>
        <w:contextualSpacing/>
        <w:rPr>
          <w:rFonts w:ascii="Arial" w:hAnsi="Arial" w:cs="Arial"/>
        </w:rPr>
      </w:pPr>
    </w:p>
    <w:p w14:paraId="7C4A9199" w14:textId="77777777" w:rsidR="0032127C" w:rsidRPr="00A520C8" w:rsidRDefault="0032127C" w:rsidP="0032127C">
      <w:pPr>
        <w:pStyle w:val="ListParagraph"/>
        <w:autoSpaceDE w:val="0"/>
        <w:autoSpaceDN w:val="0"/>
        <w:spacing w:before="40" w:after="40" w:line="240" w:lineRule="auto"/>
        <w:ind w:left="360"/>
        <w:rPr>
          <w:rFonts w:ascii="Arial" w:hAnsi="Arial" w:cs="Arial"/>
        </w:rPr>
      </w:pPr>
      <w:r w:rsidRPr="00A520C8">
        <w:rPr>
          <w:rFonts w:ascii="Arial" w:hAnsi="Arial" w:cs="Arial"/>
          <w:color w:val="0000FF"/>
          <w:lang w:val="pt-BR" w:bidi="pt-BR"/>
        </w:rPr>
        <w:t xml:space="preserve">USE </w:t>
      </w:r>
      <w:r w:rsidRPr="00A520C8">
        <w:rPr>
          <w:rFonts w:ascii="Arial" w:hAnsi="Arial" w:cs="Arial"/>
          <w:lang w:val="pt-BR" w:bidi="pt-BR"/>
        </w:rPr>
        <w:t>msdb</w:t>
      </w:r>
      <w:r w:rsidRPr="00A520C8">
        <w:rPr>
          <w:rFonts w:ascii="Arial" w:hAnsi="Arial" w:cs="Arial"/>
          <w:color w:val="808080"/>
          <w:lang w:val="pt-BR" w:bidi="pt-BR"/>
        </w:rPr>
        <w:t>;</w:t>
      </w:r>
    </w:p>
    <w:p w14:paraId="53C09623" w14:textId="77777777" w:rsidR="0032127C" w:rsidRPr="00A520C8" w:rsidRDefault="0032127C" w:rsidP="0032127C">
      <w:pPr>
        <w:autoSpaceDE w:val="0"/>
        <w:autoSpaceDN w:val="0"/>
        <w:spacing w:before="40" w:after="40" w:line="240" w:lineRule="auto"/>
        <w:ind w:firstLine="360"/>
        <w:rPr>
          <w:rFonts w:ascii="Arial" w:hAnsi="Arial" w:cs="Arial"/>
        </w:rPr>
      </w:pPr>
      <w:r w:rsidRPr="00A520C8">
        <w:rPr>
          <w:rFonts w:ascii="Arial" w:hAnsi="Arial" w:cs="Arial"/>
          <w:color w:val="0000FF"/>
          <w:lang w:val="pt-BR" w:bidi="pt-BR"/>
        </w:rPr>
        <w:t>go</w:t>
      </w:r>
    </w:p>
    <w:p w14:paraId="1E4CAAC9" w14:textId="77777777" w:rsidR="0032127C" w:rsidRPr="00A520C8" w:rsidRDefault="0032127C" w:rsidP="0032127C">
      <w:pPr>
        <w:autoSpaceDE w:val="0"/>
        <w:autoSpaceDN w:val="0"/>
        <w:spacing w:before="40" w:after="40" w:line="240" w:lineRule="auto"/>
        <w:ind w:firstLine="360"/>
        <w:rPr>
          <w:rFonts w:ascii="Arial" w:hAnsi="Arial" w:cs="Arial"/>
        </w:rPr>
      </w:pPr>
      <w:r w:rsidRPr="00A520C8">
        <w:rPr>
          <w:rFonts w:ascii="Arial" w:hAnsi="Arial" w:cs="Arial"/>
          <w:color w:val="0000FF"/>
          <w:lang w:val="pt-BR" w:bidi="pt-BR"/>
        </w:rPr>
        <w:t xml:space="preserve">CREATE ROLE </w:t>
      </w:r>
      <w:r w:rsidRPr="00A520C8">
        <w:rPr>
          <w:rFonts w:ascii="Arial" w:hAnsi="Arial" w:cs="Arial"/>
          <w:lang w:val="pt-BR" w:bidi="pt-BR"/>
        </w:rPr>
        <w:t>db_executor</w:t>
      </w:r>
      <w:r w:rsidRPr="00A520C8">
        <w:rPr>
          <w:rFonts w:ascii="Arial" w:hAnsi="Arial" w:cs="Arial"/>
          <w:color w:val="808080"/>
          <w:lang w:val="pt-BR" w:bidi="pt-BR"/>
        </w:rPr>
        <w:t>;</w:t>
      </w:r>
    </w:p>
    <w:p w14:paraId="7E40B456" w14:textId="77777777" w:rsidR="0032127C" w:rsidRPr="00A520C8" w:rsidRDefault="0032127C" w:rsidP="0032127C">
      <w:pPr>
        <w:autoSpaceDE w:val="0"/>
        <w:autoSpaceDN w:val="0"/>
        <w:spacing w:before="40" w:after="40" w:line="240" w:lineRule="auto"/>
        <w:ind w:firstLine="360"/>
        <w:rPr>
          <w:rFonts w:ascii="Arial" w:hAnsi="Arial" w:cs="Arial"/>
          <w:color w:val="808080"/>
        </w:rPr>
      </w:pPr>
      <w:r w:rsidRPr="00A520C8">
        <w:rPr>
          <w:rFonts w:ascii="Arial" w:hAnsi="Arial" w:cs="Arial"/>
          <w:color w:val="0000FF"/>
          <w:lang w:val="pt-BR" w:bidi="pt-BR"/>
        </w:rPr>
        <w:t xml:space="preserve">GRANT EXECUTE TO </w:t>
      </w:r>
      <w:r w:rsidRPr="00A520C8">
        <w:rPr>
          <w:rFonts w:ascii="Arial" w:hAnsi="Arial" w:cs="Arial"/>
          <w:lang w:val="pt-BR" w:bidi="pt-BR"/>
        </w:rPr>
        <w:t>db_executor</w:t>
      </w:r>
      <w:r w:rsidRPr="00A520C8">
        <w:rPr>
          <w:rFonts w:ascii="Arial" w:hAnsi="Arial" w:cs="Arial"/>
          <w:color w:val="808080"/>
          <w:lang w:val="pt-BR" w:bidi="pt-BR"/>
        </w:rPr>
        <w:t>;</w:t>
      </w:r>
    </w:p>
    <w:p w14:paraId="135346D9" w14:textId="77777777" w:rsidR="0032127C" w:rsidRPr="00A520C8" w:rsidRDefault="0032127C" w:rsidP="0032127C">
      <w:pPr>
        <w:autoSpaceDE w:val="0"/>
        <w:autoSpaceDN w:val="0"/>
        <w:spacing w:before="40" w:after="40" w:line="240" w:lineRule="auto"/>
        <w:ind w:firstLine="360"/>
        <w:rPr>
          <w:rFonts w:ascii="Arial" w:hAnsi="Arial" w:cs="Arial"/>
        </w:rPr>
      </w:pPr>
      <w:r w:rsidRPr="00A520C8">
        <w:rPr>
          <w:rFonts w:ascii="Arial" w:hAnsi="Arial" w:cs="Arial"/>
          <w:color w:val="0000FF"/>
          <w:lang w:val="pt-BR" w:bidi="pt-BR"/>
        </w:rPr>
        <w:t>go</w:t>
      </w:r>
    </w:p>
    <w:p w14:paraId="7CD1B331" w14:textId="77777777" w:rsidR="0032127C" w:rsidRPr="00A520C8" w:rsidRDefault="0032127C" w:rsidP="0032127C">
      <w:pPr>
        <w:autoSpaceDE w:val="0"/>
        <w:autoSpaceDN w:val="0"/>
        <w:spacing w:before="40" w:after="40" w:line="240" w:lineRule="auto"/>
        <w:ind w:firstLine="360"/>
        <w:rPr>
          <w:rFonts w:ascii="Arial" w:hAnsi="Arial" w:cs="Arial"/>
          <w:color w:val="808080"/>
        </w:rPr>
      </w:pPr>
    </w:p>
    <w:p w14:paraId="13D46021" w14:textId="77777777" w:rsidR="0032127C" w:rsidRPr="00A520C8" w:rsidRDefault="0032127C" w:rsidP="0032127C">
      <w:pPr>
        <w:autoSpaceDE w:val="0"/>
        <w:autoSpaceDN w:val="0"/>
        <w:spacing w:before="40" w:after="40" w:line="240" w:lineRule="auto"/>
        <w:ind w:firstLine="360"/>
        <w:rPr>
          <w:rFonts w:ascii="Arial" w:hAnsi="Arial" w:cs="Arial"/>
          <w:color w:val="808080"/>
        </w:rPr>
      </w:pPr>
      <w:r w:rsidRPr="00A520C8">
        <w:rPr>
          <w:rFonts w:ascii="Arial" w:hAnsi="Arial" w:cs="Arial"/>
          <w:color w:val="000000"/>
          <w:lang w:val="pt-BR" w:bidi="pt-BR"/>
        </w:rPr>
        <w:t xml:space="preserve">Em seguida, conceda permissões de execução ao usuário </w:t>
      </w:r>
      <w:r w:rsidRPr="00A520C8">
        <w:rPr>
          <w:rFonts w:ascii="Arial" w:hAnsi="Arial" w:cs="Arial"/>
          <w:b/>
          <w:lang w:val="pt-BR" w:bidi="pt-BR"/>
        </w:rPr>
        <w:t>SSReplMPLowPriv</w:t>
      </w:r>
      <w:r w:rsidRPr="00A520C8">
        <w:rPr>
          <w:rFonts w:ascii="Arial" w:hAnsi="Arial" w:cs="Arial"/>
          <w:lang w:val="pt-BR" w:bidi="pt-BR"/>
        </w:rPr>
        <w:t xml:space="preserve"> por meio dessa função.</w:t>
      </w:r>
    </w:p>
    <w:p w14:paraId="5578993E" w14:textId="77777777" w:rsidR="0032127C" w:rsidRPr="00A520C8" w:rsidRDefault="0032127C" w:rsidP="0032127C">
      <w:pPr>
        <w:autoSpaceDE w:val="0"/>
        <w:autoSpaceDN w:val="0"/>
        <w:spacing w:before="40" w:after="40" w:line="240" w:lineRule="auto"/>
        <w:ind w:firstLine="360"/>
        <w:rPr>
          <w:rFonts w:ascii="Arial" w:hAnsi="Arial" w:cs="Arial"/>
        </w:rPr>
      </w:pPr>
    </w:p>
    <w:p w14:paraId="0E9BD5C3" w14:textId="77777777" w:rsidR="0032127C" w:rsidRPr="00A520C8" w:rsidRDefault="0032127C" w:rsidP="0032127C">
      <w:pPr>
        <w:pStyle w:val="ListParagraph"/>
        <w:autoSpaceDE w:val="0"/>
        <w:autoSpaceDN w:val="0"/>
        <w:spacing w:before="40" w:after="40" w:line="240" w:lineRule="auto"/>
        <w:ind w:left="360"/>
        <w:rPr>
          <w:rFonts w:ascii="Arial" w:hAnsi="Arial" w:cs="Arial"/>
        </w:rPr>
      </w:pPr>
      <w:r w:rsidRPr="00A520C8">
        <w:rPr>
          <w:rFonts w:ascii="Arial" w:hAnsi="Arial" w:cs="Arial"/>
          <w:color w:val="0000FF"/>
          <w:lang w:val="pt-BR" w:bidi="pt-BR"/>
        </w:rPr>
        <w:t xml:space="preserve">USE </w:t>
      </w:r>
      <w:r w:rsidRPr="00A520C8">
        <w:rPr>
          <w:rFonts w:ascii="Arial" w:hAnsi="Arial" w:cs="Arial"/>
          <w:lang w:val="pt-BR" w:bidi="pt-BR"/>
        </w:rPr>
        <w:t>msdb</w:t>
      </w:r>
      <w:r w:rsidRPr="00A520C8">
        <w:rPr>
          <w:rFonts w:ascii="Arial" w:hAnsi="Arial" w:cs="Arial"/>
          <w:color w:val="808080"/>
          <w:lang w:val="pt-BR" w:bidi="pt-BR"/>
        </w:rPr>
        <w:t>;</w:t>
      </w:r>
    </w:p>
    <w:p w14:paraId="0B646572" w14:textId="77777777" w:rsidR="0032127C" w:rsidRPr="00A520C8" w:rsidRDefault="0032127C" w:rsidP="0032127C">
      <w:pPr>
        <w:autoSpaceDE w:val="0"/>
        <w:autoSpaceDN w:val="0"/>
        <w:spacing w:before="40" w:after="40" w:line="240" w:lineRule="auto"/>
        <w:ind w:firstLine="360"/>
        <w:rPr>
          <w:rFonts w:ascii="Arial" w:hAnsi="Arial" w:cs="Arial"/>
        </w:rPr>
      </w:pPr>
      <w:r w:rsidRPr="00A520C8">
        <w:rPr>
          <w:rFonts w:ascii="Arial" w:hAnsi="Arial" w:cs="Arial"/>
          <w:color w:val="0000FF"/>
          <w:lang w:val="pt-BR" w:bidi="pt-BR"/>
        </w:rPr>
        <w:t>go</w:t>
      </w:r>
    </w:p>
    <w:p w14:paraId="25948475" w14:textId="77777777" w:rsidR="0032127C" w:rsidRPr="00A520C8" w:rsidRDefault="0032127C" w:rsidP="0032127C">
      <w:pPr>
        <w:autoSpaceDE w:val="0"/>
        <w:autoSpaceDN w:val="0"/>
        <w:spacing w:before="40" w:after="40" w:line="240" w:lineRule="auto"/>
        <w:ind w:firstLine="360"/>
        <w:rPr>
          <w:rFonts w:ascii="Arial" w:hAnsi="Arial" w:cs="Arial"/>
        </w:rPr>
      </w:pPr>
      <w:r w:rsidRPr="00A520C8">
        <w:rPr>
          <w:rFonts w:ascii="Arial" w:hAnsi="Arial" w:cs="Arial"/>
          <w:color w:val="0000FF"/>
          <w:lang w:val="pt-BR" w:bidi="pt-BR"/>
        </w:rPr>
        <w:t xml:space="preserve">EXEC </w:t>
      </w:r>
      <w:r w:rsidRPr="00A520C8">
        <w:rPr>
          <w:rFonts w:ascii="Arial" w:hAnsi="Arial" w:cs="Arial"/>
          <w:color w:val="800000"/>
          <w:lang w:val="pt-BR" w:bidi="pt-BR"/>
        </w:rPr>
        <w:t xml:space="preserve">sp_addrolemember </w:t>
      </w:r>
      <w:r w:rsidRPr="00A520C8">
        <w:rPr>
          <w:rFonts w:ascii="Arial" w:hAnsi="Arial" w:cs="Arial"/>
          <w:color w:val="FF0000"/>
          <w:lang w:val="pt-BR" w:bidi="pt-BR"/>
        </w:rPr>
        <w:t>'db_executor'</w:t>
      </w:r>
      <w:r w:rsidRPr="00A520C8">
        <w:rPr>
          <w:rFonts w:ascii="Arial" w:hAnsi="Arial" w:cs="Arial"/>
          <w:color w:val="808080"/>
          <w:lang w:val="pt-BR" w:bidi="pt-BR"/>
        </w:rPr>
        <w:t xml:space="preserve">, </w:t>
      </w:r>
      <w:r w:rsidRPr="00A520C8">
        <w:rPr>
          <w:rFonts w:ascii="Arial" w:hAnsi="Arial" w:cs="Arial"/>
          <w:color w:val="FF0000"/>
          <w:lang w:val="pt-BR" w:bidi="pt-BR"/>
        </w:rPr>
        <w:t>' seudomínio\SSReplMPLowPriv'</w:t>
      </w:r>
      <w:r w:rsidRPr="00A520C8">
        <w:rPr>
          <w:rFonts w:ascii="Arial" w:hAnsi="Arial" w:cs="Arial"/>
          <w:color w:val="808080"/>
          <w:lang w:val="pt-BR" w:bidi="pt-BR"/>
        </w:rPr>
        <w:t>;</w:t>
      </w:r>
    </w:p>
    <w:p w14:paraId="4DAA3F44" w14:textId="77777777" w:rsidR="0032127C" w:rsidRPr="00A520C8" w:rsidRDefault="0032127C" w:rsidP="0032127C">
      <w:pPr>
        <w:autoSpaceDE w:val="0"/>
        <w:autoSpaceDN w:val="0"/>
        <w:spacing w:before="40" w:after="40" w:line="240" w:lineRule="auto"/>
        <w:ind w:firstLine="360"/>
        <w:rPr>
          <w:rFonts w:ascii="Arial" w:hAnsi="Arial" w:cs="Arial"/>
          <w:color w:val="000000"/>
        </w:rPr>
      </w:pPr>
      <w:r w:rsidRPr="00A520C8">
        <w:rPr>
          <w:rFonts w:ascii="Arial" w:hAnsi="Arial" w:cs="Arial"/>
          <w:color w:val="0000FF"/>
          <w:lang w:val="pt-BR" w:bidi="pt-BR"/>
        </w:rPr>
        <w:t>go  </w:t>
      </w:r>
    </w:p>
    <w:p w14:paraId="1749E77A" w14:textId="77777777" w:rsidR="0032127C" w:rsidRPr="00A520C8" w:rsidRDefault="0032127C" w:rsidP="0032127C">
      <w:pPr>
        <w:autoSpaceDE w:val="0"/>
        <w:autoSpaceDN w:val="0"/>
        <w:spacing w:before="40" w:after="40" w:line="240" w:lineRule="auto"/>
        <w:ind w:firstLine="360"/>
        <w:rPr>
          <w:rFonts w:ascii="Arial" w:hAnsi="Arial" w:cs="Arial"/>
        </w:rPr>
      </w:pPr>
    </w:p>
    <w:p w14:paraId="0941E9A6" w14:textId="77777777" w:rsidR="0032127C" w:rsidRPr="00A520C8" w:rsidRDefault="0032127C" w:rsidP="00B73D95">
      <w:pPr>
        <w:pStyle w:val="NumberedList1"/>
        <w:numPr>
          <w:ilvl w:val="0"/>
          <w:numId w:val="30"/>
        </w:numPr>
        <w:tabs>
          <w:tab w:val="left" w:pos="360"/>
        </w:tabs>
        <w:spacing w:line="260" w:lineRule="exact"/>
        <w:rPr>
          <w:rFonts w:ascii="Arial" w:hAnsi="Arial" w:cs="Arial"/>
        </w:rPr>
      </w:pPr>
      <w:r w:rsidRPr="00A520C8">
        <w:rPr>
          <w:rFonts w:ascii="Arial" w:hAnsi="Arial" w:cs="Arial"/>
          <w:lang w:val="pt-BR" w:bidi="pt-BR"/>
        </w:rPr>
        <w:t xml:space="preserve">Para cada Publicação, selecione Propriedades – Lista de Acesso à Publicação e adicione o usuário </w:t>
      </w:r>
      <w:r w:rsidRPr="00A520C8">
        <w:rPr>
          <w:rFonts w:ascii="Arial" w:hAnsi="Arial" w:cs="Arial"/>
          <w:b/>
          <w:lang w:val="pt-BR" w:bidi="pt-BR"/>
        </w:rPr>
        <w:t>SSReplMPLowPriv</w:t>
      </w:r>
      <w:r w:rsidRPr="00A520C8">
        <w:rPr>
          <w:rFonts w:ascii="Arial" w:hAnsi="Arial" w:cs="Arial"/>
          <w:lang w:val="pt-BR" w:bidi="pt-BR"/>
        </w:rPr>
        <w:t xml:space="preserve"> à lista.</w:t>
      </w:r>
    </w:p>
    <w:p w14:paraId="40AD2CDE" w14:textId="77777777" w:rsidR="0032127C" w:rsidRPr="00A520C8" w:rsidRDefault="0032127C" w:rsidP="00B73D95">
      <w:pPr>
        <w:pStyle w:val="NumberedList1"/>
        <w:numPr>
          <w:ilvl w:val="0"/>
          <w:numId w:val="30"/>
        </w:numPr>
        <w:tabs>
          <w:tab w:val="left" w:pos="360"/>
        </w:tabs>
        <w:spacing w:line="260" w:lineRule="exact"/>
        <w:rPr>
          <w:rFonts w:ascii="Arial" w:hAnsi="Arial" w:cs="Arial"/>
        </w:rPr>
      </w:pPr>
      <w:r w:rsidRPr="00A520C8">
        <w:rPr>
          <w:rFonts w:ascii="Arial" w:hAnsi="Arial" w:cs="Arial"/>
          <w:lang w:val="pt-BR" w:bidi="pt-BR"/>
        </w:rPr>
        <w:t xml:space="preserve">Além disso, outras permissões precisam ser concedidas em todas as instâncias de Replicação. </w:t>
      </w:r>
    </w:p>
    <w:p w14:paraId="4E9F16E4"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use master</w:t>
      </w:r>
    </w:p>
    <w:p w14:paraId="483E054A"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go</w:t>
      </w:r>
    </w:p>
    <w:p w14:paraId="0E5DC745"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lastRenderedPageBreak/>
        <w:t>grant select on master.dbo.sysperfinfo to [seudomínio\SSReplMPLowPriv]</w:t>
      </w:r>
    </w:p>
    <w:p w14:paraId="3EB25E4F"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go</w:t>
      </w:r>
    </w:p>
    <w:p w14:paraId="5BD8D809"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grant execute on master.dbo.xp_sqlagent_notify to [seudomínio\SSReplMPLowPriv]</w:t>
      </w:r>
    </w:p>
    <w:p w14:paraId="28E4BB38"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go</w:t>
      </w:r>
    </w:p>
    <w:p w14:paraId="69EF2709"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grant execute on master.dbo.xp_sqlagent_enum_jobs to [seudomínio\SSReplMPLowPriv]</w:t>
      </w:r>
    </w:p>
    <w:p w14:paraId="16B9805B"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go</w:t>
      </w:r>
    </w:p>
    <w:p w14:paraId="657DCEBD"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grant execute on master.dbo.xp_sqlagent_param to [seudomínio\SSReplMPLowPriv]</w:t>
      </w:r>
    </w:p>
    <w:p w14:paraId="267124E5"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go</w:t>
      </w:r>
    </w:p>
    <w:p w14:paraId="5DA11ECF"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grant execute on master.dbo.xp_sqlagent_is_starting to [seudomínio\SSReplMPLowPriv]</w:t>
      </w:r>
    </w:p>
    <w:p w14:paraId="0927DF31"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go</w:t>
      </w:r>
    </w:p>
    <w:p w14:paraId="59AA152B"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grant execute on master.dbo.xp_instance_regenumvalues to [seudomínio\SSReplMPLowPriv]</w:t>
      </w:r>
    </w:p>
    <w:p w14:paraId="6CFAFF90"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go</w:t>
      </w:r>
    </w:p>
    <w:p w14:paraId="742B3B8F"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use msdb</w:t>
      </w:r>
    </w:p>
    <w:p w14:paraId="3998CDB8"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go</w:t>
      </w:r>
    </w:p>
    <w:p w14:paraId="3618CD8F"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grant execute on msdb.dbo.sp_help_alert to [seudomínio\SSReplMPLowPriv]</w:t>
      </w:r>
    </w:p>
    <w:p w14:paraId="7092A5E3"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go</w:t>
      </w:r>
    </w:p>
    <w:p w14:paraId="44F2E57C"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grant execute on msdb.dbo.sp_help_notification to [seudomínio\SSReplMPLowPriv]</w:t>
      </w:r>
    </w:p>
    <w:p w14:paraId="355A8ECE"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go</w:t>
      </w:r>
    </w:p>
    <w:p w14:paraId="6E25369F"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grant select on msdb.dbo.sysalerts to [seudomínio\SSReplMPLowPriv]</w:t>
      </w:r>
    </w:p>
    <w:p w14:paraId="24AD5E09"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go</w:t>
      </w:r>
    </w:p>
    <w:p w14:paraId="29FD44E1"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grant select on msdb.dbo.sysoperators to [seudomínio\SSReplMPLowPriv]</w:t>
      </w:r>
    </w:p>
    <w:p w14:paraId="74483BC2"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go</w:t>
      </w:r>
    </w:p>
    <w:p w14:paraId="12298162"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grant select on msdb.dbo.sysnotifications to [seudomínio\SSReplMPLowPriv]</w:t>
      </w:r>
    </w:p>
    <w:p w14:paraId="5D554279"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go</w:t>
      </w:r>
    </w:p>
    <w:p w14:paraId="2AE40CCD"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grant select on msdb.dbo.sysjobschedules to [seudomínio\SSReplMPLowPriv]</w:t>
      </w:r>
    </w:p>
    <w:p w14:paraId="09CBDD15"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go</w:t>
      </w:r>
    </w:p>
    <w:p w14:paraId="6CED227A"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grant select on msdb.dbo.sysschedules to [seudomínio\SSReplMPLowPriv]</w:t>
      </w:r>
    </w:p>
    <w:p w14:paraId="605096D5"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lastRenderedPageBreak/>
        <w:t>go</w:t>
      </w:r>
    </w:p>
    <w:p w14:paraId="0EB7549B"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grant select on msdb.dbo.sysjobhistory to [seudomínio\SSReplMPLowPriv]</w:t>
      </w:r>
    </w:p>
    <w:p w14:paraId="2A356F03"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go</w:t>
      </w:r>
    </w:p>
    <w:p w14:paraId="5EF0A27A"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grant select on msdb.dbo.sysjobservers to [seudomínio\SSReplMPLowPriv]</w:t>
      </w:r>
    </w:p>
    <w:p w14:paraId="5095FABC"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go</w:t>
      </w:r>
    </w:p>
    <w:p w14:paraId="24C0E507"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grant execute on msdb.dbo.agent_datetime to [seudomínio\SSReplMPLowPriv]</w:t>
      </w:r>
    </w:p>
    <w:p w14:paraId="171EF225"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go</w:t>
      </w:r>
    </w:p>
    <w:p w14:paraId="193C3C8D"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grant select on msdb.dbo.sysjobs to [seudomínio\SSReplMPLowPriv]</w:t>
      </w:r>
    </w:p>
    <w:p w14:paraId="36EBAF29"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r w:rsidRPr="00A520C8">
        <w:rPr>
          <w:rFonts w:ascii="Arial" w:hAnsi="Arial" w:cs="Arial"/>
          <w:lang w:val="pt-BR" w:bidi="pt-BR"/>
        </w:rPr>
        <w:t>go</w:t>
      </w:r>
    </w:p>
    <w:p w14:paraId="0AAB8BBE" w14:textId="77777777" w:rsidR="0032127C" w:rsidRPr="00A520C8" w:rsidRDefault="0032127C" w:rsidP="0032127C">
      <w:pPr>
        <w:pStyle w:val="NumberedList1"/>
        <w:numPr>
          <w:ilvl w:val="0"/>
          <w:numId w:val="0"/>
        </w:numPr>
        <w:tabs>
          <w:tab w:val="left" w:pos="360"/>
        </w:tabs>
        <w:spacing w:line="260" w:lineRule="exact"/>
        <w:ind w:left="360"/>
        <w:rPr>
          <w:rFonts w:ascii="Arial" w:hAnsi="Arial" w:cs="Arial"/>
        </w:rPr>
      </w:pPr>
    </w:p>
    <w:p w14:paraId="721CB550" w14:textId="77777777" w:rsidR="0032127C" w:rsidRPr="00A520C8" w:rsidRDefault="0032127C" w:rsidP="0032127C">
      <w:pPr>
        <w:rPr>
          <w:rFonts w:ascii="Arial" w:hAnsi="Arial" w:cs="Arial"/>
          <w:b/>
        </w:rPr>
      </w:pPr>
      <w:r w:rsidRPr="00A520C8">
        <w:rPr>
          <w:rFonts w:ascii="Arial" w:hAnsi="Arial" w:cs="Arial"/>
          <w:noProof/>
        </w:rPr>
        <w:drawing>
          <wp:inline distT="0" distB="0" distL="0" distR="0" wp14:anchorId="7DFCC538" wp14:editId="6526DED7">
            <wp:extent cx="2286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A520C8">
        <w:rPr>
          <w:rFonts w:ascii="Arial" w:hAnsi="Arial" w:cs="Arial"/>
          <w:b/>
          <w:lang w:val="pt-BR" w:bidi="pt-BR"/>
        </w:rPr>
        <w:t>Observação</w:t>
      </w:r>
    </w:p>
    <w:p w14:paraId="5264AE3B" w14:textId="77777777" w:rsidR="0032127C" w:rsidRPr="00A520C8" w:rsidRDefault="0032127C" w:rsidP="0032127C">
      <w:pPr>
        <w:rPr>
          <w:rFonts w:ascii="Arial" w:hAnsi="Arial" w:cs="Arial"/>
        </w:rPr>
      </w:pPr>
      <w:r w:rsidRPr="00A520C8">
        <w:rPr>
          <w:rFonts w:ascii="Arial" w:hAnsi="Arial" w:cs="Arial"/>
          <w:lang w:val="pt-BR" w:bidi="pt-BR"/>
        </w:rPr>
        <w:t>O Distribuidor pode ter mais de um banco de dados de Distribuição (um para determinado Publicador).</w:t>
      </w:r>
    </w:p>
    <w:p w14:paraId="7B7CE41F" w14:textId="77777777" w:rsidR="0032127C" w:rsidRPr="00A520C8" w:rsidRDefault="0032127C" w:rsidP="0032127C">
      <w:pPr>
        <w:pStyle w:val="Heading5"/>
        <w:rPr>
          <w:rFonts w:ascii="Arial" w:hAnsi="Arial" w:cs="Arial"/>
        </w:rPr>
      </w:pPr>
      <w:r w:rsidRPr="00A520C8">
        <w:rPr>
          <w:rFonts w:ascii="Arial" w:hAnsi="Arial" w:cs="Arial"/>
          <w:noProof/>
        </w:rPr>
        <w:drawing>
          <wp:inline distT="0" distB="0" distL="0" distR="0" wp14:anchorId="1F3FD4B8" wp14:editId="6ED05EEC">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20C8">
        <w:rPr>
          <w:rFonts w:ascii="Arial" w:hAnsi="Arial" w:cs="Arial"/>
          <w:lang w:val="pt-BR" w:bidi="pt-BR"/>
        </w:rPr>
        <w:t>Para configurar permissões no Servidor de Gerenciamento do System Center Operations Manager</w:t>
      </w:r>
    </w:p>
    <w:p w14:paraId="01487F8A" w14:textId="77777777" w:rsidR="0032127C" w:rsidRPr="00A520C8" w:rsidRDefault="0032127C" w:rsidP="00B73D95">
      <w:pPr>
        <w:pStyle w:val="NumberedList1"/>
        <w:numPr>
          <w:ilvl w:val="0"/>
          <w:numId w:val="19"/>
        </w:numPr>
        <w:tabs>
          <w:tab w:val="left" w:pos="360"/>
        </w:tabs>
        <w:spacing w:line="260" w:lineRule="exact"/>
        <w:rPr>
          <w:rFonts w:ascii="Arial" w:hAnsi="Arial" w:cs="Arial"/>
        </w:rPr>
      </w:pPr>
      <w:r w:rsidRPr="00A520C8">
        <w:rPr>
          <w:rFonts w:ascii="Arial" w:hAnsi="Arial" w:cs="Arial"/>
          <w:lang w:val="pt-BR" w:bidi="pt-BR"/>
        </w:rPr>
        <w:t xml:space="preserve">Conceda permissões de Administrador Local à </w:t>
      </w:r>
      <w:r w:rsidRPr="00A520C8">
        <w:rPr>
          <w:rStyle w:val="UserInputNon-localizable"/>
          <w:rFonts w:ascii="Arial" w:hAnsi="Arial" w:cs="Arial"/>
          <w:lang w:val="pt-BR" w:bidi="pt-BR"/>
        </w:rPr>
        <w:t>conta SSREPLSDK</w:t>
      </w:r>
      <w:r w:rsidRPr="00A520C8">
        <w:rPr>
          <w:rFonts w:ascii="Arial" w:hAnsi="Arial" w:cs="Arial"/>
          <w:lang w:val="pt-BR" w:bidi="pt-BR"/>
        </w:rPr>
        <w:t>.</w:t>
      </w:r>
    </w:p>
    <w:p w14:paraId="5551716D" w14:textId="77777777" w:rsidR="0032127C" w:rsidRPr="00A520C8" w:rsidRDefault="0032127C" w:rsidP="0032127C">
      <w:pPr>
        <w:pStyle w:val="Heading5"/>
        <w:rPr>
          <w:rFonts w:ascii="Arial" w:hAnsi="Arial" w:cs="Arial"/>
        </w:rPr>
      </w:pPr>
      <w:r w:rsidRPr="00A520C8">
        <w:rPr>
          <w:rFonts w:ascii="Arial" w:hAnsi="Arial" w:cs="Arial"/>
          <w:noProof/>
        </w:rPr>
        <w:drawing>
          <wp:inline distT="0" distB="0" distL="0" distR="0" wp14:anchorId="4AD679E5" wp14:editId="210F3144">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20C8">
        <w:rPr>
          <w:rFonts w:ascii="Arial" w:hAnsi="Arial" w:cs="Arial"/>
          <w:lang w:val="pt-BR" w:bidi="pt-BR"/>
        </w:rPr>
        <w:t>Para configurar permissões no System Center Operations Manager</w:t>
      </w:r>
    </w:p>
    <w:p w14:paraId="30794774" w14:textId="77777777" w:rsidR="0032127C" w:rsidRPr="00A520C8" w:rsidRDefault="0032127C" w:rsidP="00B73D95">
      <w:pPr>
        <w:pStyle w:val="ListParagraph"/>
        <w:numPr>
          <w:ilvl w:val="0"/>
          <w:numId w:val="17"/>
        </w:numPr>
        <w:spacing w:line="360" w:lineRule="auto"/>
        <w:contextualSpacing/>
        <w:rPr>
          <w:rFonts w:ascii="Arial" w:hAnsi="Arial" w:cs="Arial"/>
        </w:rPr>
      </w:pPr>
      <w:r w:rsidRPr="00A520C8">
        <w:rPr>
          <w:rFonts w:ascii="Arial" w:hAnsi="Arial" w:cs="Arial"/>
          <w:lang w:val="pt-BR" w:bidi="pt-BR"/>
        </w:rPr>
        <w:t>Abra o Console do SCOM e navegue até o painel “Administração”.</w:t>
      </w:r>
    </w:p>
    <w:p w14:paraId="37B6FED0" w14:textId="77777777" w:rsidR="0032127C" w:rsidRPr="00A520C8" w:rsidRDefault="0032127C" w:rsidP="00B73D95">
      <w:pPr>
        <w:pStyle w:val="ListParagraph"/>
        <w:numPr>
          <w:ilvl w:val="0"/>
          <w:numId w:val="17"/>
        </w:numPr>
        <w:spacing w:line="360" w:lineRule="auto"/>
        <w:contextualSpacing/>
        <w:rPr>
          <w:rFonts w:ascii="Arial" w:hAnsi="Arial" w:cs="Arial"/>
        </w:rPr>
      </w:pPr>
      <w:r w:rsidRPr="00A520C8">
        <w:rPr>
          <w:rFonts w:ascii="Arial" w:hAnsi="Arial" w:cs="Arial"/>
          <w:lang w:val="pt-BR" w:bidi="pt-BR"/>
        </w:rPr>
        <w:t>Selecione a exibição “Funções de Usuário” (localizada na pasta “Segurança”).</w:t>
      </w:r>
    </w:p>
    <w:p w14:paraId="025A4AF5" w14:textId="77777777" w:rsidR="0032127C" w:rsidRPr="00A520C8" w:rsidRDefault="0032127C" w:rsidP="00B73D95">
      <w:pPr>
        <w:pStyle w:val="ListParagraph"/>
        <w:numPr>
          <w:ilvl w:val="0"/>
          <w:numId w:val="17"/>
        </w:numPr>
        <w:spacing w:line="360" w:lineRule="auto"/>
        <w:contextualSpacing/>
        <w:rPr>
          <w:rFonts w:ascii="Arial" w:hAnsi="Arial" w:cs="Arial"/>
        </w:rPr>
      </w:pPr>
      <w:r w:rsidRPr="00A520C8">
        <w:rPr>
          <w:rFonts w:ascii="Arial" w:hAnsi="Arial" w:cs="Arial"/>
          <w:lang w:val="pt-BR" w:bidi="pt-BR"/>
        </w:rPr>
        <w:t>Clique com o botão direito do mouse na função “Operadores do Operations Manager” e clique em “Propriedades” no menu de contexto.</w:t>
      </w:r>
    </w:p>
    <w:p w14:paraId="5CFA40DD" w14:textId="77777777" w:rsidR="0032127C" w:rsidRPr="00A520C8" w:rsidRDefault="0032127C" w:rsidP="00B73D95">
      <w:pPr>
        <w:pStyle w:val="ListParagraph"/>
        <w:numPr>
          <w:ilvl w:val="0"/>
          <w:numId w:val="17"/>
        </w:numPr>
        <w:spacing w:line="360" w:lineRule="auto"/>
        <w:contextualSpacing/>
        <w:rPr>
          <w:rFonts w:ascii="Arial" w:hAnsi="Arial" w:cs="Arial"/>
        </w:rPr>
      </w:pPr>
      <w:r w:rsidRPr="00A520C8">
        <w:rPr>
          <w:rFonts w:ascii="Arial" w:hAnsi="Arial" w:cs="Arial"/>
          <w:lang w:val="pt-BR" w:bidi="pt-BR"/>
        </w:rPr>
        <w:t>Na guia “Propriedades Gerais”, clique no botão “Adicionar”.</w:t>
      </w:r>
    </w:p>
    <w:p w14:paraId="07975068" w14:textId="77777777" w:rsidR="0032127C" w:rsidRPr="00A520C8" w:rsidRDefault="0032127C" w:rsidP="00B73D95">
      <w:pPr>
        <w:pStyle w:val="ListParagraph"/>
        <w:numPr>
          <w:ilvl w:val="0"/>
          <w:numId w:val="17"/>
        </w:numPr>
        <w:spacing w:line="360" w:lineRule="auto"/>
        <w:contextualSpacing/>
        <w:rPr>
          <w:rStyle w:val="UserInputNon-localizable"/>
          <w:rFonts w:ascii="Arial" w:hAnsi="Arial" w:cs="Arial"/>
          <w:b w:val="0"/>
          <w:szCs w:val="22"/>
        </w:rPr>
      </w:pPr>
      <w:r w:rsidRPr="00A520C8">
        <w:rPr>
          <w:rFonts w:ascii="Arial" w:hAnsi="Arial" w:cs="Arial"/>
          <w:lang w:val="pt-BR" w:bidi="pt-BR"/>
        </w:rPr>
        <w:t xml:space="preserve">Encontre o usuário </w:t>
      </w:r>
      <w:r w:rsidRPr="00A520C8">
        <w:rPr>
          <w:rStyle w:val="UserInputNon-localizable"/>
          <w:rFonts w:ascii="Arial" w:hAnsi="Arial" w:cs="Arial"/>
          <w:lang w:val="pt-BR" w:bidi="pt-BR"/>
        </w:rPr>
        <w:t xml:space="preserve">SSREPLSDK </w:t>
      </w:r>
      <w:r w:rsidRPr="00A520C8">
        <w:rPr>
          <w:rStyle w:val="UserInputNon-localizable"/>
          <w:rFonts w:ascii="Arial" w:hAnsi="Arial" w:cs="Arial"/>
          <w:b w:val="0"/>
          <w:lang w:val="pt-BR" w:bidi="pt-BR"/>
        </w:rPr>
        <w:t>e clique em “OK”.</w:t>
      </w:r>
    </w:p>
    <w:p w14:paraId="52F46266" w14:textId="77777777" w:rsidR="0032127C" w:rsidRPr="00A520C8" w:rsidRDefault="0032127C" w:rsidP="00B73D95">
      <w:pPr>
        <w:pStyle w:val="ListParagraph"/>
        <w:numPr>
          <w:ilvl w:val="0"/>
          <w:numId w:val="17"/>
        </w:numPr>
        <w:spacing w:line="360" w:lineRule="auto"/>
        <w:contextualSpacing/>
        <w:rPr>
          <w:rStyle w:val="UserInputNon-localizable"/>
          <w:rFonts w:ascii="Arial" w:hAnsi="Arial" w:cs="Arial"/>
          <w:b w:val="0"/>
          <w:szCs w:val="22"/>
        </w:rPr>
      </w:pPr>
      <w:r w:rsidRPr="00A520C8">
        <w:rPr>
          <w:rStyle w:val="UserInputNon-localizable"/>
          <w:rFonts w:ascii="Arial" w:hAnsi="Arial" w:cs="Arial"/>
          <w:b w:val="0"/>
          <w:lang w:val="pt-BR" w:bidi="pt-BR"/>
        </w:rPr>
        <w:t>Clique no botão “OK” para aplicar as alterações e feche a caixa de diálogo “Propriedades da Função de Usuário”.</w:t>
      </w:r>
    </w:p>
    <w:p w14:paraId="046FBAE0" w14:textId="77777777" w:rsidR="0032127C" w:rsidRPr="00A520C8" w:rsidRDefault="0032127C" w:rsidP="0032127C">
      <w:pPr>
        <w:pStyle w:val="Heading5"/>
        <w:rPr>
          <w:rFonts w:ascii="Arial" w:hAnsi="Arial" w:cs="Arial"/>
        </w:rPr>
      </w:pPr>
      <w:r w:rsidRPr="00A520C8">
        <w:rPr>
          <w:rFonts w:ascii="Arial" w:hAnsi="Arial" w:cs="Arial"/>
          <w:noProof/>
        </w:rPr>
        <w:drawing>
          <wp:inline distT="0" distB="0" distL="0" distR="0" wp14:anchorId="5EE1C6D5" wp14:editId="1695BE03">
            <wp:extent cx="152400" cy="152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20C8">
        <w:rPr>
          <w:rFonts w:ascii="Arial" w:hAnsi="Arial" w:cs="Arial"/>
          <w:lang w:val="pt-BR" w:bidi="pt-BR"/>
        </w:rPr>
        <w:t xml:space="preserve">Para configurar o System Center Operations Manager </w:t>
      </w:r>
    </w:p>
    <w:p w14:paraId="4D60D25B" w14:textId="77777777" w:rsidR="0032127C" w:rsidRPr="00A520C8" w:rsidRDefault="0032127C" w:rsidP="00B73D95">
      <w:pPr>
        <w:pStyle w:val="NumberedList1"/>
        <w:numPr>
          <w:ilvl w:val="0"/>
          <w:numId w:val="31"/>
        </w:numPr>
        <w:tabs>
          <w:tab w:val="left" w:pos="360"/>
        </w:tabs>
        <w:spacing w:line="260" w:lineRule="exact"/>
        <w:rPr>
          <w:rFonts w:ascii="Arial" w:hAnsi="Arial" w:cs="Arial"/>
        </w:rPr>
      </w:pPr>
      <w:bookmarkStart w:id="85" w:name="z4"/>
      <w:bookmarkStart w:id="86" w:name="z5"/>
      <w:bookmarkEnd w:id="85"/>
      <w:bookmarkEnd w:id="86"/>
      <w:r w:rsidRPr="00A520C8">
        <w:rPr>
          <w:rFonts w:ascii="Arial" w:hAnsi="Arial" w:cs="Arial"/>
          <w:lang w:val="pt-BR" w:bidi="pt-BR"/>
        </w:rPr>
        <w:t>Importe o Pacote de Gerenciamento do SQL Server se ele ainda não tiver sido importado.</w:t>
      </w:r>
    </w:p>
    <w:p w14:paraId="1672C2A1" w14:textId="3885819D" w:rsidR="0032127C" w:rsidRPr="00A520C8" w:rsidRDefault="0032127C" w:rsidP="00B73D95">
      <w:pPr>
        <w:pStyle w:val="NumberedList1"/>
        <w:numPr>
          <w:ilvl w:val="0"/>
          <w:numId w:val="31"/>
        </w:numPr>
        <w:tabs>
          <w:tab w:val="left" w:pos="360"/>
        </w:tabs>
        <w:spacing w:line="260" w:lineRule="exact"/>
        <w:rPr>
          <w:rFonts w:ascii="Arial" w:hAnsi="Arial" w:cs="Arial"/>
        </w:rPr>
      </w:pPr>
      <w:r w:rsidRPr="00A520C8">
        <w:rPr>
          <w:rFonts w:ascii="Arial" w:hAnsi="Arial" w:cs="Arial"/>
          <w:lang w:val="pt-BR" w:bidi="pt-BR"/>
        </w:rPr>
        <w:t xml:space="preserve">Crie as contas Executar Como </w:t>
      </w:r>
      <w:r w:rsidRPr="00A520C8">
        <w:rPr>
          <w:rStyle w:val="UserInputNon-localizable"/>
          <w:rFonts w:ascii="Arial" w:hAnsi="Arial" w:cs="Arial"/>
          <w:szCs w:val="22"/>
          <w:lang w:val="pt-BR" w:bidi="pt-BR"/>
        </w:rPr>
        <w:t xml:space="preserve">SSReplDiscovery, SSReplMonitoring, SSReplAvDB </w:t>
      </w:r>
      <w:r w:rsidRPr="00A520C8">
        <w:rPr>
          <w:rStyle w:val="UserInputNon-localizable"/>
          <w:rFonts w:ascii="Arial" w:hAnsi="Arial" w:cs="Arial"/>
          <w:b w:val="0"/>
          <w:szCs w:val="22"/>
          <w:lang w:val="pt-BR" w:bidi="pt-BR"/>
        </w:rPr>
        <w:t xml:space="preserve">e </w:t>
      </w:r>
      <w:r w:rsidRPr="00A520C8">
        <w:rPr>
          <w:rStyle w:val="UserInputNon-localizable"/>
          <w:rFonts w:ascii="Arial" w:hAnsi="Arial" w:cs="Arial"/>
          <w:szCs w:val="22"/>
          <w:lang w:val="pt-BR" w:bidi="pt-BR"/>
        </w:rPr>
        <w:t>SSREPLSDK</w:t>
      </w:r>
      <w:r w:rsidRPr="00A520C8">
        <w:rPr>
          <w:rFonts w:ascii="Arial" w:hAnsi="Arial" w:cs="Arial"/>
          <w:lang w:val="pt-BR" w:bidi="pt-BR"/>
        </w:rPr>
        <w:t xml:space="preserve"> com o tipo de conta “Windows”. Para obter mais </w:t>
      </w:r>
      <w:r w:rsidRPr="00A520C8">
        <w:rPr>
          <w:rFonts w:ascii="Arial" w:hAnsi="Arial" w:cs="Arial"/>
          <w:lang w:val="pt-BR" w:bidi="pt-BR"/>
        </w:rPr>
        <w:lastRenderedPageBreak/>
        <w:t xml:space="preserve">informações sobre como criar uma conta Executar como, consulte </w:t>
      </w:r>
      <w:hyperlink r:id="rId50" w:history="1">
        <w:r w:rsidR="00A82E81" w:rsidRPr="00A520C8">
          <w:rPr>
            <w:rStyle w:val="Hyperlink"/>
            <w:rFonts w:ascii="Arial" w:hAnsi="Arial" w:cs="Arial"/>
            <w:sz w:val="22"/>
            <w:szCs w:val="22"/>
            <w:lang w:val="pt-BR" w:bidi="pt-BR"/>
          </w:rPr>
          <w:t>Como criar uma conta Executar como no Operations Manager 2007</w:t>
        </w:r>
      </w:hyperlink>
      <w:r w:rsidRPr="00A520C8">
        <w:rPr>
          <w:rFonts w:ascii="Arial" w:hAnsi="Arial" w:cs="Arial"/>
          <w:lang w:val="pt-BR" w:bidi="pt-BR"/>
        </w:rPr>
        <w:t xml:space="preserve"> ou </w:t>
      </w:r>
      <w:hyperlink r:id="rId51" w:history="1">
        <w:r w:rsidR="00A82E81" w:rsidRPr="00A520C8">
          <w:rPr>
            <w:rStyle w:val="Hyperlink"/>
            <w:rFonts w:ascii="Arial" w:hAnsi="Arial" w:cs="Arial"/>
            <w:sz w:val="22"/>
            <w:szCs w:val="22"/>
            <w:lang w:val="pt-BR" w:bidi="pt-BR"/>
          </w:rPr>
          <w:t>Como criar uma conta Executar como no Operations Manager 2012</w:t>
        </w:r>
      </w:hyperlink>
      <w:r w:rsidRPr="00A520C8">
        <w:rPr>
          <w:rFonts w:ascii="Arial" w:hAnsi="Arial" w:cs="Arial"/>
          <w:lang w:val="pt-BR" w:bidi="pt-BR"/>
        </w:rPr>
        <w:t xml:space="preserve">. Para obter mais informações sobre os vários tipos de conta Executar como, consulte </w:t>
      </w:r>
      <w:hyperlink r:id="rId52" w:history="1">
        <w:r w:rsidR="00A82E81" w:rsidRPr="00A520C8">
          <w:rPr>
            <w:rStyle w:val="Hyperlink"/>
            <w:rFonts w:ascii="Arial" w:hAnsi="Arial" w:cs="Arial"/>
            <w:sz w:val="22"/>
            <w:szCs w:val="22"/>
            <w:lang w:val="pt-BR" w:bidi="pt-BR"/>
          </w:rPr>
          <w:t>Perfis e contas Executar como no Operations Manager 2007</w:t>
        </w:r>
      </w:hyperlink>
      <w:r w:rsidRPr="00A520C8">
        <w:rPr>
          <w:rFonts w:ascii="Arial" w:hAnsi="Arial" w:cs="Arial"/>
          <w:lang w:val="pt-BR" w:bidi="pt-BR"/>
        </w:rPr>
        <w:t xml:space="preserve"> ou </w:t>
      </w:r>
      <w:hyperlink r:id="rId53" w:history="1">
        <w:r w:rsidR="00A82E81" w:rsidRPr="00A520C8">
          <w:rPr>
            <w:rStyle w:val="Hyperlink"/>
            <w:rFonts w:ascii="Arial" w:hAnsi="Arial" w:cs="Arial"/>
            <w:sz w:val="22"/>
            <w:szCs w:val="22"/>
            <w:lang w:val="pt-BR" w:bidi="pt-BR"/>
          </w:rPr>
          <w:t>Gerenciando contas e perfis Executar como no Operations Manager 2012</w:t>
        </w:r>
      </w:hyperlink>
      <w:r w:rsidRPr="00A520C8">
        <w:rPr>
          <w:rFonts w:ascii="Arial" w:hAnsi="Arial" w:cs="Arial"/>
          <w:lang w:val="pt-BR" w:bidi="pt-BR"/>
        </w:rPr>
        <w:t>.</w:t>
      </w:r>
    </w:p>
    <w:p w14:paraId="4BA15E99" w14:textId="4180B7FE" w:rsidR="0032127C" w:rsidRPr="00A520C8" w:rsidRDefault="0032127C" w:rsidP="00B73D95">
      <w:pPr>
        <w:pStyle w:val="NumberedList1"/>
        <w:numPr>
          <w:ilvl w:val="0"/>
          <w:numId w:val="31"/>
        </w:numPr>
        <w:tabs>
          <w:tab w:val="left" w:pos="360"/>
        </w:tabs>
        <w:spacing w:line="260" w:lineRule="exact"/>
        <w:rPr>
          <w:rFonts w:ascii="Arial" w:hAnsi="Arial" w:cs="Arial"/>
        </w:rPr>
      </w:pPr>
      <w:r w:rsidRPr="00A520C8">
        <w:rPr>
          <w:rFonts w:ascii="Arial" w:hAnsi="Arial" w:cs="Arial"/>
          <w:lang w:val="pt-BR" w:bidi="pt-BR"/>
        </w:rPr>
        <w:t xml:space="preserve">Execute o seguinte procedimento para as contas Executar Como </w:t>
      </w:r>
      <w:r w:rsidR="00F34B6D" w:rsidRPr="00A520C8">
        <w:rPr>
          <w:rStyle w:val="UserInputNon-localizable"/>
          <w:rFonts w:ascii="Arial" w:hAnsi="Arial" w:cs="Arial"/>
          <w:lang w:val="pt-BR" w:bidi="pt-BR"/>
        </w:rPr>
        <w:t xml:space="preserve">SSReplDiscovery, SSReplMonitoring </w:t>
      </w:r>
      <w:r w:rsidR="00F34B6D" w:rsidRPr="00A520C8">
        <w:rPr>
          <w:rStyle w:val="UserInputNon-localizable"/>
          <w:rFonts w:ascii="Arial" w:hAnsi="Arial" w:cs="Arial"/>
          <w:b w:val="0"/>
          <w:lang w:val="pt-BR" w:bidi="pt-BR"/>
        </w:rPr>
        <w:t xml:space="preserve">e </w:t>
      </w:r>
      <w:r w:rsidR="00F34B6D" w:rsidRPr="00A520C8">
        <w:rPr>
          <w:rStyle w:val="UserInputNon-localizable"/>
          <w:rFonts w:ascii="Arial" w:hAnsi="Arial" w:cs="Arial"/>
          <w:lang w:val="pt-BR" w:bidi="pt-BR"/>
        </w:rPr>
        <w:t>SSReplAvDB</w:t>
      </w:r>
      <w:r w:rsidRPr="00A520C8">
        <w:rPr>
          <w:rFonts w:ascii="Arial" w:hAnsi="Arial" w:cs="Arial"/>
          <w:lang w:val="pt-BR" w:bidi="pt-BR"/>
        </w:rPr>
        <w:t xml:space="preserve"> criadas: abra a guia Propriedades – Distribuição na conta Executar Como criada e adicione os nomes dos computadores que deverão ser descobertos. Execute o seguinte procedimento para a conta Executar Como </w:t>
      </w:r>
      <w:r w:rsidR="00F34B6D" w:rsidRPr="00A520C8">
        <w:rPr>
          <w:rStyle w:val="UserInputNon-localizable"/>
          <w:rFonts w:ascii="Arial" w:hAnsi="Arial" w:cs="Arial"/>
          <w:lang w:val="pt-BR" w:bidi="pt-BR"/>
        </w:rPr>
        <w:t>SSREPLSDK</w:t>
      </w:r>
      <w:r w:rsidRPr="00A520C8">
        <w:rPr>
          <w:rFonts w:ascii="Arial" w:hAnsi="Arial" w:cs="Arial"/>
          <w:lang w:val="pt-BR" w:bidi="pt-BR"/>
        </w:rPr>
        <w:t>: abra a guia Propriedades – Distribuição na conta Executar Como criada e adicione o servidor de gerenciamento com o grupo de gerenciamento (SCOM).</w:t>
      </w:r>
    </w:p>
    <w:p w14:paraId="25253039" w14:textId="77777777" w:rsidR="00D86B97" w:rsidRPr="00A520C8" w:rsidRDefault="00D86B97" w:rsidP="00B73D95">
      <w:pPr>
        <w:pStyle w:val="NumberedList1"/>
        <w:numPr>
          <w:ilvl w:val="0"/>
          <w:numId w:val="31"/>
        </w:numPr>
        <w:tabs>
          <w:tab w:val="left" w:pos="360"/>
        </w:tabs>
        <w:spacing w:line="260" w:lineRule="exact"/>
        <w:rPr>
          <w:rFonts w:ascii="Arial" w:hAnsi="Arial" w:cs="Arial"/>
        </w:rPr>
      </w:pPr>
      <w:r w:rsidRPr="00A520C8">
        <w:rPr>
          <w:rFonts w:ascii="Arial" w:hAnsi="Arial" w:cs="Arial"/>
          <w:lang w:val="pt-BR" w:bidi="pt-BR"/>
        </w:rPr>
        <w:t>No console do System Center Operations Manager, configure os perfis Executar Como da seguinte maneira:</w:t>
      </w:r>
    </w:p>
    <w:p w14:paraId="1EB7C231" w14:textId="77777777" w:rsidR="00D86B97" w:rsidRPr="00A520C8" w:rsidRDefault="00D86B97" w:rsidP="00B73D95">
      <w:pPr>
        <w:pStyle w:val="NumberedList1"/>
        <w:numPr>
          <w:ilvl w:val="1"/>
          <w:numId w:val="31"/>
        </w:numPr>
        <w:tabs>
          <w:tab w:val="left" w:pos="360"/>
        </w:tabs>
        <w:spacing w:line="260" w:lineRule="exact"/>
        <w:rPr>
          <w:rFonts w:ascii="Arial" w:hAnsi="Arial" w:cs="Arial"/>
        </w:rPr>
      </w:pPr>
      <w:r w:rsidRPr="00A520C8">
        <w:rPr>
          <w:rFonts w:ascii="Arial" w:hAnsi="Arial" w:cs="Arial"/>
          <w:lang w:val="pt-BR" w:bidi="pt-BR"/>
        </w:rPr>
        <w:t xml:space="preserve">Defina o “perfil Executar Como do Microsoft SQL Server Replication Discovery” para usar a conta Executar Como </w:t>
      </w:r>
      <w:r w:rsidRPr="00A520C8">
        <w:rPr>
          <w:rStyle w:val="UserInputNon-localizable"/>
          <w:rFonts w:ascii="Arial" w:hAnsi="Arial" w:cs="Arial"/>
          <w:lang w:val="pt-BR" w:bidi="pt-BR"/>
        </w:rPr>
        <w:t>SSReplDiscovery</w:t>
      </w:r>
      <w:r w:rsidRPr="00A520C8">
        <w:rPr>
          <w:rFonts w:ascii="Arial" w:hAnsi="Arial" w:cs="Arial"/>
          <w:lang w:val="pt-BR" w:bidi="pt-BR"/>
        </w:rPr>
        <w:t>.</w:t>
      </w:r>
    </w:p>
    <w:p w14:paraId="0AA19038" w14:textId="77777777" w:rsidR="00D86B97" w:rsidRPr="00A520C8" w:rsidRDefault="00D86B97" w:rsidP="00B73D95">
      <w:pPr>
        <w:pStyle w:val="NumberedList1"/>
        <w:numPr>
          <w:ilvl w:val="1"/>
          <w:numId w:val="31"/>
        </w:numPr>
        <w:tabs>
          <w:tab w:val="left" w:pos="360"/>
        </w:tabs>
        <w:spacing w:line="260" w:lineRule="exact"/>
        <w:rPr>
          <w:rFonts w:ascii="Arial" w:hAnsi="Arial" w:cs="Arial"/>
        </w:rPr>
      </w:pPr>
      <w:r w:rsidRPr="00A520C8">
        <w:rPr>
          <w:rFonts w:ascii="Arial" w:hAnsi="Arial" w:cs="Arial"/>
          <w:lang w:val="pt-BR" w:bidi="pt-BR"/>
        </w:rPr>
        <w:t xml:space="preserve">Defina o “Perfil Executar Como da Disponibilidade de Distribuidor do Monitoramento de Assinante do Microsoft SQL Server Replication” para usar a conta Executar Como </w:t>
      </w:r>
      <w:r w:rsidRPr="00A520C8">
        <w:rPr>
          <w:rStyle w:val="UserInputNon-localizable"/>
          <w:rFonts w:ascii="Arial" w:hAnsi="Arial" w:cs="Arial"/>
          <w:lang w:val="pt-BR" w:bidi="pt-BR"/>
        </w:rPr>
        <w:t>SSReplAvDb</w:t>
      </w:r>
      <w:r w:rsidRPr="00A520C8">
        <w:rPr>
          <w:rFonts w:ascii="Arial" w:hAnsi="Arial" w:cs="Arial"/>
          <w:lang w:val="pt-BR" w:bidi="pt-BR"/>
        </w:rPr>
        <w:t>.</w:t>
      </w:r>
    </w:p>
    <w:p w14:paraId="73267395" w14:textId="77777777" w:rsidR="00D86B97" w:rsidRPr="00A520C8" w:rsidRDefault="00D86B97" w:rsidP="00B73D95">
      <w:pPr>
        <w:pStyle w:val="NumberedList1"/>
        <w:numPr>
          <w:ilvl w:val="1"/>
          <w:numId w:val="31"/>
        </w:numPr>
        <w:tabs>
          <w:tab w:val="left" w:pos="360"/>
        </w:tabs>
        <w:spacing w:line="260" w:lineRule="exact"/>
        <w:rPr>
          <w:rFonts w:ascii="Arial" w:hAnsi="Arial" w:cs="Arial"/>
        </w:rPr>
      </w:pPr>
      <w:r w:rsidRPr="00A520C8">
        <w:rPr>
          <w:rFonts w:ascii="Arial" w:hAnsi="Arial" w:cs="Arial"/>
          <w:lang w:val="pt-BR" w:bidi="pt-BR"/>
        </w:rPr>
        <w:t xml:space="preserve">Defina o “Perfil Executar Como do Microsoft SQL Server Replication Monitoring” para usar a conta Executar Como </w:t>
      </w:r>
      <w:r w:rsidRPr="00A520C8">
        <w:rPr>
          <w:rStyle w:val="UserInputNon-localizable"/>
          <w:rFonts w:ascii="Arial" w:hAnsi="Arial" w:cs="Arial"/>
          <w:lang w:val="pt-BR" w:bidi="pt-BR"/>
        </w:rPr>
        <w:t>SSReplMonitoring</w:t>
      </w:r>
      <w:r w:rsidRPr="00A520C8">
        <w:rPr>
          <w:rFonts w:ascii="Arial" w:hAnsi="Arial" w:cs="Arial"/>
          <w:lang w:val="pt-BR" w:bidi="pt-BR"/>
        </w:rPr>
        <w:t>.</w:t>
      </w:r>
    </w:p>
    <w:p w14:paraId="644B238C" w14:textId="6E907D0D" w:rsidR="00DF3325" w:rsidRPr="00A520C8" w:rsidRDefault="00D86B97" w:rsidP="00B73D95">
      <w:pPr>
        <w:pStyle w:val="NumberedList1"/>
        <w:numPr>
          <w:ilvl w:val="1"/>
          <w:numId w:val="31"/>
        </w:numPr>
        <w:tabs>
          <w:tab w:val="left" w:pos="360"/>
        </w:tabs>
        <w:spacing w:line="260" w:lineRule="exact"/>
        <w:rPr>
          <w:rFonts w:ascii="Arial" w:hAnsi="Arial" w:cs="Arial"/>
        </w:rPr>
      </w:pPr>
      <w:r w:rsidRPr="00A520C8">
        <w:rPr>
          <w:rFonts w:ascii="Arial" w:hAnsi="Arial" w:cs="Arial"/>
          <w:lang w:val="pt-BR" w:bidi="pt-BR"/>
        </w:rPr>
        <w:t xml:space="preserve">Defina o “Executar Como Perfil o SCOM SDK de Replicação do Microsoft SQL Server” para usar a conta Executar Como </w:t>
      </w:r>
      <w:r w:rsidRPr="00A520C8">
        <w:rPr>
          <w:rFonts w:ascii="Arial" w:hAnsi="Arial" w:cs="Arial"/>
          <w:b/>
          <w:lang w:val="pt-BR" w:bidi="pt-BR"/>
        </w:rPr>
        <w:t>SSREPLSDK</w:t>
      </w:r>
      <w:r w:rsidRPr="00A520C8">
        <w:rPr>
          <w:rFonts w:ascii="Arial" w:hAnsi="Arial" w:cs="Arial"/>
          <w:lang w:val="pt-BR" w:bidi="pt-BR"/>
        </w:rPr>
        <w:t>.</w:t>
      </w:r>
    </w:p>
    <w:p w14:paraId="05CE1665" w14:textId="02C077C1" w:rsidR="00BB3B5E" w:rsidRPr="00A520C8" w:rsidRDefault="00BB3B5E" w:rsidP="00D22E5A">
      <w:pPr>
        <w:pStyle w:val="NumberedList1"/>
        <w:numPr>
          <w:ilvl w:val="0"/>
          <w:numId w:val="0"/>
        </w:numPr>
        <w:tabs>
          <w:tab w:val="left" w:pos="360"/>
        </w:tabs>
        <w:spacing w:line="260" w:lineRule="exact"/>
        <w:ind w:left="360" w:hanging="360"/>
        <w:rPr>
          <w:rFonts w:ascii="Arial" w:hAnsi="Arial" w:cs="Arial"/>
        </w:rPr>
      </w:pPr>
    </w:p>
    <w:p w14:paraId="4B63A545" w14:textId="77777777" w:rsidR="00BB3B5E" w:rsidRPr="00A520C8" w:rsidRDefault="00BB3B5E" w:rsidP="00BB3B5E">
      <w:pPr>
        <w:pStyle w:val="Heading4"/>
        <w:rPr>
          <w:rFonts w:ascii="Arial" w:hAnsi="Arial" w:cs="Arial"/>
        </w:rPr>
      </w:pPr>
      <w:bookmarkStart w:id="87" w:name="TLS"/>
      <w:bookmarkStart w:id="88" w:name="_TLS_1.2_Protection"/>
      <w:bookmarkStart w:id="89" w:name="_Toc469572153"/>
      <w:bookmarkEnd w:id="87"/>
      <w:bookmarkEnd w:id="88"/>
      <w:r w:rsidRPr="00A520C8">
        <w:rPr>
          <w:rFonts w:ascii="Arial" w:hAnsi="Arial" w:cs="Arial"/>
          <w:lang w:val="pt-BR" w:bidi="pt-BR"/>
        </w:rPr>
        <w:t>Proteção do TLS 1.2</w:t>
      </w:r>
      <w:bookmarkEnd w:id="89"/>
    </w:p>
    <w:p w14:paraId="48C833F7" w14:textId="77777777" w:rsidR="00BB3B5E" w:rsidRPr="00A520C8" w:rsidRDefault="00BB3B5E" w:rsidP="00BB3B5E">
      <w:pPr>
        <w:rPr>
          <w:rFonts w:ascii="Arial" w:eastAsia="Times New Roman" w:hAnsi="Arial" w:cs="Arial"/>
        </w:rPr>
      </w:pPr>
      <w:r w:rsidRPr="00A520C8">
        <w:rPr>
          <w:rFonts w:ascii="Arial" w:eastAsia="Times New Roman" w:hAnsi="Arial" w:cs="Arial"/>
          <w:lang w:val="pt-BR" w:bidi="pt-BR"/>
        </w:rPr>
        <w:t>A operação da proteção de conexões no SQL Server é fornecida por meio do protocolo TLS. Para poder usar o protocolo TLS 1.2, seu ambiente deverá atender aos seguintes pré-requisitos:</w:t>
      </w:r>
    </w:p>
    <w:p w14:paraId="437E53C9" w14:textId="77777777" w:rsidR="00BB3B5E" w:rsidRPr="00A520C8" w:rsidRDefault="00BB3B5E" w:rsidP="00B73D95">
      <w:pPr>
        <w:pStyle w:val="ListParagraph"/>
        <w:numPr>
          <w:ilvl w:val="0"/>
          <w:numId w:val="34"/>
        </w:numPr>
        <w:spacing w:after="0" w:line="256" w:lineRule="auto"/>
        <w:contextualSpacing/>
        <w:rPr>
          <w:rFonts w:ascii="Arial" w:hAnsi="Arial" w:cs="Arial"/>
        </w:rPr>
      </w:pPr>
      <w:r w:rsidRPr="00A520C8">
        <w:rPr>
          <w:rFonts w:ascii="Arial" w:hAnsi="Arial" w:cs="Arial"/>
          <w:lang w:val="pt-BR" w:bidi="pt-BR"/>
        </w:rPr>
        <w:t xml:space="preserve">O SQL Server deve ser atualizado para a versão que dá suporte ao TLS 1.2. </w:t>
      </w:r>
    </w:p>
    <w:p w14:paraId="537EB53D" w14:textId="77777777" w:rsidR="00BB3B5E" w:rsidRPr="00A520C8" w:rsidRDefault="00BB3B5E" w:rsidP="00B73D95">
      <w:pPr>
        <w:pStyle w:val="ListParagraph"/>
        <w:numPr>
          <w:ilvl w:val="0"/>
          <w:numId w:val="34"/>
        </w:numPr>
        <w:spacing w:after="0" w:line="256" w:lineRule="auto"/>
        <w:ind w:left="1276"/>
        <w:contextualSpacing/>
        <w:rPr>
          <w:rFonts w:ascii="Arial" w:hAnsi="Arial" w:cs="Arial"/>
        </w:rPr>
      </w:pPr>
      <w:r w:rsidRPr="00A520C8">
        <w:rPr>
          <w:rFonts w:ascii="Arial" w:hAnsi="Arial" w:cs="Arial"/>
          <w:lang w:val="pt-BR" w:bidi="pt-BR"/>
        </w:rPr>
        <w:t>Verifique se seu ambiente atende aos pré-requisitos fornecidos na tabela abaixo:</w:t>
      </w:r>
    </w:p>
    <w:p w14:paraId="3EFBBD20" w14:textId="77777777" w:rsidR="00BB3B5E" w:rsidRPr="00A520C8" w:rsidRDefault="00BB3B5E" w:rsidP="00BB3B5E">
      <w:pPr>
        <w:pStyle w:val="ListParagraph"/>
        <w:ind w:left="993"/>
        <w:rPr>
          <w:rFonts w:ascii="Arial" w:hAnsi="Arial" w:cs="Arial"/>
        </w:rPr>
      </w:pPr>
    </w:p>
    <w:tbl>
      <w:tblPr>
        <w:tblStyle w:val="a1"/>
        <w:tblW w:w="9377" w:type="dxa"/>
        <w:tblInd w:w="0" w:type="dxa"/>
        <w:tblLook w:val="04A0" w:firstRow="1" w:lastRow="0" w:firstColumn="1" w:lastColumn="0" w:noHBand="0" w:noVBand="1"/>
      </w:tblPr>
      <w:tblGrid>
        <w:gridCol w:w="1703"/>
        <w:gridCol w:w="3178"/>
        <w:gridCol w:w="3267"/>
        <w:gridCol w:w="1402"/>
      </w:tblGrid>
      <w:tr w:rsidR="00BB3B5E" w:rsidRPr="00A520C8" w14:paraId="4CB33F58" w14:textId="77777777" w:rsidTr="001E71B1">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A9357E7" w14:textId="77777777" w:rsidR="00BB3B5E" w:rsidRPr="00A520C8" w:rsidRDefault="00BB3B5E" w:rsidP="001E71B1">
            <w:pPr>
              <w:spacing w:line="240" w:lineRule="auto"/>
              <w:rPr>
                <w:rFonts w:ascii="Arial" w:eastAsia="Times New Roman" w:hAnsi="Arial" w:cs="Arial"/>
                <w:b/>
                <w:bCs/>
                <w:color w:val="000000"/>
              </w:rPr>
            </w:pPr>
            <w:r w:rsidRPr="00A520C8">
              <w:rPr>
                <w:rFonts w:ascii="Arial" w:eastAsia="Times New Roman" w:hAnsi="Arial" w:cs="Arial"/>
                <w:b/>
                <w:color w:val="000000"/>
                <w:lang w:val="pt-BR" w:bidi="pt-BR"/>
              </w:rPr>
              <w:t>Versão do sistema operacional</w:t>
            </w:r>
          </w:p>
        </w:tc>
        <w:tc>
          <w:tcPr>
            <w:tcW w:w="3178" w:type="dxa"/>
            <w:tcBorders>
              <w:top w:val="single" w:sz="4" w:space="0" w:color="auto"/>
              <w:left w:val="nil"/>
              <w:bottom w:val="single" w:sz="4" w:space="0" w:color="auto"/>
              <w:right w:val="single" w:sz="4" w:space="0" w:color="auto"/>
            </w:tcBorders>
            <w:shd w:val="clear" w:color="auto" w:fill="D9D9D9"/>
            <w:noWrap/>
            <w:vAlign w:val="bottom"/>
            <w:hideMark/>
          </w:tcPr>
          <w:p w14:paraId="61A02C9B" w14:textId="77777777" w:rsidR="00BB3B5E" w:rsidRPr="00A520C8" w:rsidRDefault="00BB3B5E" w:rsidP="001E71B1">
            <w:pPr>
              <w:spacing w:line="240" w:lineRule="auto"/>
              <w:rPr>
                <w:rFonts w:ascii="Arial" w:eastAsia="Times New Roman" w:hAnsi="Arial" w:cs="Arial"/>
                <w:b/>
                <w:bCs/>
                <w:color w:val="000000"/>
              </w:rPr>
            </w:pPr>
            <w:r w:rsidRPr="00A520C8">
              <w:rPr>
                <w:rFonts w:ascii="Arial" w:eastAsia="Times New Roman" w:hAnsi="Arial" w:cs="Arial"/>
                <w:b/>
                <w:color w:val="000000"/>
                <w:lang w:val="pt-BR" w:bidi="pt-BR"/>
              </w:rPr>
              <w:t>Versão do SCOM</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58DC2188" w14:textId="77777777" w:rsidR="00BB3B5E" w:rsidRPr="00A520C8" w:rsidRDefault="00BB3B5E" w:rsidP="001E71B1">
            <w:pPr>
              <w:spacing w:line="240" w:lineRule="auto"/>
              <w:rPr>
                <w:rFonts w:ascii="Arial" w:eastAsia="Times New Roman" w:hAnsi="Arial" w:cs="Arial"/>
                <w:b/>
                <w:bCs/>
                <w:color w:val="000000"/>
              </w:rPr>
            </w:pPr>
            <w:r w:rsidRPr="00A520C8">
              <w:rPr>
                <w:rFonts w:ascii="Arial" w:eastAsia="Times New Roman" w:hAnsi="Arial" w:cs="Arial"/>
                <w:b/>
                <w:color w:val="000000"/>
                <w:lang w:val="pt-BR" w:bidi="pt-BR"/>
              </w:rPr>
              <w:t>Versão do .NET</w:t>
            </w:r>
          </w:p>
        </w:tc>
        <w:tc>
          <w:tcPr>
            <w:tcW w:w="1229" w:type="dxa"/>
            <w:tcBorders>
              <w:top w:val="single" w:sz="4" w:space="0" w:color="auto"/>
              <w:left w:val="nil"/>
              <w:bottom w:val="single" w:sz="4" w:space="0" w:color="auto"/>
              <w:right w:val="single" w:sz="4" w:space="0" w:color="auto"/>
            </w:tcBorders>
            <w:shd w:val="clear" w:color="auto" w:fill="D9D9D9"/>
            <w:noWrap/>
            <w:vAlign w:val="bottom"/>
            <w:hideMark/>
          </w:tcPr>
          <w:p w14:paraId="0FFF357A" w14:textId="77777777" w:rsidR="00BB3B5E" w:rsidRPr="00A520C8" w:rsidRDefault="00BB3B5E" w:rsidP="001E71B1">
            <w:pPr>
              <w:spacing w:line="240" w:lineRule="auto"/>
              <w:rPr>
                <w:rFonts w:ascii="Arial" w:eastAsia="Times New Roman" w:hAnsi="Arial" w:cs="Arial"/>
                <w:b/>
                <w:bCs/>
                <w:color w:val="000000"/>
              </w:rPr>
            </w:pPr>
            <w:r w:rsidRPr="00A520C8">
              <w:rPr>
                <w:rFonts w:ascii="Arial" w:eastAsia="Times New Roman" w:hAnsi="Arial" w:cs="Arial"/>
                <w:b/>
                <w:color w:val="000000"/>
                <w:lang w:val="pt-BR" w:bidi="pt-BR"/>
              </w:rPr>
              <w:t>Versão do PowerShell</w:t>
            </w:r>
          </w:p>
        </w:tc>
      </w:tr>
      <w:tr w:rsidR="00BB3B5E" w:rsidRPr="00A520C8" w14:paraId="3C2DF0C2" w14:textId="77777777" w:rsidTr="001E71B1">
        <w:trPr>
          <w:trHeight w:val="930"/>
        </w:trPr>
        <w:tc>
          <w:tcPr>
            <w:tcW w:w="1703" w:type="dxa"/>
            <w:tcBorders>
              <w:top w:val="nil"/>
              <w:left w:val="single" w:sz="4" w:space="0" w:color="auto"/>
              <w:bottom w:val="single" w:sz="4" w:space="0" w:color="auto"/>
              <w:right w:val="single" w:sz="4" w:space="0" w:color="auto"/>
            </w:tcBorders>
            <w:noWrap/>
            <w:vAlign w:val="center"/>
            <w:hideMark/>
          </w:tcPr>
          <w:p w14:paraId="1391EB63"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color w:val="000000"/>
                <w:lang w:val="pt-BR" w:bidi="pt-BR"/>
              </w:rPr>
              <w:lastRenderedPageBreak/>
              <w:t>Windows 2012 e posterior</w:t>
            </w:r>
          </w:p>
        </w:tc>
        <w:tc>
          <w:tcPr>
            <w:tcW w:w="3178" w:type="dxa"/>
            <w:tcBorders>
              <w:top w:val="nil"/>
              <w:left w:val="nil"/>
              <w:bottom w:val="single" w:sz="4" w:space="0" w:color="auto"/>
              <w:right w:val="single" w:sz="4" w:space="0" w:color="auto"/>
            </w:tcBorders>
            <w:vAlign w:val="center"/>
            <w:hideMark/>
          </w:tcPr>
          <w:p w14:paraId="5FFFF554"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b/>
                <w:color w:val="000000"/>
                <w:lang w:val="pt-BR" w:bidi="pt-BR"/>
              </w:rPr>
              <w:t>version</w:t>
            </w:r>
            <w:r w:rsidRPr="00A520C8">
              <w:rPr>
                <w:rFonts w:ascii="Arial" w:eastAsia="Times New Roman" w:hAnsi="Arial" w:cs="Arial"/>
                <w:color w:val="000000"/>
                <w:lang w:val="pt-BR" w:bidi="pt-BR"/>
              </w:rPr>
              <w:t>&gt;= MINIMAL_SUPPORTED**</w:t>
            </w:r>
          </w:p>
        </w:tc>
        <w:tc>
          <w:tcPr>
            <w:tcW w:w="3267" w:type="dxa"/>
            <w:tcBorders>
              <w:top w:val="nil"/>
              <w:left w:val="nil"/>
              <w:bottom w:val="single" w:sz="4" w:space="0" w:color="auto"/>
              <w:right w:val="single" w:sz="4" w:space="0" w:color="auto"/>
            </w:tcBorders>
            <w:vAlign w:val="bottom"/>
            <w:hideMark/>
          </w:tcPr>
          <w:p w14:paraId="7973727A"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color w:val="000000"/>
                <w:lang w:val="pt-BR" w:bidi="pt-BR"/>
              </w:rPr>
              <w:t>(2.0&lt;=</w:t>
            </w:r>
            <w:r w:rsidRPr="00A520C8">
              <w:rPr>
                <w:rFonts w:ascii="Arial" w:eastAsia="Times New Roman" w:hAnsi="Arial" w:cs="Arial"/>
                <w:b/>
                <w:color w:val="000000"/>
                <w:lang w:val="pt-BR" w:bidi="pt-BR"/>
              </w:rPr>
              <w:t>version</w:t>
            </w:r>
            <w:r w:rsidRPr="00A520C8">
              <w:rPr>
                <w:rFonts w:ascii="Arial" w:eastAsia="Times New Roman" w:hAnsi="Arial" w:cs="Arial"/>
                <w:color w:val="000000"/>
                <w:lang w:val="pt-BR" w:bidi="pt-BR"/>
              </w:rPr>
              <w:t>&lt;4.0) com atualização do TLS 1.2*</w:t>
            </w:r>
            <w:r w:rsidRPr="00A520C8">
              <w:rPr>
                <w:rFonts w:ascii="Arial" w:eastAsia="Times New Roman" w:hAnsi="Arial" w:cs="Arial"/>
                <w:color w:val="000000"/>
                <w:lang w:val="pt-BR" w:bidi="pt-BR"/>
              </w:rPr>
              <w:br/>
              <w:t>e</w:t>
            </w:r>
            <w:r w:rsidRPr="00A520C8">
              <w:rPr>
                <w:rFonts w:ascii="Arial" w:eastAsia="Times New Roman" w:hAnsi="Arial" w:cs="Arial"/>
                <w:color w:val="000000"/>
                <w:lang w:val="pt-BR" w:bidi="pt-BR"/>
              </w:rPr>
              <w:br/>
              <w:t>(4.0&lt;=</w:t>
            </w:r>
            <w:r w:rsidRPr="00A520C8">
              <w:rPr>
                <w:rFonts w:ascii="Arial" w:eastAsia="Times New Roman" w:hAnsi="Arial" w:cs="Arial"/>
                <w:b/>
                <w:color w:val="000000"/>
                <w:lang w:val="pt-BR" w:bidi="pt-BR"/>
              </w:rPr>
              <w:t>version</w:t>
            </w:r>
            <w:r w:rsidRPr="00A520C8">
              <w:rPr>
                <w:rFonts w:ascii="Arial" w:eastAsia="Times New Roman" w:hAnsi="Arial" w:cs="Arial"/>
                <w:color w:val="000000"/>
                <w:lang w:val="pt-BR" w:bidi="pt-BR"/>
              </w:rPr>
              <w:t>&lt;4.6) com atualização do TLS 1.2*</w:t>
            </w:r>
          </w:p>
        </w:tc>
        <w:tc>
          <w:tcPr>
            <w:tcW w:w="1229" w:type="dxa"/>
            <w:tcBorders>
              <w:top w:val="nil"/>
              <w:left w:val="nil"/>
              <w:bottom w:val="single" w:sz="4" w:space="0" w:color="auto"/>
              <w:right w:val="single" w:sz="4" w:space="0" w:color="auto"/>
            </w:tcBorders>
            <w:noWrap/>
            <w:vAlign w:val="center"/>
            <w:hideMark/>
          </w:tcPr>
          <w:p w14:paraId="5CFB9FCA"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color w:val="000000"/>
                <w:lang w:val="pt-BR" w:bidi="pt-BR"/>
              </w:rPr>
              <w:t>&gt;=3.0</w:t>
            </w:r>
          </w:p>
        </w:tc>
      </w:tr>
      <w:tr w:rsidR="00BB3B5E" w:rsidRPr="00A520C8" w14:paraId="5F3AB370" w14:textId="77777777" w:rsidTr="001E71B1">
        <w:trPr>
          <w:trHeight w:val="930"/>
        </w:trPr>
        <w:tc>
          <w:tcPr>
            <w:tcW w:w="1703" w:type="dxa"/>
            <w:tcBorders>
              <w:top w:val="nil"/>
              <w:left w:val="single" w:sz="4" w:space="0" w:color="auto"/>
              <w:bottom w:val="single" w:sz="4" w:space="0" w:color="auto"/>
              <w:right w:val="single" w:sz="4" w:space="0" w:color="auto"/>
            </w:tcBorders>
            <w:noWrap/>
            <w:vAlign w:val="center"/>
            <w:hideMark/>
          </w:tcPr>
          <w:p w14:paraId="497A1D4A"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color w:val="000000"/>
                <w:lang w:val="pt-BR" w:bidi="pt-BR"/>
              </w:rPr>
              <w:t>Windows 2012 e posterior</w:t>
            </w:r>
          </w:p>
        </w:tc>
        <w:tc>
          <w:tcPr>
            <w:tcW w:w="3178" w:type="dxa"/>
            <w:tcBorders>
              <w:top w:val="nil"/>
              <w:left w:val="nil"/>
              <w:bottom w:val="single" w:sz="4" w:space="0" w:color="auto"/>
              <w:right w:val="single" w:sz="4" w:space="0" w:color="auto"/>
            </w:tcBorders>
            <w:vAlign w:val="center"/>
            <w:hideMark/>
          </w:tcPr>
          <w:p w14:paraId="6CC27F6A"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b/>
                <w:color w:val="000000"/>
                <w:lang w:val="pt-BR" w:bidi="pt-BR"/>
              </w:rPr>
              <w:t>version</w:t>
            </w:r>
            <w:r w:rsidRPr="00A520C8">
              <w:rPr>
                <w:rFonts w:ascii="Arial" w:eastAsia="Times New Roman" w:hAnsi="Arial" w:cs="Arial"/>
                <w:color w:val="000000"/>
                <w:lang w:val="pt-BR" w:bidi="pt-BR"/>
              </w:rPr>
              <w:t>&gt;= MINIMAL_SUPPORTED**</w:t>
            </w:r>
          </w:p>
        </w:tc>
        <w:tc>
          <w:tcPr>
            <w:tcW w:w="3267" w:type="dxa"/>
            <w:tcBorders>
              <w:top w:val="nil"/>
              <w:left w:val="nil"/>
              <w:bottom w:val="single" w:sz="4" w:space="0" w:color="auto"/>
              <w:right w:val="single" w:sz="4" w:space="0" w:color="auto"/>
            </w:tcBorders>
            <w:vAlign w:val="bottom"/>
            <w:hideMark/>
          </w:tcPr>
          <w:p w14:paraId="7C9EF60C"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color w:val="000000"/>
                <w:lang w:val="pt-BR" w:bidi="pt-BR"/>
              </w:rPr>
              <w:t>(2.0&lt;=</w:t>
            </w:r>
            <w:r w:rsidRPr="00A520C8">
              <w:rPr>
                <w:rFonts w:ascii="Arial" w:eastAsia="Times New Roman" w:hAnsi="Arial" w:cs="Arial"/>
                <w:b/>
                <w:color w:val="000000"/>
                <w:lang w:val="pt-BR" w:bidi="pt-BR"/>
              </w:rPr>
              <w:t>version</w:t>
            </w:r>
            <w:r w:rsidRPr="00A520C8">
              <w:rPr>
                <w:rFonts w:ascii="Arial" w:eastAsia="Times New Roman" w:hAnsi="Arial" w:cs="Arial"/>
                <w:color w:val="000000"/>
                <w:lang w:val="pt-BR" w:bidi="pt-BR"/>
              </w:rPr>
              <w:t>&lt;4.0) com atualização do TLS 1.2*</w:t>
            </w:r>
            <w:r w:rsidRPr="00A520C8">
              <w:rPr>
                <w:rFonts w:ascii="Arial" w:eastAsia="Times New Roman" w:hAnsi="Arial" w:cs="Arial"/>
                <w:color w:val="000000"/>
                <w:lang w:val="pt-BR" w:bidi="pt-BR"/>
              </w:rPr>
              <w:br/>
              <w:t>e</w:t>
            </w:r>
            <w:r w:rsidRPr="00A520C8">
              <w:rPr>
                <w:rFonts w:ascii="Arial" w:eastAsia="Times New Roman" w:hAnsi="Arial" w:cs="Arial"/>
                <w:color w:val="000000"/>
                <w:lang w:val="pt-BR" w:bidi="pt-BR"/>
              </w:rPr>
              <w:br/>
            </w:r>
            <w:r w:rsidRPr="00A520C8">
              <w:rPr>
                <w:rFonts w:ascii="Arial" w:eastAsia="Times New Roman" w:hAnsi="Arial" w:cs="Arial"/>
                <w:b/>
                <w:color w:val="000000"/>
                <w:lang w:val="pt-BR" w:bidi="pt-BR"/>
              </w:rPr>
              <w:t>version</w:t>
            </w:r>
            <w:r w:rsidRPr="00A520C8">
              <w:rPr>
                <w:rFonts w:ascii="Arial" w:eastAsia="Times New Roman" w:hAnsi="Arial" w:cs="Arial"/>
                <w:color w:val="000000"/>
                <w:lang w:val="pt-BR" w:bidi="pt-BR"/>
              </w:rPr>
              <w:t xml:space="preserve">&gt;=4.6 </w:t>
            </w:r>
          </w:p>
        </w:tc>
        <w:tc>
          <w:tcPr>
            <w:tcW w:w="1229" w:type="dxa"/>
            <w:tcBorders>
              <w:top w:val="nil"/>
              <w:left w:val="nil"/>
              <w:bottom w:val="single" w:sz="4" w:space="0" w:color="auto"/>
              <w:right w:val="single" w:sz="4" w:space="0" w:color="auto"/>
            </w:tcBorders>
            <w:noWrap/>
            <w:vAlign w:val="center"/>
            <w:hideMark/>
          </w:tcPr>
          <w:p w14:paraId="795223F7"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color w:val="000000"/>
                <w:lang w:val="pt-BR" w:bidi="pt-BR"/>
              </w:rPr>
              <w:t>&gt;=3.0</w:t>
            </w:r>
          </w:p>
        </w:tc>
      </w:tr>
      <w:tr w:rsidR="00BB3B5E" w:rsidRPr="00A520C8" w14:paraId="24233CFE" w14:textId="77777777" w:rsidTr="001E71B1">
        <w:trPr>
          <w:trHeight w:val="900"/>
        </w:trPr>
        <w:tc>
          <w:tcPr>
            <w:tcW w:w="1703" w:type="dxa"/>
            <w:tcBorders>
              <w:top w:val="nil"/>
              <w:left w:val="single" w:sz="4" w:space="0" w:color="auto"/>
              <w:bottom w:val="single" w:sz="4" w:space="0" w:color="auto"/>
              <w:right w:val="single" w:sz="4" w:space="0" w:color="auto"/>
            </w:tcBorders>
            <w:noWrap/>
            <w:vAlign w:val="center"/>
            <w:hideMark/>
          </w:tcPr>
          <w:p w14:paraId="6A02C180"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color w:val="000000"/>
                <w:lang w:val="pt-BR" w:bidi="pt-BR"/>
              </w:rPr>
              <w:t>Windows 2008R2 e anterior</w:t>
            </w:r>
          </w:p>
        </w:tc>
        <w:tc>
          <w:tcPr>
            <w:tcW w:w="3178" w:type="dxa"/>
            <w:tcBorders>
              <w:top w:val="nil"/>
              <w:left w:val="nil"/>
              <w:bottom w:val="single" w:sz="4" w:space="0" w:color="auto"/>
              <w:right w:val="single" w:sz="4" w:space="0" w:color="auto"/>
            </w:tcBorders>
            <w:vAlign w:val="center"/>
            <w:hideMark/>
          </w:tcPr>
          <w:p w14:paraId="06C64856"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b/>
                <w:color w:val="000000"/>
                <w:lang w:val="pt-BR" w:bidi="pt-BR"/>
              </w:rPr>
              <w:t>version</w:t>
            </w:r>
            <w:r w:rsidRPr="00A520C8">
              <w:rPr>
                <w:rFonts w:ascii="Arial" w:eastAsia="Times New Roman" w:hAnsi="Arial" w:cs="Arial"/>
                <w:color w:val="000000"/>
                <w:lang w:val="pt-BR" w:bidi="pt-BR"/>
              </w:rPr>
              <w:t>&gt;=2012 SP1 UR10</w:t>
            </w:r>
            <w:r w:rsidRPr="00A520C8">
              <w:rPr>
                <w:rFonts w:ascii="Arial" w:eastAsia="Times New Roman" w:hAnsi="Arial" w:cs="Arial"/>
                <w:color w:val="000000"/>
                <w:lang w:val="pt-BR" w:bidi="pt-BR"/>
              </w:rPr>
              <w:br/>
            </w:r>
            <w:r w:rsidRPr="00A520C8">
              <w:rPr>
                <w:rFonts w:ascii="Arial" w:eastAsia="Times New Roman" w:hAnsi="Arial" w:cs="Arial"/>
                <w:b/>
                <w:color w:val="000000"/>
                <w:lang w:val="pt-BR" w:bidi="pt-BR"/>
              </w:rPr>
              <w:t>version</w:t>
            </w:r>
            <w:r w:rsidRPr="00A520C8">
              <w:rPr>
                <w:rFonts w:ascii="Arial" w:eastAsia="Times New Roman" w:hAnsi="Arial" w:cs="Arial"/>
                <w:color w:val="000000"/>
                <w:lang w:val="pt-BR" w:bidi="pt-BR"/>
              </w:rPr>
              <w:t>&gt;=2012 R2 UR7</w:t>
            </w:r>
          </w:p>
        </w:tc>
        <w:tc>
          <w:tcPr>
            <w:tcW w:w="3267" w:type="dxa"/>
            <w:tcBorders>
              <w:top w:val="nil"/>
              <w:left w:val="nil"/>
              <w:bottom w:val="single" w:sz="4" w:space="0" w:color="auto"/>
              <w:right w:val="single" w:sz="4" w:space="0" w:color="auto"/>
            </w:tcBorders>
            <w:vAlign w:val="center"/>
            <w:hideMark/>
          </w:tcPr>
          <w:p w14:paraId="7FD1AFE1"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color w:val="000000"/>
                <w:lang w:val="pt-BR" w:bidi="pt-BR"/>
              </w:rPr>
              <w:t>(2.0&lt;=</w:t>
            </w:r>
            <w:r w:rsidRPr="00A520C8">
              <w:rPr>
                <w:rFonts w:ascii="Arial" w:eastAsia="Times New Roman" w:hAnsi="Arial" w:cs="Arial"/>
                <w:b/>
                <w:color w:val="000000"/>
                <w:lang w:val="pt-BR" w:bidi="pt-BR"/>
              </w:rPr>
              <w:t>version</w:t>
            </w:r>
            <w:r w:rsidRPr="00A520C8">
              <w:rPr>
                <w:rFonts w:ascii="Arial" w:eastAsia="Times New Roman" w:hAnsi="Arial" w:cs="Arial"/>
                <w:color w:val="000000"/>
                <w:lang w:val="pt-BR" w:bidi="pt-BR"/>
              </w:rPr>
              <w:t>&lt;4.0) com atualização do TLS 1.2*</w:t>
            </w:r>
            <w:r w:rsidRPr="00A520C8">
              <w:rPr>
                <w:rFonts w:ascii="Arial" w:eastAsia="Times New Roman" w:hAnsi="Arial" w:cs="Arial"/>
                <w:color w:val="000000"/>
                <w:lang w:val="pt-BR" w:bidi="pt-BR"/>
              </w:rPr>
              <w:br/>
              <w:t>e</w:t>
            </w:r>
            <w:r w:rsidRPr="00A520C8">
              <w:rPr>
                <w:rFonts w:ascii="Arial" w:eastAsia="Times New Roman" w:hAnsi="Arial" w:cs="Arial"/>
                <w:color w:val="000000"/>
                <w:lang w:val="pt-BR" w:bidi="pt-BR"/>
              </w:rPr>
              <w:br/>
            </w:r>
            <w:r w:rsidRPr="00A520C8">
              <w:rPr>
                <w:rFonts w:ascii="Arial" w:eastAsia="Times New Roman" w:hAnsi="Arial" w:cs="Arial"/>
                <w:b/>
                <w:color w:val="000000"/>
                <w:lang w:val="pt-BR" w:bidi="pt-BR"/>
              </w:rPr>
              <w:t>version</w:t>
            </w:r>
            <w:r w:rsidRPr="00A520C8">
              <w:rPr>
                <w:rFonts w:ascii="Arial" w:eastAsia="Times New Roman" w:hAnsi="Arial" w:cs="Arial"/>
                <w:color w:val="000000"/>
                <w:lang w:val="pt-BR" w:bidi="pt-BR"/>
              </w:rPr>
              <w:t xml:space="preserve">&gt;=4.6 </w:t>
            </w:r>
          </w:p>
        </w:tc>
        <w:tc>
          <w:tcPr>
            <w:tcW w:w="1229" w:type="dxa"/>
            <w:tcBorders>
              <w:top w:val="nil"/>
              <w:left w:val="nil"/>
              <w:bottom w:val="single" w:sz="4" w:space="0" w:color="auto"/>
              <w:right w:val="single" w:sz="4" w:space="0" w:color="auto"/>
            </w:tcBorders>
            <w:noWrap/>
            <w:vAlign w:val="center"/>
            <w:hideMark/>
          </w:tcPr>
          <w:p w14:paraId="2A554420"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color w:val="000000"/>
                <w:lang w:val="pt-BR" w:bidi="pt-BR"/>
              </w:rPr>
              <w:t>&gt;=2.0</w:t>
            </w:r>
          </w:p>
        </w:tc>
      </w:tr>
      <w:tr w:rsidR="00BB3B5E" w:rsidRPr="00A520C8" w14:paraId="4426459E" w14:textId="77777777" w:rsidTr="001E71B1">
        <w:trPr>
          <w:trHeight w:val="900"/>
        </w:trPr>
        <w:tc>
          <w:tcPr>
            <w:tcW w:w="1703" w:type="dxa"/>
            <w:tcBorders>
              <w:top w:val="nil"/>
              <w:left w:val="single" w:sz="4" w:space="0" w:color="auto"/>
              <w:bottom w:val="single" w:sz="4" w:space="0" w:color="auto"/>
              <w:right w:val="single" w:sz="4" w:space="0" w:color="auto"/>
            </w:tcBorders>
            <w:noWrap/>
            <w:vAlign w:val="center"/>
            <w:hideMark/>
          </w:tcPr>
          <w:p w14:paraId="76E7AD0B"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color w:val="000000"/>
                <w:lang w:val="pt-BR" w:bidi="pt-BR"/>
              </w:rPr>
              <w:t>Windows 2008R2 e anterior</w:t>
            </w:r>
          </w:p>
        </w:tc>
        <w:tc>
          <w:tcPr>
            <w:tcW w:w="3178" w:type="dxa"/>
            <w:tcBorders>
              <w:top w:val="nil"/>
              <w:left w:val="nil"/>
              <w:bottom w:val="single" w:sz="4" w:space="0" w:color="auto"/>
              <w:right w:val="single" w:sz="4" w:space="0" w:color="auto"/>
            </w:tcBorders>
            <w:vAlign w:val="center"/>
            <w:hideMark/>
          </w:tcPr>
          <w:p w14:paraId="30E677DB"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b/>
                <w:color w:val="000000"/>
                <w:lang w:val="pt-BR" w:bidi="pt-BR"/>
              </w:rPr>
              <w:t>version</w:t>
            </w:r>
            <w:r w:rsidRPr="00A520C8">
              <w:rPr>
                <w:rFonts w:ascii="Arial" w:eastAsia="Times New Roman" w:hAnsi="Arial" w:cs="Arial"/>
                <w:color w:val="000000"/>
                <w:lang w:val="pt-BR" w:bidi="pt-BR"/>
              </w:rPr>
              <w:t>&gt;=2012 SP1 UR10</w:t>
            </w:r>
            <w:r w:rsidRPr="00A520C8">
              <w:rPr>
                <w:rFonts w:ascii="Arial" w:eastAsia="Times New Roman" w:hAnsi="Arial" w:cs="Arial"/>
                <w:color w:val="000000"/>
                <w:lang w:val="pt-BR" w:bidi="pt-BR"/>
              </w:rPr>
              <w:br/>
            </w:r>
            <w:r w:rsidRPr="00A520C8">
              <w:rPr>
                <w:rFonts w:ascii="Arial" w:eastAsia="Times New Roman" w:hAnsi="Arial" w:cs="Arial"/>
                <w:b/>
                <w:color w:val="000000"/>
                <w:lang w:val="pt-BR" w:bidi="pt-BR"/>
              </w:rPr>
              <w:t>version</w:t>
            </w:r>
            <w:r w:rsidRPr="00A520C8">
              <w:rPr>
                <w:rFonts w:ascii="Arial" w:eastAsia="Times New Roman" w:hAnsi="Arial" w:cs="Arial"/>
                <w:color w:val="000000"/>
                <w:lang w:val="pt-BR" w:bidi="pt-BR"/>
              </w:rPr>
              <w:t>&gt;=2012 R2 UR7</w:t>
            </w:r>
          </w:p>
        </w:tc>
        <w:tc>
          <w:tcPr>
            <w:tcW w:w="3267" w:type="dxa"/>
            <w:tcBorders>
              <w:top w:val="nil"/>
              <w:left w:val="nil"/>
              <w:bottom w:val="single" w:sz="4" w:space="0" w:color="auto"/>
              <w:right w:val="single" w:sz="4" w:space="0" w:color="auto"/>
            </w:tcBorders>
            <w:vAlign w:val="center"/>
            <w:hideMark/>
          </w:tcPr>
          <w:p w14:paraId="1490E5F3"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color w:val="000000"/>
                <w:lang w:val="pt-BR" w:bidi="pt-BR"/>
              </w:rPr>
              <w:t>(2.0&lt;=</w:t>
            </w:r>
            <w:r w:rsidRPr="00A520C8">
              <w:rPr>
                <w:rFonts w:ascii="Arial" w:eastAsia="Times New Roman" w:hAnsi="Arial" w:cs="Arial"/>
                <w:b/>
                <w:color w:val="000000"/>
                <w:lang w:val="pt-BR" w:bidi="pt-BR"/>
              </w:rPr>
              <w:t>version</w:t>
            </w:r>
            <w:r w:rsidRPr="00A520C8">
              <w:rPr>
                <w:rFonts w:ascii="Arial" w:eastAsia="Times New Roman" w:hAnsi="Arial" w:cs="Arial"/>
                <w:color w:val="000000"/>
                <w:lang w:val="pt-BR" w:bidi="pt-BR"/>
              </w:rPr>
              <w:t>&lt;4.0) com atualização do TLS 1.2*</w:t>
            </w:r>
            <w:r w:rsidRPr="00A520C8">
              <w:rPr>
                <w:rFonts w:ascii="Arial" w:eastAsia="Times New Roman" w:hAnsi="Arial" w:cs="Arial"/>
                <w:color w:val="000000"/>
                <w:lang w:val="pt-BR" w:bidi="pt-BR"/>
              </w:rPr>
              <w:br/>
              <w:t>e</w:t>
            </w:r>
            <w:r w:rsidRPr="00A520C8">
              <w:rPr>
                <w:rFonts w:ascii="Arial" w:eastAsia="Times New Roman" w:hAnsi="Arial" w:cs="Arial"/>
                <w:color w:val="000000"/>
                <w:lang w:val="pt-BR" w:bidi="pt-BR"/>
              </w:rPr>
              <w:br/>
              <w:t>(4.0&lt;=</w:t>
            </w:r>
            <w:r w:rsidRPr="00A520C8">
              <w:rPr>
                <w:rFonts w:ascii="Arial" w:eastAsia="Times New Roman" w:hAnsi="Arial" w:cs="Arial"/>
                <w:b/>
                <w:color w:val="000000"/>
                <w:lang w:val="pt-BR" w:bidi="pt-BR"/>
              </w:rPr>
              <w:t>version</w:t>
            </w:r>
            <w:r w:rsidRPr="00A520C8">
              <w:rPr>
                <w:rFonts w:ascii="Arial" w:eastAsia="Times New Roman" w:hAnsi="Arial" w:cs="Arial"/>
                <w:color w:val="000000"/>
                <w:lang w:val="pt-BR" w:bidi="pt-BR"/>
              </w:rPr>
              <w:t xml:space="preserve">&lt;4.6) com atualização do TLS 1.2* </w:t>
            </w:r>
          </w:p>
        </w:tc>
        <w:tc>
          <w:tcPr>
            <w:tcW w:w="1229" w:type="dxa"/>
            <w:tcBorders>
              <w:top w:val="nil"/>
              <w:left w:val="nil"/>
              <w:bottom w:val="single" w:sz="4" w:space="0" w:color="auto"/>
              <w:right w:val="single" w:sz="4" w:space="0" w:color="auto"/>
            </w:tcBorders>
            <w:noWrap/>
            <w:vAlign w:val="center"/>
            <w:hideMark/>
          </w:tcPr>
          <w:p w14:paraId="15D26981"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color w:val="000000"/>
                <w:lang w:val="pt-BR" w:bidi="pt-BR"/>
              </w:rPr>
              <w:t>&gt;=2.0</w:t>
            </w:r>
          </w:p>
        </w:tc>
      </w:tr>
      <w:tr w:rsidR="00BB3B5E" w:rsidRPr="00A520C8" w14:paraId="078E803D" w14:textId="77777777" w:rsidTr="001E71B1">
        <w:trPr>
          <w:trHeight w:val="600"/>
        </w:trPr>
        <w:tc>
          <w:tcPr>
            <w:tcW w:w="1703" w:type="dxa"/>
            <w:tcBorders>
              <w:top w:val="nil"/>
              <w:left w:val="single" w:sz="4" w:space="0" w:color="auto"/>
              <w:bottom w:val="single" w:sz="4" w:space="0" w:color="auto"/>
              <w:right w:val="single" w:sz="4" w:space="0" w:color="auto"/>
            </w:tcBorders>
            <w:noWrap/>
            <w:vAlign w:val="center"/>
            <w:hideMark/>
          </w:tcPr>
          <w:p w14:paraId="0B498A61"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color w:val="000000"/>
                <w:lang w:val="pt-BR" w:bidi="pt-BR"/>
              </w:rPr>
              <w:t>Windows 2008R2 e anterior</w:t>
            </w:r>
          </w:p>
        </w:tc>
        <w:tc>
          <w:tcPr>
            <w:tcW w:w="3178" w:type="dxa"/>
            <w:tcBorders>
              <w:top w:val="nil"/>
              <w:left w:val="nil"/>
              <w:bottom w:val="single" w:sz="4" w:space="0" w:color="auto"/>
              <w:right w:val="single" w:sz="4" w:space="0" w:color="auto"/>
            </w:tcBorders>
            <w:vAlign w:val="center"/>
            <w:hideMark/>
          </w:tcPr>
          <w:p w14:paraId="1F4E65C2"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b/>
                <w:color w:val="000000"/>
                <w:lang w:val="pt-BR" w:bidi="pt-BR"/>
              </w:rPr>
              <w:t>version</w:t>
            </w:r>
            <w:r w:rsidRPr="00A520C8">
              <w:rPr>
                <w:rFonts w:ascii="Arial" w:eastAsia="Times New Roman" w:hAnsi="Arial" w:cs="Arial"/>
                <w:color w:val="000000"/>
                <w:lang w:val="pt-BR" w:bidi="pt-BR"/>
              </w:rPr>
              <w:t>&lt;2012 SP1 UR10</w:t>
            </w:r>
            <w:r w:rsidRPr="00A520C8">
              <w:rPr>
                <w:rFonts w:ascii="Arial" w:eastAsia="Times New Roman" w:hAnsi="Arial" w:cs="Arial"/>
                <w:color w:val="000000"/>
                <w:lang w:val="pt-BR" w:bidi="pt-BR"/>
              </w:rPr>
              <w:br/>
              <w:t>2012 R2&lt;=</w:t>
            </w:r>
            <w:r w:rsidRPr="00A520C8">
              <w:rPr>
                <w:rFonts w:ascii="Arial" w:eastAsia="Times New Roman" w:hAnsi="Arial" w:cs="Arial"/>
                <w:b/>
                <w:color w:val="000000"/>
                <w:lang w:val="pt-BR" w:bidi="pt-BR"/>
              </w:rPr>
              <w:t>version</w:t>
            </w:r>
            <w:r w:rsidRPr="00A520C8">
              <w:rPr>
                <w:rFonts w:ascii="Arial" w:eastAsia="Times New Roman" w:hAnsi="Arial" w:cs="Arial"/>
                <w:color w:val="000000"/>
                <w:lang w:val="pt-BR" w:bidi="pt-BR"/>
              </w:rPr>
              <w:t>&lt;2012 R2 UR7</w:t>
            </w:r>
          </w:p>
        </w:tc>
        <w:tc>
          <w:tcPr>
            <w:tcW w:w="3267" w:type="dxa"/>
            <w:tcBorders>
              <w:top w:val="nil"/>
              <w:left w:val="nil"/>
              <w:bottom w:val="single" w:sz="4" w:space="0" w:color="auto"/>
              <w:right w:val="single" w:sz="4" w:space="0" w:color="auto"/>
            </w:tcBorders>
            <w:noWrap/>
            <w:vAlign w:val="center"/>
            <w:hideMark/>
          </w:tcPr>
          <w:p w14:paraId="1DA29800"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color w:val="000000"/>
                <w:lang w:val="pt-BR" w:bidi="pt-BR"/>
              </w:rPr>
              <w:t>(2.0&lt;=</w:t>
            </w:r>
            <w:r w:rsidRPr="00A520C8">
              <w:rPr>
                <w:rFonts w:ascii="Arial" w:eastAsia="Times New Roman" w:hAnsi="Arial" w:cs="Arial"/>
                <w:b/>
                <w:color w:val="000000"/>
                <w:lang w:val="pt-BR" w:bidi="pt-BR"/>
              </w:rPr>
              <w:t>version</w:t>
            </w:r>
            <w:r w:rsidRPr="00A520C8">
              <w:rPr>
                <w:rFonts w:ascii="Arial" w:eastAsia="Times New Roman" w:hAnsi="Arial" w:cs="Arial"/>
                <w:color w:val="000000"/>
                <w:lang w:val="pt-BR" w:bidi="pt-BR"/>
              </w:rPr>
              <w:t>&lt;4.0) com atualização do TLS1.2*</w:t>
            </w:r>
          </w:p>
        </w:tc>
        <w:tc>
          <w:tcPr>
            <w:tcW w:w="1229" w:type="dxa"/>
            <w:tcBorders>
              <w:top w:val="nil"/>
              <w:left w:val="nil"/>
              <w:bottom w:val="single" w:sz="4" w:space="0" w:color="auto"/>
              <w:right w:val="single" w:sz="4" w:space="0" w:color="auto"/>
            </w:tcBorders>
            <w:noWrap/>
            <w:vAlign w:val="center"/>
            <w:hideMark/>
          </w:tcPr>
          <w:p w14:paraId="01ADE749" w14:textId="77777777" w:rsidR="00BB3B5E" w:rsidRPr="00A520C8" w:rsidRDefault="00BB3B5E" w:rsidP="001E71B1">
            <w:pPr>
              <w:spacing w:line="240" w:lineRule="auto"/>
              <w:rPr>
                <w:rFonts w:ascii="Arial" w:eastAsia="Times New Roman" w:hAnsi="Arial" w:cs="Arial"/>
                <w:color w:val="000000"/>
              </w:rPr>
            </w:pPr>
            <w:r w:rsidRPr="00A520C8">
              <w:rPr>
                <w:rFonts w:ascii="Arial" w:eastAsia="Times New Roman" w:hAnsi="Arial" w:cs="Arial"/>
                <w:color w:val="000000"/>
                <w:lang w:val="pt-BR" w:bidi="pt-BR"/>
              </w:rPr>
              <w:t>2.0</w:t>
            </w:r>
          </w:p>
        </w:tc>
      </w:tr>
    </w:tbl>
    <w:p w14:paraId="00DA57CB" w14:textId="77777777" w:rsidR="00BB3B5E" w:rsidRPr="00A520C8" w:rsidRDefault="00BB3B5E" w:rsidP="00BB3B5E">
      <w:pPr>
        <w:rPr>
          <w:rFonts w:ascii="Arial" w:eastAsia="Times New Roman" w:hAnsi="Arial" w:cs="Arial"/>
        </w:rPr>
      </w:pPr>
    </w:p>
    <w:p w14:paraId="5366B09F" w14:textId="74CA3F4B" w:rsidR="00BB3B5E" w:rsidRPr="00A520C8" w:rsidRDefault="00BB3B5E" w:rsidP="00BB3B5E">
      <w:pPr>
        <w:rPr>
          <w:rFonts w:ascii="Arial" w:eastAsia="Times New Roman" w:hAnsi="Arial" w:cs="Arial"/>
        </w:rPr>
      </w:pPr>
      <w:r w:rsidRPr="00A520C8">
        <w:rPr>
          <w:rFonts w:ascii="Arial" w:eastAsia="Times New Roman" w:hAnsi="Arial" w:cs="Arial"/>
          <w:lang w:val="pt-BR" w:bidi="pt-BR"/>
        </w:rPr>
        <w:t xml:space="preserve">* É possível baixar as atualizações do TLS 1.2 para o .NET Framework na página de </w:t>
      </w:r>
      <w:hyperlink r:id="rId54" w:history="1">
        <w:r w:rsidRPr="00A520C8">
          <w:rPr>
            <w:rStyle w:val="Hyperlink"/>
            <w:rFonts w:ascii="Arial" w:eastAsia="Times New Roman" w:hAnsi="Arial" w:cs="Arial"/>
            <w:sz w:val="22"/>
            <w:szCs w:val="22"/>
            <w:lang w:val="pt-BR" w:bidi="pt-BR"/>
          </w:rPr>
          <w:t>suporte ao TLS 1.2 para o Microsoft SQL Server</w:t>
        </w:r>
      </w:hyperlink>
      <w:r w:rsidRPr="00A520C8">
        <w:rPr>
          <w:rFonts w:ascii="Arial" w:eastAsia="Times New Roman" w:hAnsi="Arial" w:cs="Arial"/>
          <w:lang w:val="pt-BR" w:bidi="pt-BR"/>
        </w:rPr>
        <w:t xml:space="preserve"> (seção </w:t>
      </w:r>
      <w:r w:rsidRPr="00A520C8">
        <w:rPr>
          <w:rFonts w:ascii="Arial" w:eastAsia="Times New Roman" w:hAnsi="Arial" w:cs="Arial"/>
          <w:b/>
          <w:lang w:val="pt-BR" w:bidi="pt-BR"/>
        </w:rPr>
        <w:t>Downloads de componentes cliente</w:t>
      </w:r>
      <w:r w:rsidRPr="00A520C8">
        <w:rPr>
          <w:rFonts w:ascii="Arial" w:eastAsia="Times New Roman" w:hAnsi="Arial" w:cs="Arial"/>
          <w:lang w:val="pt-BR" w:bidi="pt-BR"/>
        </w:rPr>
        <w:t>).</w:t>
      </w:r>
    </w:p>
    <w:p w14:paraId="5DF107AE" w14:textId="2592A2F4" w:rsidR="00BB3B5E" w:rsidRPr="00A520C8" w:rsidRDefault="00BB3B5E" w:rsidP="00D22E5A">
      <w:pPr>
        <w:pStyle w:val="NumberedList1"/>
        <w:numPr>
          <w:ilvl w:val="0"/>
          <w:numId w:val="0"/>
        </w:numPr>
        <w:tabs>
          <w:tab w:val="left" w:pos="360"/>
        </w:tabs>
        <w:spacing w:line="260" w:lineRule="exact"/>
        <w:ind w:left="360" w:hanging="360"/>
        <w:rPr>
          <w:rFonts w:ascii="Arial" w:eastAsia="Times New Roman" w:hAnsi="Arial" w:cs="Arial"/>
        </w:rPr>
      </w:pPr>
      <w:r w:rsidRPr="00A520C8">
        <w:rPr>
          <w:rFonts w:ascii="Arial" w:eastAsia="Times New Roman" w:hAnsi="Arial" w:cs="Arial"/>
          <w:lang w:val="pt-BR" w:bidi="pt-BR"/>
        </w:rPr>
        <w:t>** As versões mínimas do SCOM com suporte são indicadas na seção Configurações com suporte.</w:t>
      </w:r>
    </w:p>
    <w:p w14:paraId="6D9F8EE1" w14:textId="77777777" w:rsidR="001E71B1" w:rsidRPr="00A520C8" w:rsidRDefault="001E71B1" w:rsidP="00D22E5A">
      <w:pPr>
        <w:pStyle w:val="NumberedList1"/>
        <w:numPr>
          <w:ilvl w:val="0"/>
          <w:numId w:val="0"/>
        </w:numPr>
        <w:tabs>
          <w:tab w:val="left" w:pos="360"/>
        </w:tabs>
        <w:spacing w:line="260" w:lineRule="exact"/>
        <w:ind w:left="360" w:hanging="360"/>
        <w:rPr>
          <w:rFonts w:ascii="Arial" w:hAnsi="Arial" w:cs="Arial"/>
        </w:rPr>
      </w:pPr>
    </w:p>
    <w:p w14:paraId="2FD795C2" w14:textId="7173D1C5" w:rsidR="0028645B" w:rsidRPr="00A520C8" w:rsidRDefault="00455E80" w:rsidP="00664EA8">
      <w:pPr>
        <w:pStyle w:val="Heading2"/>
        <w:rPr>
          <w:rFonts w:ascii="Arial" w:hAnsi="Arial" w:cs="Arial"/>
        </w:rPr>
      </w:pPr>
      <w:bookmarkStart w:id="90" w:name="_Toc469572154"/>
      <w:r w:rsidRPr="00A520C8">
        <w:rPr>
          <w:rFonts w:ascii="Arial" w:hAnsi="Arial" w:cs="Arial"/>
          <w:lang w:val="pt-BR" w:bidi="pt-BR"/>
        </w:rPr>
        <w:t>Exibindo informações no Console do Operations Manager</w:t>
      </w:r>
      <w:bookmarkStart w:id="91" w:name="z86a5fb31462d499bb9d453d242491276"/>
      <w:bookmarkEnd w:id="83"/>
      <w:bookmarkEnd w:id="90"/>
      <w:bookmarkEnd w:id="91"/>
    </w:p>
    <w:p w14:paraId="06EEC755" w14:textId="785C203B" w:rsidR="00DC2A7D" w:rsidRPr="00A520C8" w:rsidRDefault="00DC2A7D" w:rsidP="00387C76">
      <w:pPr>
        <w:pStyle w:val="Heading3"/>
        <w:rPr>
          <w:rFonts w:ascii="Arial" w:hAnsi="Arial" w:cs="Arial"/>
        </w:rPr>
      </w:pPr>
      <w:bookmarkStart w:id="92" w:name="_Toc469572155"/>
      <w:r w:rsidRPr="00A520C8">
        <w:rPr>
          <w:rFonts w:ascii="Arial" w:hAnsi="Arial" w:cs="Arial"/>
          <w:lang w:val="pt-BR" w:bidi="pt-BR"/>
        </w:rPr>
        <w:t>Painéis e exibições (genéricos) independentes de versão</w:t>
      </w:r>
      <w:bookmarkEnd w:id="92"/>
    </w:p>
    <w:p w14:paraId="1448CE69" w14:textId="207F5780" w:rsidR="00A304C5" w:rsidRPr="00A520C8" w:rsidRDefault="00DC2A7D" w:rsidP="009C46D9">
      <w:pPr>
        <w:rPr>
          <w:rFonts w:ascii="Arial" w:hAnsi="Arial" w:cs="Arial"/>
        </w:rPr>
      </w:pPr>
      <w:r w:rsidRPr="00A520C8">
        <w:rPr>
          <w:rFonts w:ascii="Arial" w:hAnsi="Arial" w:cs="Arial"/>
          <w:lang w:val="pt-BR" w:bidi="pt-BR"/>
        </w:rPr>
        <w:t>Esse pacote de gerenciamento usa a estrutura de pasta comum introduzida na primeira versão do Pacote de Gerenciamento para SQL Server 2008. Os painéis e as exibições a seguir são independentes de versão e mostram informações sobre todas as versões do SQL Server:</w:t>
      </w:r>
    </w:p>
    <w:p w14:paraId="0C56C1C0" w14:textId="5FE1C1E5" w:rsidR="00DC2A7D" w:rsidRPr="00A520C8" w:rsidRDefault="00DC2A7D" w:rsidP="00DC2A7D">
      <w:pPr>
        <w:pStyle w:val="NoSpacing"/>
        <w:rPr>
          <w:rFonts w:ascii="Arial" w:hAnsi="Arial" w:cs="Arial"/>
        </w:rPr>
      </w:pPr>
      <w:r w:rsidRPr="00A520C8">
        <w:rPr>
          <w:rFonts w:ascii="Arial" w:hAnsi="Arial" w:cs="Arial"/>
          <w:noProof/>
          <w:lang w:val="en-US" w:eastAsia="ja-JP"/>
        </w:rPr>
        <w:lastRenderedPageBreak/>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20C8">
        <w:rPr>
          <w:rFonts w:ascii="Arial" w:hAnsi="Arial" w:cs="Arial"/>
          <w:lang w:val="pt-BR" w:bidi="pt-BR"/>
        </w:rPr>
        <w:t xml:space="preserve"> SQL Server Replication</w:t>
      </w:r>
    </w:p>
    <w:p w14:paraId="77538729" w14:textId="77777777" w:rsidR="00DC2A7D" w:rsidRPr="00A520C8" w:rsidRDefault="00DC2A7D" w:rsidP="00DC2A7D">
      <w:pPr>
        <w:pStyle w:val="NoSpacing"/>
        <w:ind w:left="360"/>
        <w:rPr>
          <w:rFonts w:ascii="Arial" w:hAnsi="Arial" w:cs="Arial"/>
        </w:rPr>
      </w:pPr>
      <w:r w:rsidRPr="00A520C8">
        <w:rPr>
          <w:rFonts w:ascii="Arial" w:hAnsi="Arial" w:cs="Arial"/>
          <w:noProof/>
          <w:lang w:val="en-US" w:eastAsia="ja-JP"/>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520C8">
        <w:rPr>
          <w:rFonts w:ascii="Arial" w:hAnsi="Arial" w:cs="Arial"/>
          <w:lang w:val="pt-BR" w:bidi="pt-BR"/>
        </w:rPr>
        <w:t>Alertas Ativos</w:t>
      </w:r>
    </w:p>
    <w:p w14:paraId="5A753ABC" w14:textId="24DA2D4B" w:rsidR="00DC2A7D" w:rsidRPr="00A520C8" w:rsidRDefault="009B294A" w:rsidP="009B294A">
      <w:pPr>
        <w:pStyle w:val="NoSpacing"/>
        <w:ind w:left="360"/>
        <w:rPr>
          <w:rFonts w:ascii="Arial" w:hAnsi="Arial" w:cs="Arial"/>
        </w:rPr>
      </w:pPr>
      <w:r w:rsidRPr="00A520C8">
        <w:rPr>
          <w:rFonts w:ascii="Arial" w:hAnsi="Arial" w:cs="Arial"/>
          <w:noProof/>
          <w:lang w:val="en-US" w:eastAsia="ja-JP"/>
        </w:rPr>
        <w:drawing>
          <wp:inline distT="0" distB="0" distL="0" distR="0" wp14:anchorId="759CE9AB" wp14:editId="1FBD4314">
            <wp:extent cx="190476" cy="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90476" cy="180952"/>
                    </a:xfrm>
                    <a:prstGeom prst="rect">
                      <a:avLst/>
                    </a:prstGeom>
                  </pic:spPr>
                </pic:pic>
              </a:graphicData>
            </a:graphic>
          </wp:inline>
        </w:drawing>
      </w:r>
      <w:r w:rsidR="00A776CF" w:rsidRPr="00A520C8">
        <w:rPr>
          <w:rFonts w:ascii="Arial" w:hAnsi="Arial" w:cs="Arial"/>
          <w:lang w:val="pt-BR" w:bidi="pt-BR"/>
        </w:rPr>
        <w:t>Todos os Objetos Relacionados à Replicação</w:t>
      </w:r>
    </w:p>
    <w:p w14:paraId="5E5B2E77" w14:textId="65A00A10" w:rsidR="00DC2A7D" w:rsidRPr="00A520C8" w:rsidRDefault="00DC2A7D" w:rsidP="00DC2A7D">
      <w:pPr>
        <w:pStyle w:val="NoSpacing"/>
        <w:ind w:left="360"/>
        <w:rPr>
          <w:rFonts w:ascii="Arial" w:hAnsi="Arial" w:cs="Arial"/>
        </w:rPr>
      </w:pPr>
      <w:r w:rsidRPr="00A520C8">
        <w:rPr>
          <w:rFonts w:ascii="Arial" w:hAnsi="Arial" w:cs="Arial"/>
          <w:noProof/>
          <w:lang w:val="en-US" w:eastAsia="ja-JP"/>
        </w:rPr>
        <w:drawing>
          <wp:inline distT="0" distB="0" distL="0" distR="0" wp14:anchorId="67673D18" wp14:editId="09D3FB8C">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A776CF" w:rsidRPr="00A520C8">
        <w:rPr>
          <w:rFonts w:ascii="Arial" w:hAnsi="Arial" w:cs="Arial"/>
          <w:lang w:val="pt-BR" w:bidi="pt-BR"/>
        </w:rPr>
        <w:t xml:space="preserve"> Integridade do Banco de Dados do SQL Server Replication</w:t>
      </w:r>
    </w:p>
    <w:p w14:paraId="437C3304" w14:textId="77777777" w:rsidR="00A304C5" w:rsidRPr="00A520C8" w:rsidRDefault="00A304C5" w:rsidP="009C46D9">
      <w:pPr>
        <w:pStyle w:val="NoSpacing"/>
        <w:ind w:left="360"/>
        <w:rPr>
          <w:rFonts w:ascii="Arial" w:hAnsi="Arial" w:cs="Arial"/>
        </w:rPr>
      </w:pPr>
    </w:p>
    <w:p w14:paraId="4301CAF5" w14:textId="26843E8A" w:rsidR="00A304C5" w:rsidRPr="00A520C8" w:rsidRDefault="00A304C5" w:rsidP="000A2DAF">
      <w:pPr>
        <w:rPr>
          <w:rFonts w:ascii="Arial" w:hAnsi="Arial" w:cs="Arial"/>
        </w:rPr>
      </w:pPr>
      <w:r w:rsidRPr="00A520C8">
        <w:rPr>
          <w:rFonts w:ascii="Arial" w:hAnsi="Arial" w:cs="Arial"/>
          <w:lang w:val="pt-BR" w:bidi="pt-BR"/>
        </w:rPr>
        <w:t>A exibição de diagrama “Todos os Objetos Relacionados à Replicação” fornece informações sobre todos os objetos do SQL Server Replication e suas relações.</w:t>
      </w:r>
    </w:p>
    <w:p w14:paraId="56B6D0D4" w14:textId="0AD2EEFA" w:rsidR="0093215A" w:rsidRPr="00A520C8" w:rsidRDefault="0093215A" w:rsidP="000A2DAF">
      <w:pPr>
        <w:rPr>
          <w:rFonts w:ascii="Arial" w:hAnsi="Arial" w:cs="Arial"/>
        </w:rPr>
      </w:pPr>
      <w:r w:rsidRPr="00A520C8">
        <w:rPr>
          <w:rFonts w:ascii="Arial" w:hAnsi="Arial" w:cs="Arial"/>
          <w:lang w:val="pt-BR" w:bidi="pt-BR"/>
        </w:rPr>
        <w:t>A exibição de estado “Integridade do Banco de Dados do SQL Server Replication” fornece informações sobre todos os bancos de dados que participam da replicação como banco de dados publicado. Nessa exibição, é fácil abrir a exibição de diagrama específica do banco de dados publicado.</w:t>
      </w:r>
    </w:p>
    <w:p w14:paraId="5AB45F90" w14:textId="0D2AFBD5" w:rsidR="00F672FE" w:rsidRPr="00A520C8" w:rsidRDefault="009C46D9" w:rsidP="00387C76">
      <w:pPr>
        <w:pStyle w:val="Heading3"/>
        <w:rPr>
          <w:rFonts w:ascii="Arial" w:hAnsi="Arial" w:cs="Arial"/>
        </w:rPr>
      </w:pPr>
      <w:bookmarkStart w:id="93" w:name="_Toc469572156"/>
      <w:r w:rsidRPr="00A520C8">
        <w:rPr>
          <w:rFonts w:ascii="Arial" w:hAnsi="Arial" w:cs="Arial"/>
          <w:lang w:val="pt-BR" w:bidi="pt-BR"/>
        </w:rPr>
        <w:t>Exibições do SQL Server 2008 Replication</w:t>
      </w:r>
      <w:bookmarkEnd w:id="93"/>
    </w:p>
    <w:p w14:paraId="78B999B8" w14:textId="713FE64D" w:rsidR="00F672FE" w:rsidRPr="00A520C8" w:rsidRDefault="00F672FE" w:rsidP="00F672FE">
      <w:pPr>
        <w:rPr>
          <w:rFonts w:ascii="Arial" w:hAnsi="Arial" w:cs="Arial"/>
        </w:rPr>
      </w:pPr>
      <w:r w:rsidRPr="00A520C8">
        <w:rPr>
          <w:rFonts w:ascii="Arial" w:hAnsi="Arial" w:cs="Arial"/>
          <w:lang w:val="pt-BR" w:bidi="pt-BR"/>
        </w:rPr>
        <w:t>O Pacote de Gerenciamento para Microsoft SQL Server 2008 Replication apresenta o conjunto abrangente de exibições de estado, desempenho e alerta que pode ser encontrado na pasta dedicada:</w:t>
      </w:r>
    </w:p>
    <w:p w14:paraId="235B7469" w14:textId="66FA07E7" w:rsidR="00F672FE" w:rsidRPr="00A520C8" w:rsidRDefault="002F67CA" w:rsidP="00F672FE">
      <w:pPr>
        <w:ind w:firstLine="360"/>
        <w:rPr>
          <w:rFonts w:ascii="Arial" w:hAnsi="Arial" w:cs="Arial"/>
        </w:rPr>
      </w:pPr>
      <w:r w:rsidRPr="00A520C8">
        <w:rPr>
          <w:rFonts w:ascii="Arial" w:hAnsi="Arial" w:cs="Arial"/>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A520C8">
        <w:rPr>
          <w:rFonts w:ascii="Arial" w:hAnsi="Arial" w:cs="Arial"/>
          <w:lang w:val="pt-BR" w:bidi="pt-BR"/>
        </w:rPr>
        <w:t>Monitoramento</w:t>
      </w:r>
    </w:p>
    <w:p w14:paraId="32FA5C43" w14:textId="0D30DFC6" w:rsidR="00F672FE" w:rsidRPr="00A520C8" w:rsidRDefault="002F67CA" w:rsidP="00F672FE">
      <w:pPr>
        <w:ind w:left="360" w:firstLine="360"/>
        <w:rPr>
          <w:rFonts w:ascii="Arial" w:hAnsi="Arial" w:cs="Arial"/>
        </w:rPr>
      </w:pPr>
      <w:r w:rsidRPr="00A520C8">
        <w:rPr>
          <w:rFonts w:ascii="Arial" w:hAnsi="Arial" w:cs="Arial"/>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A520C8">
        <w:rPr>
          <w:rFonts w:ascii="Arial" w:hAnsi="Arial" w:cs="Arial"/>
          <w:lang w:val="pt-BR" w:bidi="pt-BR"/>
        </w:rPr>
        <w:t xml:space="preserve">Microsoft SQL Server </w:t>
      </w:r>
    </w:p>
    <w:p w14:paraId="30C01E97" w14:textId="68F8F191" w:rsidR="00F672FE" w:rsidRPr="00A520C8" w:rsidRDefault="002F67CA" w:rsidP="00F672FE">
      <w:pPr>
        <w:ind w:left="720" w:firstLine="360"/>
        <w:rPr>
          <w:rFonts w:ascii="Arial" w:hAnsi="Arial" w:cs="Arial"/>
        </w:rPr>
      </w:pPr>
      <w:r w:rsidRPr="00A520C8">
        <w:rPr>
          <w:rFonts w:ascii="Arial" w:hAnsi="Arial" w:cs="Arial"/>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A520C8">
        <w:rPr>
          <w:rFonts w:ascii="Arial" w:hAnsi="Arial" w:cs="Arial"/>
          <w:lang w:val="pt-BR" w:bidi="pt-BR"/>
        </w:rPr>
        <w:t>SQL Server Replication</w:t>
      </w:r>
    </w:p>
    <w:p w14:paraId="585BEAA6" w14:textId="16DB4C0D" w:rsidR="00F672FE" w:rsidRPr="00A520C8" w:rsidRDefault="00F672FE" w:rsidP="00F672FE">
      <w:pPr>
        <w:ind w:left="720" w:firstLine="360"/>
        <w:rPr>
          <w:rFonts w:ascii="Arial" w:hAnsi="Arial" w:cs="Arial"/>
        </w:rPr>
      </w:pPr>
      <w:r w:rsidRPr="00A520C8">
        <w:rPr>
          <w:rFonts w:ascii="Arial" w:hAnsi="Arial" w:cs="Arial"/>
          <w:lang w:val="pt-BR" w:bidi="pt-BR"/>
        </w:rPr>
        <w:tab/>
      </w:r>
      <w:r w:rsidR="002F67CA" w:rsidRPr="00A520C8">
        <w:rPr>
          <w:rFonts w:ascii="Arial" w:hAnsi="Arial" w:cs="Arial"/>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20C8">
        <w:rPr>
          <w:rFonts w:ascii="Arial" w:hAnsi="Arial" w:cs="Arial"/>
          <w:lang w:val="pt-BR" w:bidi="pt-BR"/>
        </w:rPr>
        <w:t xml:space="preserve"> SQL Server 2008 Replication</w:t>
      </w:r>
    </w:p>
    <w:p w14:paraId="6AF92A33" w14:textId="492CFDE1" w:rsidR="00FE08CA" w:rsidRPr="00A520C8" w:rsidRDefault="00FE08CA" w:rsidP="00FE08CA">
      <w:pPr>
        <w:ind w:left="720" w:firstLine="360"/>
        <w:rPr>
          <w:rFonts w:ascii="Arial" w:hAnsi="Arial" w:cs="Arial"/>
          <w:b/>
        </w:rPr>
      </w:pPr>
      <w:r w:rsidRPr="00A520C8">
        <w:rPr>
          <w:rFonts w:ascii="Arial" w:hAnsi="Arial" w:cs="Arial"/>
          <w:lang w:val="pt-BR" w:bidi="pt-BR"/>
        </w:rPr>
        <w:tab/>
      </w:r>
      <w:r w:rsidRPr="00A520C8">
        <w:rPr>
          <w:rFonts w:ascii="Arial" w:hAnsi="Arial" w:cs="Arial"/>
          <w:noProof/>
        </w:rPr>
        <w:drawing>
          <wp:inline distT="0" distB="0" distL="0" distR="0" wp14:anchorId="1B54DC8C" wp14:editId="219D9FBB">
            <wp:extent cx="152400" cy="152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20C8">
        <w:rPr>
          <w:rFonts w:ascii="Arial" w:hAnsi="Arial" w:cs="Arial"/>
          <w:lang w:val="pt-BR" w:bidi="pt-BR"/>
        </w:rPr>
        <w:t xml:space="preserve"> Exibições do SQL Server Replication</w:t>
      </w:r>
    </w:p>
    <w:p w14:paraId="482306B5" w14:textId="11598F26" w:rsidR="00F672FE" w:rsidRPr="00A520C8" w:rsidRDefault="002F67CA" w:rsidP="00F672FE">
      <w:pPr>
        <w:pStyle w:val="AlertLabel"/>
        <w:framePr w:wrap="notBeside"/>
        <w:rPr>
          <w:rFonts w:ascii="Arial" w:hAnsi="Arial" w:cs="Arial"/>
        </w:rPr>
      </w:pPr>
      <w:r w:rsidRPr="00A520C8">
        <w:rPr>
          <w:rFonts w:ascii="Arial" w:hAnsi="Arial" w:cs="Arial"/>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A520C8">
        <w:rPr>
          <w:rFonts w:ascii="Arial" w:hAnsi="Arial" w:cs="Arial"/>
          <w:lang w:val="pt-BR" w:bidi="pt-BR"/>
        </w:rPr>
        <w:t xml:space="preserve">Observação </w:t>
      </w:r>
    </w:p>
    <w:p w14:paraId="02C527F9" w14:textId="0DEB2998" w:rsidR="00F672FE" w:rsidRPr="00A520C8" w:rsidRDefault="00F672FE" w:rsidP="00F672FE">
      <w:pPr>
        <w:pStyle w:val="AlertText"/>
        <w:rPr>
          <w:rFonts w:ascii="Arial" w:hAnsi="Arial" w:cs="Arial"/>
        </w:rPr>
      </w:pPr>
      <w:r w:rsidRPr="00A520C8">
        <w:rPr>
          <w:rFonts w:ascii="Arial" w:hAnsi="Arial" w:cs="Arial"/>
          <w:lang w:val="pt-BR" w:bidi="pt-BR"/>
        </w:rPr>
        <w:t>Consulte a seção “</w:t>
      </w:r>
      <w:hyperlink w:anchor="_Appendix:_Management_Pack_1" w:history="1">
        <w:r w:rsidR="005F071B" w:rsidRPr="00A520C8">
          <w:rPr>
            <w:rStyle w:val="Hyperlink"/>
            <w:rFonts w:ascii="Arial" w:hAnsi="Arial" w:cs="Arial"/>
            <w:sz w:val="22"/>
            <w:szCs w:val="22"/>
            <w:lang w:val="pt-BR" w:bidi="pt-BR"/>
          </w:rPr>
          <w:t>Apêndice: exibições e painéis do Pacote de Gerenciamento”</w:t>
        </w:r>
      </w:hyperlink>
      <w:r w:rsidRPr="00A520C8">
        <w:rPr>
          <w:rFonts w:ascii="Arial" w:hAnsi="Arial" w:cs="Arial"/>
          <w:lang w:val="pt-BR" w:bidi="pt-BR"/>
        </w:rPr>
        <w:t xml:space="preserve"> deste guia para obter uma lista completa de exibições.</w:t>
      </w:r>
    </w:p>
    <w:p w14:paraId="7BC2ACD6" w14:textId="1CE24BFD" w:rsidR="00F672FE" w:rsidRPr="00A520C8" w:rsidRDefault="002F67CA" w:rsidP="00F672FE">
      <w:pPr>
        <w:pStyle w:val="AlertLabel"/>
        <w:framePr w:wrap="notBeside"/>
        <w:rPr>
          <w:rFonts w:ascii="Arial" w:hAnsi="Arial" w:cs="Arial"/>
        </w:rPr>
      </w:pPr>
      <w:r w:rsidRPr="00A520C8">
        <w:rPr>
          <w:rFonts w:ascii="Arial" w:hAnsi="Arial" w:cs="Arial"/>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A520C8">
        <w:rPr>
          <w:rFonts w:ascii="Arial" w:hAnsi="Arial" w:cs="Arial"/>
          <w:lang w:val="pt-BR" w:bidi="pt-BR"/>
        </w:rPr>
        <w:t xml:space="preserve">Observação </w:t>
      </w:r>
    </w:p>
    <w:p w14:paraId="2E54CCAC" w14:textId="11A75DC0" w:rsidR="00F672FE" w:rsidRPr="00A520C8" w:rsidRDefault="00F672FE" w:rsidP="00F672FE">
      <w:pPr>
        <w:ind w:left="360"/>
        <w:rPr>
          <w:rFonts w:ascii="Arial" w:hAnsi="Arial" w:cs="Arial"/>
        </w:rPr>
      </w:pPr>
      <w:r w:rsidRPr="00A520C8">
        <w:rPr>
          <w:rFonts w:ascii="Arial" w:hAnsi="Arial" w:cs="Arial"/>
          <w:lang w:val="pt-BR" w:bidi="pt-BR"/>
        </w:rPr>
        <w:t xml:space="preserve">Algumas exibições podem conter uma lista muito longa de objetos ou métricas. Para encontrar um objeto ou grupo de objetos específico, use os botões </w:t>
      </w:r>
      <w:r w:rsidRPr="00A520C8">
        <w:rPr>
          <w:rStyle w:val="UI"/>
          <w:rFonts w:ascii="Arial" w:hAnsi="Arial" w:cs="Arial"/>
          <w:lang w:val="pt-BR" w:bidi="pt-BR"/>
        </w:rPr>
        <w:t>Escopo</w:t>
      </w:r>
      <w:r w:rsidRPr="00A520C8">
        <w:rPr>
          <w:rFonts w:ascii="Arial" w:hAnsi="Arial" w:cs="Arial"/>
          <w:lang w:val="pt-BR" w:bidi="pt-BR"/>
        </w:rPr>
        <w:t xml:space="preserve">, </w:t>
      </w:r>
      <w:r w:rsidRPr="00A520C8">
        <w:rPr>
          <w:rStyle w:val="UI"/>
          <w:rFonts w:ascii="Arial" w:hAnsi="Arial" w:cs="Arial"/>
          <w:lang w:val="pt-BR" w:bidi="pt-BR"/>
        </w:rPr>
        <w:t>Pesquisar</w:t>
      </w:r>
      <w:r w:rsidRPr="00A520C8">
        <w:rPr>
          <w:rFonts w:ascii="Arial" w:hAnsi="Arial" w:cs="Arial"/>
          <w:lang w:val="pt-BR" w:bidi="pt-BR"/>
        </w:rPr>
        <w:t xml:space="preserve"> e </w:t>
      </w:r>
      <w:r w:rsidRPr="00A520C8">
        <w:rPr>
          <w:rStyle w:val="UI"/>
          <w:rFonts w:ascii="Arial" w:hAnsi="Arial" w:cs="Arial"/>
          <w:lang w:val="pt-BR" w:bidi="pt-BR"/>
        </w:rPr>
        <w:t>Localizar</w:t>
      </w:r>
      <w:r w:rsidRPr="00A520C8">
        <w:rPr>
          <w:rFonts w:ascii="Arial" w:hAnsi="Arial" w:cs="Arial"/>
          <w:lang w:val="pt-BR" w:bidi="pt-BR"/>
        </w:rPr>
        <w:t xml:space="preserve"> na barra de ferramentas do Operations Manager. Para saber mais, confira o artigo "</w:t>
      </w:r>
      <w:hyperlink r:id="rId59" w:history="1">
        <w:r w:rsidR="007E4730" w:rsidRPr="00A520C8">
          <w:rPr>
            <w:rStyle w:val="Hyperlink"/>
            <w:rFonts w:ascii="Arial" w:hAnsi="Arial" w:cs="Arial"/>
            <w:szCs w:val="20"/>
            <w:lang w:val="pt-BR" w:bidi="pt-BR"/>
          </w:rPr>
          <w:t>Localizando dados e objetos nos consoles do Operations Manager</w:t>
        </w:r>
      </w:hyperlink>
      <w:r w:rsidRPr="00A520C8">
        <w:rPr>
          <w:rFonts w:ascii="Arial" w:hAnsi="Arial" w:cs="Arial"/>
          <w:lang w:val="pt-BR" w:bidi="pt-BR"/>
        </w:rPr>
        <w:t>" na Ajuda do Operations Manager.</w:t>
      </w:r>
    </w:p>
    <w:p w14:paraId="2F7FCEA8" w14:textId="54C2FA25" w:rsidR="00745BFA" w:rsidRPr="00A520C8" w:rsidRDefault="00745BFA" w:rsidP="00387C76">
      <w:pPr>
        <w:pStyle w:val="Heading3"/>
        <w:rPr>
          <w:rFonts w:ascii="Arial" w:hAnsi="Arial" w:cs="Arial"/>
        </w:rPr>
      </w:pPr>
      <w:bookmarkStart w:id="94" w:name="_Toc469572157"/>
      <w:r w:rsidRPr="00A520C8">
        <w:rPr>
          <w:rFonts w:ascii="Arial" w:hAnsi="Arial" w:cs="Arial"/>
          <w:lang w:val="pt-BR" w:bidi="pt-BR"/>
        </w:rPr>
        <w:t>Painéis</w:t>
      </w:r>
      <w:bookmarkEnd w:id="94"/>
    </w:p>
    <w:p w14:paraId="6A073CA0" w14:textId="03D60F0F" w:rsidR="00567E6F" w:rsidRPr="00A520C8" w:rsidRDefault="0028645B" w:rsidP="00567E6F">
      <w:pPr>
        <w:rPr>
          <w:rFonts w:ascii="Arial" w:hAnsi="Arial" w:cs="Arial"/>
        </w:rPr>
      </w:pPr>
      <w:r w:rsidRPr="00A520C8">
        <w:rPr>
          <w:rFonts w:ascii="Arial" w:hAnsi="Arial" w:cs="Arial"/>
          <w:lang w:val="pt-BR" w:bidi="pt-BR"/>
        </w:rPr>
        <w:t xml:space="preserve">Esse pacote de gerenciamento inclui um conjunto de painéis avançados que fornecem informações detalhadas sobre o SQL Server 2008 Replication. Cada painel traz um </w:t>
      </w:r>
      <w:r w:rsidRPr="00A520C8">
        <w:rPr>
          <w:rFonts w:ascii="Arial" w:hAnsi="Arial" w:cs="Arial"/>
          <w:lang w:val="pt-BR" w:bidi="pt-BR"/>
        </w:rPr>
        <w:lastRenderedPageBreak/>
        <w:t>widget de navegação (localizado na parte mais à esquerda do painel) que pode ser usado para mudar o contexto de apresentação atual, ou seja, as informações exibidas por outros widgets dependem do objeto selecionado no widget de navegação.</w:t>
      </w:r>
    </w:p>
    <w:p w14:paraId="32ADB399" w14:textId="4FE8ED27" w:rsidR="00567E6F" w:rsidRPr="00A520C8" w:rsidRDefault="002F67CA" w:rsidP="00567E6F">
      <w:pPr>
        <w:pStyle w:val="AlertLabel"/>
        <w:framePr w:wrap="notBeside"/>
        <w:rPr>
          <w:rFonts w:ascii="Arial" w:hAnsi="Arial" w:cs="Arial"/>
        </w:rPr>
      </w:pPr>
      <w:r w:rsidRPr="00A520C8">
        <w:rPr>
          <w:rFonts w:ascii="Arial" w:hAnsi="Arial" w:cs="Arial"/>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A520C8">
        <w:rPr>
          <w:rFonts w:ascii="Arial" w:hAnsi="Arial" w:cs="Arial"/>
          <w:lang w:val="pt-BR" w:bidi="pt-BR"/>
        </w:rPr>
        <w:t xml:space="preserve">Observação </w:t>
      </w:r>
    </w:p>
    <w:p w14:paraId="4CCFB685" w14:textId="56284F37" w:rsidR="00567E6F" w:rsidRPr="00A520C8" w:rsidRDefault="000100CD" w:rsidP="00567E6F">
      <w:pPr>
        <w:pStyle w:val="AlertText"/>
        <w:rPr>
          <w:rFonts w:ascii="Arial" w:hAnsi="Arial" w:cs="Arial"/>
        </w:rPr>
      </w:pPr>
      <w:r w:rsidRPr="00A520C8">
        <w:rPr>
          <w:rFonts w:ascii="Arial" w:hAnsi="Arial" w:cs="Arial"/>
          <w:lang w:val="pt-BR" w:bidi="pt-BR"/>
        </w:rPr>
        <w:t>Os painéis do Replication tem três configurações de personalização:</w:t>
      </w:r>
    </w:p>
    <w:p w14:paraId="4F3A1A44" w14:textId="77777777" w:rsidR="0075307B" w:rsidRPr="00A520C8" w:rsidRDefault="0075307B" w:rsidP="00B73D95">
      <w:pPr>
        <w:pStyle w:val="ListParagraph"/>
        <w:numPr>
          <w:ilvl w:val="0"/>
          <w:numId w:val="24"/>
        </w:numPr>
        <w:spacing w:after="0" w:line="240" w:lineRule="auto"/>
        <w:jc w:val="both"/>
        <w:rPr>
          <w:rFonts w:ascii="Arial" w:hAnsi="Arial" w:cs="Arial"/>
        </w:rPr>
      </w:pPr>
      <w:r w:rsidRPr="00A520C8">
        <w:rPr>
          <w:rFonts w:ascii="Arial" w:hAnsi="Arial" w:cs="Arial"/>
          <w:lang w:val="pt-BR" w:bidi="pt-BR"/>
        </w:rPr>
        <w:t>“Taxa de Atualização” – essa configuração define a frequência com que um painel atualiza os dados em um cliente. Essa configuração não altera a frequência real da coleta de métricas em um servidor.</w:t>
      </w:r>
    </w:p>
    <w:p w14:paraId="030E707C" w14:textId="77777777" w:rsidR="0075307B" w:rsidRPr="00A520C8" w:rsidRDefault="0075307B" w:rsidP="00B73D95">
      <w:pPr>
        <w:pStyle w:val="ListParagraph"/>
        <w:numPr>
          <w:ilvl w:val="0"/>
          <w:numId w:val="24"/>
        </w:numPr>
        <w:spacing w:after="0" w:line="240" w:lineRule="auto"/>
        <w:jc w:val="both"/>
        <w:rPr>
          <w:rFonts w:ascii="Arial" w:hAnsi="Arial" w:cs="Arial"/>
        </w:rPr>
      </w:pPr>
      <w:r w:rsidRPr="00A520C8">
        <w:rPr>
          <w:rFonts w:ascii="Arial" w:hAnsi="Arial" w:cs="Arial"/>
          <w:lang w:val="pt-BR" w:bidi="pt-BR"/>
        </w:rPr>
        <w:t>“Intervalo de Tempo” – essa configuração define o período referente ao qual os dados serão exibidos. O widget Desempenho na exibição “Instância” depende dessa configuração.</w:t>
      </w:r>
    </w:p>
    <w:p w14:paraId="5770F54D" w14:textId="0283AAF8" w:rsidR="0075307B" w:rsidRPr="00A520C8" w:rsidRDefault="0075307B" w:rsidP="00B73D95">
      <w:pPr>
        <w:pStyle w:val="ListParagraph"/>
        <w:numPr>
          <w:ilvl w:val="0"/>
          <w:numId w:val="24"/>
        </w:numPr>
        <w:spacing w:after="0" w:line="240" w:lineRule="auto"/>
        <w:jc w:val="both"/>
        <w:rPr>
          <w:rFonts w:ascii="Arial" w:hAnsi="Arial" w:cs="Arial"/>
        </w:rPr>
      </w:pPr>
      <w:r w:rsidRPr="00A520C8">
        <w:rPr>
          <w:rFonts w:ascii="Arial" w:hAnsi="Arial" w:cs="Arial"/>
          <w:lang w:val="pt-BR" w:bidi="pt-BR"/>
        </w:rPr>
        <w:t>“Cor da Tela de Fundo” — altere a cor da tela de fundo para todas as exibições.</w:t>
      </w:r>
    </w:p>
    <w:p w14:paraId="1042A0FF" w14:textId="77777777" w:rsidR="0075307B" w:rsidRPr="00A520C8" w:rsidRDefault="0075307B" w:rsidP="0075307B">
      <w:pPr>
        <w:rPr>
          <w:rFonts w:ascii="Arial" w:hAnsi="Arial" w:cs="Arial"/>
          <w:b/>
        </w:rPr>
      </w:pPr>
    </w:p>
    <w:p w14:paraId="79027DEF" w14:textId="1EB72558" w:rsidR="00257503" w:rsidRPr="00A520C8" w:rsidRDefault="00257503" w:rsidP="0075307B">
      <w:pPr>
        <w:rPr>
          <w:rFonts w:ascii="Arial" w:hAnsi="Arial" w:cs="Arial"/>
        </w:rPr>
      </w:pPr>
      <w:r w:rsidRPr="00A520C8">
        <w:rPr>
          <w:rFonts w:ascii="Arial" w:hAnsi="Arial" w:cs="Arial"/>
          <w:noProof/>
        </w:rPr>
        <w:drawing>
          <wp:inline distT="0" distB="0" distL="0" distR="0" wp14:anchorId="79B030FA" wp14:editId="7753DFD4">
            <wp:extent cx="2286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A520C8">
        <w:rPr>
          <w:rFonts w:ascii="Arial" w:hAnsi="Arial" w:cs="Arial"/>
          <w:b/>
          <w:lang w:val="pt-BR" w:bidi="pt-BR"/>
        </w:rPr>
        <w:t xml:space="preserve">Observação </w:t>
      </w:r>
    </w:p>
    <w:p w14:paraId="6FA62A5D" w14:textId="77777777" w:rsidR="00257503" w:rsidRPr="00A520C8" w:rsidRDefault="00257503" w:rsidP="00257503">
      <w:pPr>
        <w:pStyle w:val="AlertText"/>
        <w:rPr>
          <w:rFonts w:ascii="Arial" w:hAnsi="Arial" w:cs="Arial"/>
        </w:rPr>
      </w:pPr>
      <w:r w:rsidRPr="00A520C8">
        <w:rPr>
          <w:rFonts w:ascii="Arial" w:hAnsi="Arial" w:cs="Arial"/>
          <w:lang w:val="pt-BR" w:bidi="pt-BR"/>
        </w:rPr>
        <w:t xml:space="preserve">Use o botão de menu </w:t>
      </w:r>
      <w:r w:rsidRPr="00A520C8">
        <w:rPr>
          <w:rFonts w:ascii="Arial" w:hAnsi="Arial" w:cs="Arial"/>
          <w:noProof/>
        </w:rPr>
        <w:drawing>
          <wp:inline distT="0" distB="0" distL="0" distR="0" wp14:anchorId="67BEAF57" wp14:editId="19598908">
            <wp:extent cx="135255" cy="135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A520C8">
        <w:rPr>
          <w:rFonts w:ascii="Arial" w:hAnsi="Arial" w:cs="Arial"/>
          <w:lang w:val="pt-BR" w:bidi="pt-BR"/>
        </w:rPr>
        <w:t xml:space="preserve"> do Painel do Datacenter ou de um grupo para adicionar um grupo ou bloco.</w:t>
      </w:r>
    </w:p>
    <w:p w14:paraId="54B42B65" w14:textId="77777777" w:rsidR="00257503" w:rsidRPr="00A520C8" w:rsidRDefault="00257503" w:rsidP="00257503">
      <w:pPr>
        <w:pStyle w:val="AlertLabel"/>
        <w:framePr w:wrap="notBeside"/>
        <w:rPr>
          <w:rFonts w:ascii="Arial" w:hAnsi="Arial" w:cs="Arial"/>
        </w:rPr>
      </w:pPr>
      <w:r w:rsidRPr="00A520C8">
        <w:rPr>
          <w:rFonts w:ascii="Arial" w:hAnsi="Arial" w:cs="Arial"/>
          <w:noProof/>
        </w:rPr>
        <w:drawing>
          <wp:inline distT="0" distB="0" distL="0" distR="0" wp14:anchorId="1AEAA504" wp14:editId="36C94B44">
            <wp:extent cx="22860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A520C8">
        <w:rPr>
          <w:rFonts w:ascii="Arial" w:hAnsi="Arial" w:cs="Arial"/>
          <w:lang w:val="pt-BR" w:bidi="pt-BR"/>
        </w:rPr>
        <w:t xml:space="preserve">Observação </w:t>
      </w:r>
    </w:p>
    <w:p w14:paraId="1EF1940A" w14:textId="77777777" w:rsidR="00257503" w:rsidRPr="00A520C8" w:rsidRDefault="00257503" w:rsidP="00257503">
      <w:pPr>
        <w:pStyle w:val="AlertText"/>
        <w:rPr>
          <w:rFonts w:ascii="Arial" w:hAnsi="Arial" w:cs="Arial"/>
        </w:rPr>
      </w:pPr>
      <w:r w:rsidRPr="00A520C8">
        <w:rPr>
          <w:rFonts w:ascii="Arial" w:hAnsi="Arial" w:cs="Arial"/>
          <w:lang w:val="pt-BR" w:bidi="pt-BR"/>
        </w:rPr>
        <w:t>Para excluir ou editar um bloco, basta clicar com o botão direito do mouse no bloco e selecionar a ação necessária.</w:t>
      </w:r>
    </w:p>
    <w:p w14:paraId="34C90F03" w14:textId="77777777" w:rsidR="00257503" w:rsidRPr="00A520C8" w:rsidRDefault="00257503" w:rsidP="00257503">
      <w:pPr>
        <w:pStyle w:val="AlertLabel"/>
        <w:framePr w:wrap="notBeside"/>
        <w:rPr>
          <w:rFonts w:ascii="Arial" w:hAnsi="Arial" w:cs="Arial"/>
        </w:rPr>
      </w:pPr>
      <w:r w:rsidRPr="00A520C8">
        <w:rPr>
          <w:rFonts w:ascii="Arial" w:hAnsi="Arial" w:cs="Arial"/>
          <w:noProof/>
        </w:rPr>
        <w:drawing>
          <wp:inline distT="0" distB="0" distL="0" distR="0" wp14:anchorId="63594E1C" wp14:editId="74168347">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A520C8">
        <w:rPr>
          <w:rFonts w:ascii="Arial" w:hAnsi="Arial" w:cs="Arial"/>
          <w:lang w:val="pt-BR" w:bidi="pt-BR"/>
        </w:rPr>
        <w:t xml:space="preserve">Observação </w:t>
      </w:r>
    </w:p>
    <w:p w14:paraId="2051B597" w14:textId="77777777" w:rsidR="00257503" w:rsidRPr="00A520C8" w:rsidRDefault="00257503" w:rsidP="00257503">
      <w:pPr>
        <w:pStyle w:val="AlertText"/>
        <w:rPr>
          <w:rFonts w:ascii="Arial" w:hAnsi="Arial" w:cs="Arial"/>
        </w:rPr>
      </w:pPr>
      <w:r w:rsidRPr="00A520C8">
        <w:rPr>
          <w:rFonts w:ascii="Arial" w:hAnsi="Arial" w:cs="Arial"/>
          <w:lang w:val="pt-BR" w:bidi="pt-BR"/>
        </w:rPr>
        <w:t>As configurações da cor da tela de fundo, do intervalo de tempo e da taxa de atualização são aplicadas ao Painel do Datacenter e a todos os Painéis da Instância e podem ser definidas no menu do Painel do Datacenter.</w:t>
      </w:r>
    </w:p>
    <w:p w14:paraId="4FE9909A" w14:textId="615B3A43" w:rsidR="00B570FB" w:rsidRPr="00A520C8" w:rsidRDefault="00B570FB" w:rsidP="0075307B">
      <w:pPr>
        <w:pStyle w:val="AlertText"/>
        <w:ind w:left="0"/>
        <w:rPr>
          <w:rFonts w:ascii="Arial" w:hAnsi="Arial" w:cs="Arial"/>
        </w:rPr>
      </w:pPr>
      <w:r w:rsidRPr="00A520C8">
        <w:rPr>
          <w:rFonts w:ascii="Arial" w:hAnsi="Arial" w:cs="Arial"/>
          <w:lang w:val="pt-BR" w:bidi="pt-BR"/>
        </w:rPr>
        <w:t>Para obter mais informações, veja o Guia do Pacote de Gerenciamento do Microsoft System Center para Painéis do Microsoft SQL Server</w:t>
      </w:r>
    </w:p>
    <w:p w14:paraId="2F627B74" w14:textId="65BE27F7" w:rsidR="00B219EB" w:rsidRPr="00A520C8" w:rsidRDefault="00142B79" w:rsidP="0075307B">
      <w:pPr>
        <w:pStyle w:val="Heading4"/>
        <w:rPr>
          <w:rFonts w:ascii="Arial" w:hAnsi="Arial" w:cs="Arial"/>
        </w:rPr>
      </w:pPr>
      <w:bookmarkStart w:id="95" w:name="_Toc469572158"/>
      <w:r w:rsidRPr="00A520C8">
        <w:rPr>
          <w:rFonts w:ascii="Arial" w:hAnsi="Arial" w:cs="Arial"/>
          <w:lang w:val="pt-BR" w:bidi="pt-BR"/>
        </w:rPr>
        <w:t>Painel do Datacenter de Nível Superior do Replication</w:t>
      </w:r>
      <w:bookmarkEnd w:id="95"/>
    </w:p>
    <w:p w14:paraId="0BAFF1CF" w14:textId="025FCEB9" w:rsidR="00B219EB" w:rsidRPr="00A520C8" w:rsidRDefault="00B219EB" w:rsidP="0075307B">
      <w:pPr>
        <w:rPr>
          <w:rFonts w:ascii="Arial" w:hAnsi="Arial" w:cs="Arial"/>
        </w:rPr>
      </w:pPr>
      <w:r w:rsidRPr="00A520C8">
        <w:rPr>
          <w:rFonts w:ascii="Arial" w:hAnsi="Arial" w:cs="Arial"/>
          <w:lang w:val="pt-BR" w:bidi="pt-BR"/>
        </w:rPr>
        <w:t xml:space="preserve">O Painel do Datacenter de Nível Superior é o painel principal do SQL Server Replication. Este painel contém apenas um grupo por padrão: Integridade do Banco de Dados do SQL Server Replication. </w:t>
      </w:r>
    </w:p>
    <w:p w14:paraId="2F2175A4" w14:textId="460C57EA" w:rsidR="00B219EB" w:rsidRPr="00A520C8" w:rsidRDefault="00B219EB" w:rsidP="0075307B">
      <w:pPr>
        <w:rPr>
          <w:rFonts w:ascii="Arial" w:hAnsi="Arial" w:cs="Arial"/>
        </w:rPr>
      </w:pPr>
      <w:r w:rsidRPr="00A520C8">
        <w:rPr>
          <w:rFonts w:ascii="Arial" w:hAnsi="Arial" w:cs="Arial"/>
          <w:lang w:val="pt-BR" w:bidi="pt-BR"/>
        </w:rPr>
        <w:t xml:space="preserve">Essa classe é um aplicativo dinâmico usado para agrupar distribuidores, publicadores e assinantes vinculados a um Banco de Dados publicado exato. </w:t>
      </w:r>
    </w:p>
    <w:p w14:paraId="4614A34A" w14:textId="18A1F3B9" w:rsidR="00B219EB" w:rsidRPr="00A520C8" w:rsidRDefault="001B6A26" w:rsidP="0075307B">
      <w:pPr>
        <w:rPr>
          <w:rFonts w:ascii="Arial" w:hAnsi="Arial" w:cs="Arial"/>
        </w:rPr>
      </w:pPr>
      <w:r w:rsidRPr="00A520C8">
        <w:rPr>
          <w:rFonts w:ascii="Arial" w:hAnsi="Arial" w:cs="Arial"/>
          <w:lang w:val="pt-BR" w:bidi="pt-BR"/>
        </w:rPr>
        <w:lastRenderedPageBreak/>
        <w:t>O bloco do grupo recolhido consiste em duas partes: a parte esquerda exibe o número de objetos no estado mais crítico. A parte direita do widget mostra o número de alertas com a severidade mais alta.</w:t>
      </w:r>
    </w:p>
    <w:p w14:paraId="35B9C40C" w14:textId="5DB44A5A" w:rsidR="00B219EB" w:rsidRPr="00A520C8" w:rsidRDefault="009B3BAF" w:rsidP="0075307B">
      <w:pPr>
        <w:rPr>
          <w:rFonts w:ascii="Arial" w:hAnsi="Arial" w:cs="Arial"/>
        </w:rPr>
      </w:pPr>
      <w:r w:rsidRPr="00A520C8">
        <w:rPr>
          <w:rFonts w:ascii="Arial" w:hAnsi="Arial" w:cs="Arial"/>
          <w:noProof/>
        </w:rPr>
        <w:drawing>
          <wp:inline distT="0" distB="0" distL="0" distR="0" wp14:anchorId="689542F2" wp14:editId="52DB85D6">
            <wp:extent cx="5486400" cy="1691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486400" cy="1691640"/>
                    </a:xfrm>
                    <a:prstGeom prst="rect">
                      <a:avLst/>
                    </a:prstGeom>
                  </pic:spPr>
                </pic:pic>
              </a:graphicData>
            </a:graphic>
          </wp:inline>
        </w:drawing>
      </w:r>
    </w:p>
    <w:p w14:paraId="6E35FEEA" w14:textId="180FB183" w:rsidR="00B219EB" w:rsidRPr="00A520C8" w:rsidRDefault="00142B79" w:rsidP="0075307B">
      <w:pPr>
        <w:pStyle w:val="Heading4"/>
        <w:rPr>
          <w:rFonts w:ascii="Arial" w:hAnsi="Arial" w:cs="Arial"/>
        </w:rPr>
      </w:pPr>
      <w:bookmarkStart w:id="96" w:name="_Toc469572159"/>
      <w:r w:rsidRPr="00A520C8">
        <w:rPr>
          <w:rFonts w:ascii="Arial" w:hAnsi="Arial" w:cs="Arial"/>
          <w:lang w:val="pt-BR" w:bidi="pt-BR"/>
        </w:rPr>
        <w:t>Painel do Datacenter de Componentes de Replicação</w:t>
      </w:r>
      <w:bookmarkEnd w:id="96"/>
    </w:p>
    <w:p w14:paraId="3852C05C" w14:textId="00746024" w:rsidR="00B219EB" w:rsidRPr="00A520C8" w:rsidRDefault="00B219EB" w:rsidP="0075307B">
      <w:pPr>
        <w:rPr>
          <w:rFonts w:ascii="Arial" w:hAnsi="Arial" w:cs="Arial"/>
        </w:rPr>
      </w:pPr>
      <w:r w:rsidRPr="00A520C8">
        <w:rPr>
          <w:rFonts w:ascii="Arial" w:hAnsi="Arial" w:cs="Arial"/>
          <w:lang w:val="pt-BR" w:bidi="pt-BR"/>
        </w:rPr>
        <w:t>O Painel do Datacenter de Componentes de Replicação é o painel da Replicação independente de versão do SQL Server. Este painel traz mais detalhes que o Painel de Superior Nível e contém quatro grupos por padrão: Grupo de Integridade do Banco de Dados de Replicação, Grupo de Distribuidores, Grupo de Publicadores e Grupo de Assinantes.</w:t>
      </w:r>
    </w:p>
    <w:p w14:paraId="0608E373" w14:textId="28BE1C40" w:rsidR="00B219EB" w:rsidRPr="00A520C8" w:rsidRDefault="009B3BAF" w:rsidP="0075307B">
      <w:pPr>
        <w:rPr>
          <w:rFonts w:ascii="Arial" w:hAnsi="Arial" w:cs="Arial"/>
        </w:rPr>
      </w:pPr>
      <w:r w:rsidRPr="00A520C8">
        <w:rPr>
          <w:rFonts w:ascii="Arial" w:hAnsi="Arial" w:cs="Arial"/>
          <w:noProof/>
        </w:rPr>
        <w:drawing>
          <wp:inline distT="0" distB="0" distL="0" distR="0" wp14:anchorId="204E8497" wp14:editId="00A9758F">
            <wp:extent cx="5486400" cy="1209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486400" cy="1209675"/>
                    </a:xfrm>
                    <a:prstGeom prst="rect">
                      <a:avLst/>
                    </a:prstGeom>
                  </pic:spPr>
                </pic:pic>
              </a:graphicData>
            </a:graphic>
          </wp:inline>
        </w:drawing>
      </w:r>
    </w:p>
    <w:p w14:paraId="59AA685B" w14:textId="1300953C" w:rsidR="00B219EB" w:rsidRPr="00A520C8" w:rsidRDefault="00142B79" w:rsidP="0075307B">
      <w:pPr>
        <w:pStyle w:val="Heading4"/>
        <w:rPr>
          <w:rFonts w:ascii="Arial" w:hAnsi="Arial" w:cs="Arial"/>
        </w:rPr>
      </w:pPr>
      <w:bookmarkStart w:id="97" w:name="_Toc469572160"/>
      <w:r w:rsidRPr="00A520C8">
        <w:rPr>
          <w:rFonts w:ascii="Arial" w:hAnsi="Arial" w:cs="Arial"/>
          <w:lang w:val="pt-BR" w:bidi="pt-BR"/>
        </w:rPr>
        <w:t>Painel do Datacenter do SQL Server 2008 Replication</w:t>
      </w:r>
      <w:bookmarkEnd w:id="97"/>
    </w:p>
    <w:p w14:paraId="78FA7560" w14:textId="28D0E5ED" w:rsidR="00B219EB" w:rsidRPr="00A520C8" w:rsidRDefault="00612AF3" w:rsidP="0075307B">
      <w:pPr>
        <w:pStyle w:val="AlertText"/>
        <w:ind w:left="0"/>
        <w:rPr>
          <w:rFonts w:ascii="Arial" w:hAnsi="Arial" w:cs="Arial"/>
        </w:rPr>
      </w:pPr>
      <w:r w:rsidRPr="00A520C8">
        <w:rPr>
          <w:rFonts w:ascii="Arial" w:hAnsi="Arial" w:cs="Arial"/>
          <w:lang w:val="pt-BR" w:bidi="pt-BR"/>
        </w:rPr>
        <w:t>O Painel do Datacenter do SQL Server 2008 Replication é um painel específico do SQL Server 2008 Replication. Este painel contém apenas o grupo do SQL Server 2008 Replication por padrão, que contém todos os Distribuidores, Publicadores e Assinantes do SQL Server 2008.</w:t>
      </w:r>
    </w:p>
    <w:p w14:paraId="05DAA675" w14:textId="33DC395F" w:rsidR="00612AF3" w:rsidRPr="00A520C8" w:rsidRDefault="00287F04" w:rsidP="0075307B">
      <w:pPr>
        <w:pStyle w:val="AlertText"/>
        <w:ind w:left="0"/>
        <w:rPr>
          <w:rFonts w:ascii="Arial" w:hAnsi="Arial" w:cs="Arial"/>
        </w:rPr>
      </w:pPr>
      <w:r w:rsidRPr="00A520C8">
        <w:rPr>
          <w:rFonts w:ascii="Arial" w:hAnsi="Arial" w:cs="Arial"/>
          <w:noProof/>
        </w:rPr>
        <w:drawing>
          <wp:inline distT="0" distB="0" distL="0" distR="0" wp14:anchorId="2291BEC4" wp14:editId="30DF332F">
            <wp:extent cx="5486400" cy="12306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86400" cy="1230630"/>
                    </a:xfrm>
                    <a:prstGeom prst="rect">
                      <a:avLst/>
                    </a:prstGeom>
                  </pic:spPr>
                </pic:pic>
              </a:graphicData>
            </a:graphic>
          </wp:inline>
        </w:drawing>
      </w:r>
    </w:p>
    <w:p w14:paraId="5527DE85" w14:textId="77777777" w:rsidR="003B3ECC" w:rsidRPr="00A520C8" w:rsidRDefault="003B3ECC" w:rsidP="00E43C80">
      <w:pPr>
        <w:pStyle w:val="Heading2"/>
        <w:rPr>
          <w:rFonts w:ascii="Arial" w:hAnsi="Arial" w:cs="Arial"/>
        </w:rPr>
      </w:pPr>
      <w:bookmarkStart w:id="98" w:name="_Toc469572161"/>
      <w:r w:rsidRPr="00A520C8">
        <w:rPr>
          <w:rFonts w:ascii="Arial" w:hAnsi="Arial" w:cs="Arial"/>
          <w:lang w:val="pt-BR" w:bidi="pt-BR"/>
        </w:rPr>
        <w:lastRenderedPageBreak/>
        <w:t>Links</w:t>
      </w:r>
      <w:bookmarkStart w:id="99" w:name="z875296f2d58e4444bc3f0350fcd3e7ff"/>
      <w:bookmarkEnd w:id="98"/>
      <w:bookmarkEnd w:id="99"/>
    </w:p>
    <w:p w14:paraId="4F5F65CB" w14:textId="1A97836C" w:rsidR="00740909" w:rsidRPr="00A520C8" w:rsidRDefault="00740909" w:rsidP="00740909">
      <w:pPr>
        <w:rPr>
          <w:rFonts w:ascii="Arial" w:hAnsi="Arial" w:cs="Arial"/>
        </w:rPr>
      </w:pPr>
      <w:r w:rsidRPr="00A520C8">
        <w:rPr>
          <w:rFonts w:ascii="Arial" w:hAnsi="Arial" w:cs="Arial"/>
          <w:lang w:val="pt-BR" w:bidi="pt-BR"/>
        </w:rPr>
        <w:t>Os links a seguir fornecem informações sobre tarefas comuns associadas aos Pacotes de Gerenciamento do System Center:</w:t>
      </w:r>
    </w:p>
    <w:p w14:paraId="19D10F2A" w14:textId="5CC444B2" w:rsidR="00740909" w:rsidRPr="00A520C8" w:rsidRDefault="004E5886" w:rsidP="00B73D95">
      <w:pPr>
        <w:pStyle w:val="BulletedList1"/>
        <w:numPr>
          <w:ilvl w:val="0"/>
          <w:numId w:val="18"/>
        </w:numPr>
        <w:tabs>
          <w:tab w:val="left" w:pos="360"/>
        </w:tabs>
        <w:spacing w:line="260" w:lineRule="exact"/>
        <w:rPr>
          <w:rFonts w:ascii="Arial" w:hAnsi="Arial" w:cs="Arial"/>
        </w:rPr>
      </w:pPr>
      <w:hyperlink r:id="rId64" w:history="1">
        <w:r w:rsidR="00740909" w:rsidRPr="00A520C8">
          <w:rPr>
            <w:rStyle w:val="Hyperlink"/>
            <w:rFonts w:ascii="Arial" w:hAnsi="Arial" w:cs="Arial"/>
            <w:lang w:val="pt-BR" w:bidi="pt-BR"/>
          </w:rPr>
          <w:t>Ciclo de vida do pacote de gerenciamento</w:t>
        </w:r>
      </w:hyperlink>
      <w:r w:rsidR="00740909" w:rsidRPr="00A520C8">
        <w:rPr>
          <w:rFonts w:ascii="Arial" w:hAnsi="Arial" w:cs="Arial"/>
          <w:lang w:val="pt-BR" w:bidi="pt-BR"/>
        </w:rPr>
        <w:t xml:space="preserve"> </w:t>
      </w:r>
    </w:p>
    <w:p w14:paraId="043F7FC0" w14:textId="708C5879" w:rsidR="00740909" w:rsidRPr="00A520C8" w:rsidRDefault="004E5886" w:rsidP="00B73D95">
      <w:pPr>
        <w:pStyle w:val="BulletedList1"/>
        <w:numPr>
          <w:ilvl w:val="0"/>
          <w:numId w:val="18"/>
        </w:numPr>
        <w:tabs>
          <w:tab w:val="left" w:pos="360"/>
        </w:tabs>
        <w:spacing w:line="260" w:lineRule="exact"/>
        <w:rPr>
          <w:rFonts w:ascii="Arial" w:hAnsi="Arial" w:cs="Arial"/>
        </w:rPr>
      </w:pPr>
      <w:hyperlink r:id="rId65" w:history="1">
        <w:r w:rsidR="00740909" w:rsidRPr="00A520C8">
          <w:rPr>
            <w:rStyle w:val="Hyperlink"/>
            <w:rFonts w:ascii="Arial" w:hAnsi="Arial" w:cs="Arial"/>
            <w:lang w:val="pt-BR" w:bidi="pt-BR"/>
          </w:rPr>
          <w:t>Como importar um Pacote de Gerenciamento no Operations Manager</w:t>
        </w:r>
      </w:hyperlink>
      <w:r w:rsidR="00740909" w:rsidRPr="00A520C8">
        <w:rPr>
          <w:rFonts w:ascii="Arial" w:hAnsi="Arial" w:cs="Arial"/>
          <w:lang w:val="pt-BR" w:bidi="pt-BR"/>
        </w:rPr>
        <w:t xml:space="preserve"> </w:t>
      </w:r>
    </w:p>
    <w:p w14:paraId="131492CA" w14:textId="532B04CE" w:rsidR="00740909" w:rsidRPr="00A520C8" w:rsidRDefault="004E5886" w:rsidP="00B73D95">
      <w:pPr>
        <w:pStyle w:val="BulletedList1"/>
        <w:numPr>
          <w:ilvl w:val="0"/>
          <w:numId w:val="18"/>
        </w:numPr>
        <w:tabs>
          <w:tab w:val="left" w:pos="360"/>
        </w:tabs>
        <w:spacing w:line="260" w:lineRule="exact"/>
        <w:rPr>
          <w:rFonts w:ascii="Arial" w:hAnsi="Arial" w:cs="Arial"/>
        </w:rPr>
      </w:pPr>
      <w:hyperlink r:id="rId66" w:history="1">
        <w:r w:rsidR="00740909" w:rsidRPr="00A520C8">
          <w:rPr>
            <w:rStyle w:val="Hyperlink"/>
            <w:rFonts w:ascii="Arial" w:hAnsi="Arial" w:cs="Arial"/>
            <w:szCs w:val="20"/>
            <w:lang w:val="pt-BR" w:bidi="pt-BR"/>
          </w:rPr>
          <w:t>Criando um Pacote de Gerenciamento para substituições</w:t>
        </w:r>
      </w:hyperlink>
      <w:r w:rsidR="00740909" w:rsidRPr="00A520C8">
        <w:rPr>
          <w:rFonts w:ascii="Arial" w:hAnsi="Arial" w:cs="Arial"/>
          <w:lang w:val="pt-BR" w:bidi="pt-BR"/>
        </w:rPr>
        <w:t xml:space="preserve"> </w:t>
      </w:r>
    </w:p>
    <w:p w14:paraId="174FFF0A" w14:textId="34642D93" w:rsidR="00740909" w:rsidRPr="00A520C8" w:rsidRDefault="004E5886" w:rsidP="00B73D95">
      <w:pPr>
        <w:pStyle w:val="BulletedList1"/>
        <w:numPr>
          <w:ilvl w:val="0"/>
          <w:numId w:val="18"/>
        </w:numPr>
        <w:tabs>
          <w:tab w:val="left" w:pos="360"/>
        </w:tabs>
        <w:spacing w:line="260" w:lineRule="exact"/>
        <w:rPr>
          <w:rFonts w:ascii="Arial" w:hAnsi="Arial" w:cs="Arial"/>
        </w:rPr>
      </w:pPr>
      <w:hyperlink r:id="rId67" w:history="1">
        <w:r w:rsidR="00740909" w:rsidRPr="00A520C8">
          <w:rPr>
            <w:rStyle w:val="Hyperlink"/>
            <w:rFonts w:ascii="Arial" w:hAnsi="Arial" w:cs="Arial"/>
            <w:szCs w:val="20"/>
            <w:lang w:val="pt-BR" w:bidi="pt-BR"/>
          </w:rPr>
          <w:t>Gerenciando contas e perfis Executar Como</w:t>
        </w:r>
      </w:hyperlink>
      <w:r w:rsidR="00740909" w:rsidRPr="00A520C8">
        <w:rPr>
          <w:rFonts w:ascii="Arial" w:hAnsi="Arial" w:cs="Arial"/>
          <w:lang w:val="pt-BR" w:bidi="pt-BR"/>
        </w:rPr>
        <w:t xml:space="preserve"> </w:t>
      </w:r>
    </w:p>
    <w:p w14:paraId="72F7EA30" w14:textId="023538F9" w:rsidR="00740909" w:rsidRPr="00A520C8" w:rsidRDefault="004E5886" w:rsidP="00B73D95">
      <w:pPr>
        <w:pStyle w:val="BulletedList1"/>
        <w:numPr>
          <w:ilvl w:val="0"/>
          <w:numId w:val="18"/>
        </w:numPr>
        <w:tabs>
          <w:tab w:val="left" w:pos="360"/>
        </w:tabs>
        <w:spacing w:line="260" w:lineRule="exact"/>
        <w:rPr>
          <w:rFonts w:ascii="Arial" w:hAnsi="Arial" w:cs="Arial"/>
        </w:rPr>
      </w:pPr>
      <w:hyperlink r:id="rId68" w:history="1">
        <w:r w:rsidR="00740909" w:rsidRPr="00A520C8">
          <w:rPr>
            <w:rStyle w:val="Hyperlink"/>
            <w:rFonts w:ascii="Arial" w:hAnsi="Arial" w:cs="Arial"/>
            <w:szCs w:val="20"/>
            <w:lang w:val="pt-BR" w:bidi="pt-BR"/>
          </w:rPr>
          <w:t>Como exportar um Pacote de Gerenciamento do Operations Manager</w:t>
        </w:r>
      </w:hyperlink>
      <w:r w:rsidR="00740909" w:rsidRPr="00A520C8">
        <w:rPr>
          <w:rFonts w:ascii="Arial" w:hAnsi="Arial" w:cs="Arial"/>
          <w:lang w:val="pt-BR" w:bidi="pt-BR"/>
        </w:rPr>
        <w:t xml:space="preserve"> </w:t>
      </w:r>
    </w:p>
    <w:p w14:paraId="2BE01F30" w14:textId="4ED75065" w:rsidR="00740909" w:rsidRPr="00A520C8" w:rsidRDefault="004E5886" w:rsidP="00B73D95">
      <w:pPr>
        <w:pStyle w:val="BulletedList1"/>
        <w:numPr>
          <w:ilvl w:val="0"/>
          <w:numId w:val="18"/>
        </w:numPr>
        <w:tabs>
          <w:tab w:val="left" w:pos="360"/>
        </w:tabs>
        <w:spacing w:line="260" w:lineRule="exact"/>
        <w:rPr>
          <w:rFonts w:ascii="Arial" w:hAnsi="Arial" w:cs="Arial"/>
        </w:rPr>
      </w:pPr>
      <w:hyperlink r:id="rId69" w:history="1">
        <w:r w:rsidR="00740909" w:rsidRPr="00A520C8">
          <w:rPr>
            <w:rStyle w:val="Hyperlink"/>
            <w:rFonts w:ascii="Arial" w:hAnsi="Arial" w:cs="Arial"/>
            <w:szCs w:val="20"/>
            <w:lang w:val="pt-BR" w:bidi="pt-BR"/>
          </w:rPr>
          <w:t>Como remover um Pacote de Gerenciamento do Operations Manager</w:t>
        </w:r>
      </w:hyperlink>
      <w:r w:rsidR="00740909" w:rsidRPr="00A520C8">
        <w:rPr>
          <w:rFonts w:ascii="Arial" w:hAnsi="Arial" w:cs="Arial"/>
          <w:lang w:val="pt-BR" w:bidi="pt-BR"/>
        </w:rPr>
        <w:t xml:space="preserve"> </w:t>
      </w:r>
    </w:p>
    <w:p w14:paraId="50192FB5" w14:textId="77777777" w:rsidR="00740909" w:rsidRPr="00A520C8" w:rsidRDefault="00740909" w:rsidP="00740909">
      <w:pPr>
        <w:pStyle w:val="BulletedList1"/>
        <w:numPr>
          <w:ilvl w:val="0"/>
          <w:numId w:val="0"/>
        </w:numPr>
        <w:tabs>
          <w:tab w:val="left" w:pos="360"/>
        </w:tabs>
        <w:spacing w:line="260" w:lineRule="exact"/>
        <w:ind w:left="360" w:hanging="360"/>
        <w:rPr>
          <w:rFonts w:ascii="Arial" w:hAnsi="Arial" w:cs="Arial"/>
        </w:rPr>
      </w:pPr>
    </w:p>
    <w:p w14:paraId="7148003A" w14:textId="3534056A" w:rsidR="00740909" w:rsidRPr="00A520C8" w:rsidRDefault="00C2107A" w:rsidP="00740909">
      <w:pPr>
        <w:pStyle w:val="BulletedList1"/>
        <w:numPr>
          <w:ilvl w:val="0"/>
          <w:numId w:val="0"/>
        </w:numPr>
        <w:tabs>
          <w:tab w:val="left" w:pos="0"/>
        </w:tabs>
        <w:spacing w:line="260" w:lineRule="exact"/>
        <w:rPr>
          <w:rFonts w:ascii="Arial" w:hAnsi="Arial" w:cs="Arial"/>
        </w:rPr>
      </w:pPr>
      <w:r w:rsidRPr="00A520C8">
        <w:rPr>
          <w:rFonts w:ascii="Arial" w:hAnsi="Arial" w:cs="Arial"/>
          <w:lang w:val="pt-BR" w:bidi="pt-BR"/>
        </w:rPr>
        <w:t xml:space="preserve">Para obter treinamento gratuito no System Center Operations Manager, confira o curso </w:t>
      </w:r>
      <w:hyperlink r:id="rId70" w:history="1">
        <w:r w:rsidR="00740909" w:rsidRPr="00A520C8">
          <w:rPr>
            <w:rStyle w:val="Hyperlink"/>
            <w:rFonts w:ascii="Arial" w:hAnsi="Arial" w:cs="Arial"/>
            <w:szCs w:val="20"/>
            <w:lang w:val="pt-BR" w:bidi="pt-BR"/>
          </w:rPr>
          <w:t>System Center 2012 R2 Operations Manager Management Pack</w:t>
        </w:r>
      </w:hyperlink>
      <w:r w:rsidRPr="00A520C8">
        <w:rPr>
          <w:rFonts w:ascii="Arial" w:hAnsi="Arial" w:cs="Arial"/>
          <w:lang w:val="pt-BR" w:bidi="pt-BR"/>
        </w:rPr>
        <w:t xml:space="preserve"> (Pacote de Gerenciamento do System Center 2012 R2 Operations Manager) na MVA (Microsoft Virtual Academy).</w:t>
      </w:r>
    </w:p>
    <w:p w14:paraId="723DAA3A" w14:textId="27C0925E" w:rsidR="00740909" w:rsidRPr="00A520C8" w:rsidRDefault="00740909" w:rsidP="00740909">
      <w:pPr>
        <w:rPr>
          <w:rFonts w:ascii="Arial" w:hAnsi="Arial" w:cs="Arial"/>
        </w:rPr>
      </w:pPr>
      <w:r w:rsidRPr="00A520C8">
        <w:rPr>
          <w:rFonts w:ascii="Arial" w:hAnsi="Arial" w:cs="Arial"/>
          <w:lang w:val="pt-BR" w:bidi="pt-BR"/>
        </w:rPr>
        <w:t xml:space="preserve">Em caso de dúvidas sobre o Operations Manager e os pacotes de gerenciamento, confira o </w:t>
      </w:r>
      <w:hyperlink r:id="rId71" w:history="1">
        <w:r w:rsidRPr="00A520C8">
          <w:rPr>
            <w:rStyle w:val="Hyperlink"/>
            <w:rFonts w:ascii="Arial" w:hAnsi="Arial" w:cs="Arial"/>
            <w:lang w:val="pt-BR" w:bidi="pt-BR"/>
          </w:rPr>
          <w:t>fórum da comunidade do System Center Operations Manager</w:t>
        </w:r>
      </w:hyperlink>
      <w:r w:rsidRPr="00A520C8">
        <w:rPr>
          <w:rFonts w:ascii="Arial" w:hAnsi="Arial" w:cs="Arial"/>
          <w:lang w:val="pt-BR" w:bidi="pt-BR"/>
        </w:rPr>
        <w:t xml:space="preserve"> (http://go.microsoft.com/fwlink/?LinkID=179635).</w:t>
      </w:r>
    </w:p>
    <w:p w14:paraId="42B86855" w14:textId="77777777" w:rsidR="00740909" w:rsidRPr="00A520C8" w:rsidRDefault="00740909" w:rsidP="00740909">
      <w:pPr>
        <w:pStyle w:val="BulletedList1"/>
        <w:numPr>
          <w:ilvl w:val="0"/>
          <w:numId w:val="0"/>
        </w:numPr>
        <w:tabs>
          <w:tab w:val="left" w:pos="360"/>
        </w:tabs>
        <w:spacing w:line="260" w:lineRule="exact"/>
        <w:ind w:left="360" w:hanging="360"/>
        <w:rPr>
          <w:rFonts w:ascii="Arial" w:hAnsi="Arial" w:cs="Arial"/>
        </w:rPr>
      </w:pPr>
    </w:p>
    <w:p w14:paraId="3787690F" w14:textId="77777777" w:rsidR="00740909" w:rsidRPr="00A520C8" w:rsidRDefault="00740909" w:rsidP="00740909">
      <w:pPr>
        <w:pStyle w:val="AlertLabel"/>
        <w:framePr w:wrap="notBeside"/>
        <w:rPr>
          <w:rFonts w:ascii="Arial" w:hAnsi="Arial" w:cs="Arial"/>
        </w:rPr>
      </w:pPr>
      <w:r w:rsidRPr="00A520C8">
        <w:rPr>
          <w:rFonts w:ascii="Arial" w:hAnsi="Arial" w:cs="Arial"/>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A520C8">
        <w:rPr>
          <w:rFonts w:ascii="Arial" w:hAnsi="Arial" w:cs="Arial"/>
          <w:lang w:val="pt-BR" w:bidi="pt-BR"/>
        </w:rPr>
        <w:t xml:space="preserve">Importante </w:t>
      </w:r>
    </w:p>
    <w:p w14:paraId="4A004C2A" w14:textId="64998A36" w:rsidR="002B5769" w:rsidRPr="00A520C8" w:rsidRDefault="00740909" w:rsidP="002B5769">
      <w:pPr>
        <w:pStyle w:val="AlertText"/>
        <w:rPr>
          <w:rFonts w:ascii="Arial" w:hAnsi="Arial" w:cs="Arial"/>
        </w:rPr>
      </w:pPr>
      <w:r w:rsidRPr="00A520C8">
        <w:rPr>
          <w:rFonts w:ascii="Arial" w:hAnsi="Arial" w:cs="Arial"/>
          <w:lang w:val="pt-BR" w:bidi="pt-BR"/>
        </w:rPr>
        <w:t>Todas as informações e o conteúdo apresentados em sites que não sejam da Microsoft são fornecidos pelo proprietário ou pelos usuários do site. A Microsoft não fornece garantias, sejam elas expressas, implícitas ou legais, relativas às informações contidas neste site.</w:t>
      </w:r>
    </w:p>
    <w:p w14:paraId="55508137" w14:textId="07D3192F" w:rsidR="002B5769" w:rsidRPr="00A520C8" w:rsidRDefault="002B5769" w:rsidP="002B5769">
      <w:pPr>
        <w:pStyle w:val="Heading2"/>
        <w:rPr>
          <w:rFonts w:ascii="Arial" w:hAnsi="Arial" w:cs="Arial"/>
        </w:rPr>
      </w:pPr>
      <w:bookmarkStart w:id="100" w:name="_Appendix:_Terms_and"/>
      <w:bookmarkStart w:id="101" w:name="Terms"/>
      <w:bookmarkStart w:id="102" w:name="_Toc469572162"/>
      <w:bookmarkEnd w:id="100"/>
      <w:r w:rsidRPr="00A520C8">
        <w:rPr>
          <w:rFonts w:ascii="Arial" w:hAnsi="Arial" w:cs="Arial"/>
          <w:lang w:val="pt-BR" w:bidi="pt-BR"/>
        </w:rPr>
        <w:t>Apêndice: termos e definições</w:t>
      </w:r>
      <w:bookmarkEnd w:id="101"/>
      <w:bookmarkEnd w:id="102"/>
    </w:p>
    <w:p w14:paraId="011AE6F7" w14:textId="77777777" w:rsidR="002B5769" w:rsidRPr="00A520C8" w:rsidRDefault="002B5769" w:rsidP="002B5769">
      <w:pPr>
        <w:rPr>
          <w:rFonts w:ascii="Arial" w:hAnsi="Arial" w:cs="Arial"/>
        </w:rPr>
      </w:pPr>
    </w:p>
    <w:tbl>
      <w:tblPr>
        <w:tblStyle w:val="a1"/>
        <w:tblW w:w="101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35"/>
      </w:tblGrid>
      <w:tr w:rsidR="002B5769" w:rsidRPr="00A520C8" w14:paraId="771A67D3" w14:textId="77777777" w:rsidTr="00BE06EA">
        <w:trPr>
          <w:tblHeader/>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14:paraId="716C1AC2" w14:textId="77777777" w:rsidR="002B5769" w:rsidRPr="00A520C8" w:rsidRDefault="002B5769">
            <w:pPr>
              <w:pStyle w:val="a"/>
              <w:rPr>
                <w:rFonts w:ascii="Arial" w:hAnsi="Arial" w:cs="Arial"/>
                <w:sz w:val="22"/>
                <w:szCs w:val="22"/>
              </w:rPr>
            </w:pPr>
            <w:r w:rsidRPr="00A520C8">
              <w:rPr>
                <w:rFonts w:ascii="Arial" w:hAnsi="Arial" w:cs="Arial"/>
                <w:sz w:val="22"/>
                <w:szCs w:val="22"/>
                <w:lang w:val="pt-BR" w:bidi="pt-BR"/>
              </w:rPr>
              <w:t>Termo</w:t>
            </w:r>
          </w:p>
        </w:tc>
        <w:tc>
          <w:tcPr>
            <w:tcW w:w="7335" w:type="dxa"/>
            <w:tcBorders>
              <w:top w:val="single" w:sz="4" w:space="0" w:color="auto"/>
              <w:left w:val="single" w:sz="4" w:space="0" w:color="auto"/>
              <w:bottom w:val="single" w:sz="4" w:space="0" w:color="auto"/>
              <w:right w:val="single" w:sz="4" w:space="0" w:color="auto"/>
            </w:tcBorders>
            <w:shd w:val="clear" w:color="auto" w:fill="auto"/>
            <w:hideMark/>
          </w:tcPr>
          <w:p w14:paraId="5B4B697B" w14:textId="77777777" w:rsidR="002B5769" w:rsidRPr="00A520C8" w:rsidRDefault="002B5769">
            <w:pPr>
              <w:pStyle w:val="a"/>
              <w:rPr>
                <w:rFonts w:ascii="Arial" w:hAnsi="Arial" w:cs="Arial"/>
                <w:sz w:val="22"/>
                <w:szCs w:val="22"/>
              </w:rPr>
            </w:pPr>
            <w:r w:rsidRPr="00A520C8">
              <w:rPr>
                <w:rFonts w:ascii="Arial" w:hAnsi="Arial" w:cs="Arial"/>
                <w:sz w:val="22"/>
                <w:szCs w:val="22"/>
                <w:lang w:val="pt-BR" w:bidi="pt-BR"/>
              </w:rPr>
              <w:t>Definição</w:t>
            </w:r>
          </w:p>
        </w:tc>
      </w:tr>
      <w:tr w:rsidR="002B5769" w:rsidRPr="00A520C8" w14:paraId="6211FF8C" w14:textId="77777777" w:rsidTr="00BE06EA">
        <w:tc>
          <w:tcPr>
            <w:tcW w:w="2802" w:type="dxa"/>
            <w:tcBorders>
              <w:top w:val="single" w:sz="4" w:space="0" w:color="auto"/>
              <w:left w:val="single" w:sz="4" w:space="0" w:color="auto"/>
              <w:bottom w:val="single" w:sz="4" w:space="0" w:color="auto"/>
              <w:right w:val="single" w:sz="4" w:space="0" w:color="auto"/>
            </w:tcBorders>
          </w:tcPr>
          <w:p w14:paraId="4B0E092E" w14:textId="537CE701" w:rsidR="002B5769" w:rsidRPr="00A520C8" w:rsidRDefault="00716DB4">
            <w:pPr>
              <w:pStyle w:val="a0"/>
              <w:rPr>
                <w:rFonts w:ascii="Arial" w:hAnsi="Arial" w:cs="Arial"/>
                <w:sz w:val="22"/>
                <w:szCs w:val="22"/>
              </w:rPr>
            </w:pPr>
            <w:r w:rsidRPr="00A520C8">
              <w:rPr>
                <w:rFonts w:ascii="Arial" w:hAnsi="Arial" w:cs="Arial"/>
                <w:sz w:val="22"/>
                <w:szCs w:val="22"/>
                <w:lang w:val="pt-BR" w:bidi="pt-BR"/>
              </w:rPr>
              <w:t>Distribuidor</w:t>
            </w:r>
          </w:p>
        </w:tc>
        <w:tc>
          <w:tcPr>
            <w:tcW w:w="7335" w:type="dxa"/>
            <w:tcBorders>
              <w:top w:val="single" w:sz="4" w:space="0" w:color="auto"/>
              <w:left w:val="single" w:sz="4" w:space="0" w:color="auto"/>
              <w:bottom w:val="single" w:sz="4" w:space="0" w:color="auto"/>
              <w:right w:val="single" w:sz="4" w:space="0" w:color="auto"/>
            </w:tcBorders>
          </w:tcPr>
          <w:p w14:paraId="7483098B" w14:textId="44FBDDCF" w:rsidR="002B5769" w:rsidRPr="00A520C8" w:rsidRDefault="00716DB4" w:rsidP="00716DB4">
            <w:pPr>
              <w:rPr>
                <w:rFonts w:ascii="Arial" w:hAnsi="Arial" w:cs="Arial"/>
              </w:rPr>
            </w:pPr>
            <w:r w:rsidRPr="00A520C8">
              <w:rPr>
                <w:rFonts w:ascii="Arial" w:hAnsi="Arial" w:cs="Arial"/>
                <w:lang w:val="pt-BR" w:bidi="pt-BR"/>
              </w:rPr>
              <w:t xml:space="preserve">Distribuidor é uma instância de banco de dados que atua como um repositório para replicação de dados específicos associados a um ou mais Publicadores. Cada Publicador é associado a um único banco de dados (conhecido como um banco de dados de distribuição) ao Distribuidor. Em muitos casos, uma instância de servidor de banco de dados individual atua como Publicador e Distribuidor. Isto é conhecido como um Distribuidor local. Quando o Distribuidor e o Publicador são </w:t>
            </w:r>
            <w:r w:rsidRPr="00A520C8">
              <w:rPr>
                <w:rFonts w:ascii="Arial" w:hAnsi="Arial" w:cs="Arial"/>
                <w:lang w:val="pt-BR" w:bidi="pt-BR"/>
              </w:rPr>
              <w:lastRenderedPageBreak/>
              <w:t>configurados em instâncias separadas de servidor de banco de dados, o Distribuidor é conhecido como um Distribuidor remoto.</w:t>
            </w:r>
          </w:p>
        </w:tc>
      </w:tr>
      <w:tr w:rsidR="002B5769" w:rsidRPr="00A520C8" w14:paraId="54A8111C" w14:textId="77777777" w:rsidTr="00BE06EA">
        <w:tc>
          <w:tcPr>
            <w:tcW w:w="2802" w:type="dxa"/>
            <w:tcBorders>
              <w:top w:val="single" w:sz="4" w:space="0" w:color="auto"/>
              <w:left w:val="single" w:sz="4" w:space="0" w:color="auto"/>
              <w:bottom w:val="single" w:sz="4" w:space="0" w:color="auto"/>
              <w:right w:val="single" w:sz="4" w:space="0" w:color="auto"/>
            </w:tcBorders>
          </w:tcPr>
          <w:p w14:paraId="678586FB" w14:textId="7ED558CB" w:rsidR="002B5769" w:rsidRPr="00A520C8" w:rsidRDefault="00716DB4">
            <w:pPr>
              <w:pStyle w:val="a0"/>
              <w:rPr>
                <w:rFonts w:ascii="Arial" w:hAnsi="Arial" w:cs="Arial"/>
                <w:sz w:val="22"/>
                <w:szCs w:val="22"/>
              </w:rPr>
            </w:pPr>
            <w:r w:rsidRPr="00A520C8">
              <w:rPr>
                <w:rFonts w:ascii="Arial" w:hAnsi="Arial" w:cs="Arial"/>
                <w:sz w:val="22"/>
                <w:szCs w:val="22"/>
                <w:lang w:val="pt-BR" w:bidi="pt-BR"/>
              </w:rPr>
              <w:lastRenderedPageBreak/>
              <w:t>Banco de dados de distribuição</w:t>
            </w:r>
          </w:p>
        </w:tc>
        <w:tc>
          <w:tcPr>
            <w:tcW w:w="7335" w:type="dxa"/>
            <w:tcBorders>
              <w:top w:val="single" w:sz="4" w:space="0" w:color="auto"/>
              <w:left w:val="single" w:sz="4" w:space="0" w:color="auto"/>
              <w:bottom w:val="single" w:sz="4" w:space="0" w:color="auto"/>
              <w:right w:val="single" w:sz="4" w:space="0" w:color="auto"/>
            </w:tcBorders>
          </w:tcPr>
          <w:p w14:paraId="08984552" w14:textId="1CF3592E" w:rsidR="002B5769" w:rsidRPr="00A520C8" w:rsidRDefault="00716DB4">
            <w:pPr>
              <w:pStyle w:val="a0"/>
              <w:rPr>
                <w:rFonts w:ascii="Arial" w:hAnsi="Arial" w:cs="Arial"/>
                <w:sz w:val="22"/>
                <w:szCs w:val="22"/>
              </w:rPr>
            </w:pPr>
            <w:r w:rsidRPr="00A520C8">
              <w:rPr>
                <w:rFonts w:ascii="Arial" w:hAnsi="Arial" w:cs="Arial"/>
                <w:sz w:val="22"/>
                <w:szCs w:val="22"/>
                <w:lang w:val="pt-BR" w:bidi="pt-BR"/>
              </w:rPr>
              <w:t>O banco de dados de distribuição armazena os dados de status de replicação, metadados sobre a publicação e, em alguns casos, atua como uma fila para mover dados do Publicador para os Assinantes. Em muitos casos, uma instância de servidor de banco de dados individual atua como Publicador e Distribuidor. Isto é conhecido como um Distribuidor local. Quando o Distribuidor e o Publicador são configurados em instâncias separadas de servidor de banco de dados, o Distribuidor é conhecido como um Distribuidor remoto.</w:t>
            </w:r>
          </w:p>
        </w:tc>
      </w:tr>
      <w:tr w:rsidR="002B5769" w:rsidRPr="00A520C8" w14:paraId="37FA8AA2" w14:textId="77777777" w:rsidTr="00BE06EA">
        <w:tc>
          <w:tcPr>
            <w:tcW w:w="2802" w:type="dxa"/>
            <w:tcBorders>
              <w:top w:val="single" w:sz="4" w:space="0" w:color="auto"/>
              <w:left w:val="single" w:sz="4" w:space="0" w:color="auto"/>
              <w:bottom w:val="single" w:sz="4" w:space="0" w:color="auto"/>
              <w:right w:val="single" w:sz="4" w:space="0" w:color="auto"/>
            </w:tcBorders>
          </w:tcPr>
          <w:p w14:paraId="4EA55376" w14:textId="2FE4FCA3" w:rsidR="002B5769" w:rsidRPr="00A520C8" w:rsidRDefault="00716DB4">
            <w:pPr>
              <w:pStyle w:val="a0"/>
              <w:rPr>
                <w:rFonts w:ascii="Arial" w:hAnsi="Arial" w:cs="Arial"/>
                <w:sz w:val="22"/>
                <w:szCs w:val="22"/>
              </w:rPr>
            </w:pPr>
            <w:r w:rsidRPr="00A520C8">
              <w:rPr>
                <w:rFonts w:ascii="Arial" w:hAnsi="Arial" w:cs="Arial"/>
                <w:sz w:val="22"/>
                <w:szCs w:val="22"/>
                <w:lang w:val="pt-BR" w:bidi="pt-BR"/>
              </w:rPr>
              <w:t>Publicador</w:t>
            </w:r>
          </w:p>
        </w:tc>
        <w:tc>
          <w:tcPr>
            <w:tcW w:w="7335" w:type="dxa"/>
            <w:tcBorders>
              <w:top w:val="single" w:sz="4" w:space="0" w:color="auto"/>
              <w:left w:val="single" w:sz="4" w:space="0" w:color="auto"/>
              <w:bottom w:val="single" w:sz="4" w:space="0" w:color="auto"/>
              <w:right w:val="single" w:sz="4" w:space="0" w:color="auto"/>
            </w:tcBorders>
          </w:tcPr>
          <w:p w14:paraId="377FAC1C" w14:textId="7EBCD599" w:rsidR="002B5769" w:rsidRPr="00A520C8" w:rsidRDefault="00716DB4" w:rsidP="00716DB4">
            <w:pPr>
              <w:rPr>
                <w:rFonts w:ascii="Arial" w:hAnsi="Arial" w:cs="Arial"/>
              </w:rPr>
            </w:pPr>
            <w:r w:rsidRPr="00A520C8">
              <w:rPr>
                <w:rFonts w:ascii="Arial" w:hAnsi="Arial" w:cs="Arial"/>
                <w:lang w:val="pt-BR" w:bidi="pt-BR"/>
              </w:rPr>
              <w:t>O Publicador é uma instância de banco de dados que disponibiliza dados para outros locais por meio da replicação. Um Publicador pode ter uma ou mais publicações, cada uma definindo um conjunto de objetos e dados relacionados de forma lógica para ser replicado.</w:t>
            </w:r>
          </w:p>
        </w:tc>
      </w:tr>
      <w:tr w:rsidR="002B5769" w:rsidRPr="00A520C8" w14:paraId="5A3C32C1" w14:textId="77777777" w:rsidTr="00BE06EA">
        <w:tc>
          <w:tcPr>
            <w:tcW w:w="2802" w:type="dxa"/>
            <w:tcBorders>
              <w:top w:val="single" w:sz="4" w:space="0" w:color="auto"/>
              <w:left w:val="single" w:sz="4" w:space="0" w:color="auto"/>
              <w:bottom w:val="single" w:sz="4" w:space="0" w:color="auto"/>
              <w:right w:val="single" w:sz="4" w:space="0" w:color="auto"/>
            </w:tcBorders>
          </w:tcPr>
          <w:p w14:paraId="21A5483D" w14:textId="09121C0F" w:rsidR="002B5769" w:rsidRPr="00A520C8" w:rsidRDefault="00A34316">
            <w:pPr>
              <w:pStyle w:val="a0"/>
              <w:rPr>
                <w:rFonts w:ascii="Arial" w:hAnsi="Arial" w:cs="Arial"/>
                <w:sz w:val="22"/>
                <w:szCs w:val="22"/>
              </w:rPr>
            </w:pPr>
            <w:r w:rsidRPr="00A520C8">
              <w:rPr>
                <w:rFonts w:ascii="Arial" w:hAnsi="Arial" w:cs="Arial"/>
                <w:sz w:val="22"/>
                <w:szCs w:val="22"/>
                <w:lang w:val="pt-BR" w:bidi="pt-BR"/>
              </w:rPr>
              <w:t>Publicação</w:t>
            </w:r>
          </w:p>
        </w:tc>
        <w:tc>
          <w:tcPr>
            <w:tcW w:w="7335" w:type="dxa"/>
            <w:tcBorders>
              <w:top w:val="single" w:sz="4" w:space="0" w:color="auto"/>
              <w:left w:val="single" w:sz="4" w:space="0" w:color="auto"/>
              <w:bottom w:val="single" w:sz="4" w:space="0" w:color="auto"/>
              <w:right w:val="single" w:sz="4" w:space="0" w:color="auto"/>
            </w:tcBorders>
          </w:tcPr>
          <w:p w14:paraId="5CD10867" w14:textId="3708A288" w:rsidR="002B5769" w:rsidRPr="00A520C8" w:rsidRDefault="00A34316">
            <w:pPr>
              <w:pStyle w:val="a0"/>
              <w:rPr>
                <w:rFonts w:ascii="Arial" w:hAnsi="Arial" w:cs="Arial"/>
                <w:sz w:val="22"/>
                <w:szCs w:val="22"/>
              </w:rPr>
            </w:pPr>
            <w:r w:rsidRPr="00A520C8">
              <w:rPr>
                <w:rFonts w:ascii="Arial" w:hAnsi="Arial" w:cs="Arial"/>
                <w:sz w:val="22"/>
                <w:szCs w:val="22"/>
                <w:lang w:val="pt-BR" w:bidi="pt-BR"/>
              </w:rPr>
              <w:t>Uma publicação é uma coleção de um ou mais artigos de um banco de dados. Esse agrupamento de diversos artigos em uma publicação facilita a especificação de um conjunto de dados e objetos de banco de dados logicamente relacionados que são replicados como uma unidade. Uma publicação pode conter tipos diferentes de artigos, incluindo tabelas, exibições, procedimentos armazenados e outros objetos. Quando as tabelas são publicadas como artigos, os filtros podem ser usados para restringir as colunas e linhas dos dados enviados aos Assinantes.</w:t>
            </w:r>
          </w:p>
        </w:tc>
      </w:tr>
      <w:tr w:rsidR="002B5769" w:rsidRPr="00A520C8" w14:paraId="133205F3" w14:textId="77777777" w:rsidTr="00BE06EA">
        <w:tc>
          <w:tcPr>
            <w:tcW w:w="2802" w:type="dxa"/>
            <w:tcBorders>
              <w:top w:val="single" w:sz="4" w:space="0" w:color="auto"/>
              <w:left w:val="single" w:sz="4" w:space="0" w:color="auto"/>
              <w:bottom w:val="single" w:sz="4" w:space="0" w:color="auto"/>
              <w:right w:val="single" w:sz="4" w:space="0" w:color="auto"/>
            </w:tcBorders>
          </w:tcPr>
          <w:p w14:paraId="52740010" w14:textId="5ECB5C03" w:rsidR="002B5769" w:rsidRPr="00A520C8" w:rsidRDefault="00A34316">
            <w:pPr>
              <w:pStyle w:val="a0"/>
              <w:rPr>
                <w:rFonts w:ascii="Arial" w:hAnsi="Arial" w:cs="Arial"/>
                <w:sz w:val="22"/>
                <w:szCs w:val="22"/>
              </w:rPr>
            </w:pPr>
            <w:r w:rsidRPr="00A520C8">
              <w:rPr>
                <w:rFonts w:ascii="Arial" w:hAnsi="Arial" w:cs="Arial"/>
                <w:sz w:val="22"/>
                <w:szCs w:val="22"/>
                <w:lang w:val="pt-BR" w:bidi="pt-BR"/>
              </w:rPr>
              <w:t>Artigo</w:t>
            </w:r>
          </w:p>
        </w:tc>
        <w:tc>
          <w:tcPr>
            <w:tcW w:w="7335" w:type="dxa"/>
            <w:tcBorders>
              <w:top w:val="single" w:sz="4" w:space="0" w:color="auto"/>
              <w:left w:val="single" w:sz="4" w:space="0" w:color="auto"/>
              <w:bottom w:val="single" w:sz="4" w:space="0" w:color="auto"/>
              <w:right w:val="single" w:sz="4" w:space="0" w:color="auto"/>
            </w:tcBorders>
          </w:tcPr>
          <w:p w14:paraId="47333982" w14:textId="4CDEE9C1" w:rsidR="002B5769" w:rsidRPr="00A520C8" w:rsidRDefault="00A34316">
            <w:pPr>
              <w:pStyle w:val="a0"/>
              <w:rPr>
                <w:rFonts w:ascii="Arial" w:hAnsi="Arial" w:cs="Arial"/>
                <w:sz w:val="22"/>
                <w:szCs w:val="22"/>
              </w:rPr>
            </w:pPr>
            <w:r w:rsidRPr="00A520C8">
              <w:rPr>
                <w:rFonts w:ascii="Arial" w:hAnsi="Arial" w:cs="Arial"/>
                <w:sz w:val="22"/>
                <w:szCs w:val="22"/>
                <w:lang w:val="pt-BR" w:bidi="pt-BR"/>
              </w:rPr>
              <w:t>Um artigo identifica um objeto de banco de dados incluído em uma publicação.</w:t>
            </w:r>
          </w:p>
        </w:tc>
      </w:tr>
      <w:tr w:rsidR="00716DB4" w:rsidRPr="00A520C8" w14:paraId="31ABEB7F" w14:textId="77777777" w:rsidTr="00BE06EA">
        <w:tc>
          <w:tcPr>
            <w:tcW w:w="2802" w:type="dxa"/>
            <w:tcBorders>
              <w:top w:val="single" w:sz="4" w:space="0" w:color="auto"/>
              <w:left w:val="single" w:sz="4" w:space="0" w:color="auto"/>
              <w:bottom w:val="single" w:sz="4" w:space="0" w:color="auto"/>
              <w:right w:val="single" w:sz="4" w:space="0" w:color="auto"/>
            </w:tcBorders>
          </w:tcPr>
          <w:p w14:paraId="249D80C1" w14:textId="36FABAAB" w:rsidR="00716DB4" w:rsidRPr="00A520C8" w:rsidRDefault="00A34316">
            <w:pPr>
              <w:pStyle w:val="a0"/>
              <w:rPr>
                <w:rFonts w:ascii="Arial" w:hAnsi="Arial" w:cs="Arial"/>
                <w:sz w:val="22"/>
                <w:szCs w:val="22"/>
              </w:rPr>
            </w:pPr>
            <w:r w:rsidRPr="00A520C8">
              <w:rPr>
                <w:rFonts w:ascii="Arial" w:hAnsi="Arial" w:cs="Arial"/>
                <w:sz w:val="22"/>
                <w:szCs w:val="22"/>
                <w:lang w:val="pt-BR" w:bidi="pt-BR"/>
              </w:rPr>
              <w:t>Assinante</w:t>
            </w:r>
          </w:p>
        </w:tc>
        <w:tc>
          <w:tcPr>
            <w:tcW w:w="7335" w:type="dxa"/>
            <w:tcBorders>
              <w:top w:val="single" w:sz="4" w:space="0" w:color="auto"/>
              <w:left w:val="single" w:sz="4" w:space="0" w:color="auto"/>
              <w:bottom w:val="single" w:sz="4" w:space="0" w:color="auto"/>
              <w:right w:val="single" w:sz="4" w:space="0" w:color="auto"/>
            </w:tcBorders>
          </w:tcPr>
          <w:p w14:paraId="496137F1" w14:textId="1FFFC1BE" w:rsidR="00716DB4" w:rsidRPr="00A520C8" w:rsidRDefault="00A34316">
            <w:pPr>
              <w:pStyle w:val="a0"/>
              <w:rPr>
                <w:rFonts w:ascii="Arial" w:hAnsi="Arial" w:cs="Arial"/>
                <w:sz w:val="22"/>
                <w:szCs w:val="22"/>
              </w:rPr>
            </w:pPr>
            <w:r w:rsidRPr="00A520C8">
              <w:rPr>
                <w:rFonts w:ascii="Arial" w:hAnsi="Arial" w:cs="Arial"/>
                <w:sz w:val="22"/>
                <w:szCs w:val="22"/>
                <w:lang w:val="pt-BR" w:bidi="pt-BR"/>
              </w:rPr>
              <w:t>Um Assinante é uma instância de banco de dados que recebe os dados replicados. Um Assinante pode receber dados de diversos Publicadores e publicações. Dependendo do tipo de replicação selecionado, o Assinante também pode passar as alterações de dados de volta ao Publicador ou publicar os dados novamente para outros Assinantes.</w:t>
            </w:r>
          </w:p>
        </w:tc>
      </w:tr>
      <w:tr w:rsidR="00716DB4" w:rsidRPr="00A520C8" w14:paraId="3EC4C044" w14:textId="77777777" w:rsidTr="00BE06EA">
        <w:tc>
          <w:tcPr>
            <w:tcW w:w="2802" w:type="dxa"/>
            <w:tcBorders>
              <w:top w:val="single" w:sz="4" w:space="0" w:color="auto"/>
              <w:left w:val="single" w:sz="4" w:space="0" w:color="auto"/>
              <w:bottom w:val="single" w:sz="4" w:space="0" w:color="auto"/>
              <w:right w:val="single" w:sz="4" w:space="0" w:color="auto"/>
            </w:tcBorders>
          </w:tcPr>
          <w:p w14:paraId="6CE644E5" w14:textId="3825DEB3" w:rsidR="00716DB4" w:rsidRPr="00A520C8" w:rsidRDefault="00A34316">
            <w:pPr>
              <w:pStyle w:val="a0"/>
              <w:rPr>
                <w:rFonts w:ascii="Arial" w:hAnsi="Arial" w:cs="Arial"/>
                <w:sz w:val="22"/>
                <w:szCs w:val="22"/>
              </w:rPr>
            </w:pPr>
            <w:r w:rsidRPr="00A520C8">
              <w:rPr>
                <w:rFonts w:ascii="Arial" w:hAnsi="Arial" w:cs="Arial"/>
                <w:sz w:val="22"/>
                <w:szCs w:val="22"/>
                <w:lang w:val="pt-BR" w:bidi="pt-BR"/>
              </w:rPr>
              <w:t>Assinatura</w:t>
            </w:r>
          </w:p>
        </w:tc>
        <w:tc>
          <w:tcPr>
            <w:tcW w:w="7335" w:type="dxa"/>
            <w:tcBorders>
              <w:top w:val="single" w:sz="4" w:space="0" w:color="auto"/>
              <w:left w:val="single" w:sz="4" w:space="0" w:color="auto"/>
              <w:bottom w:val="single" w:sz="4" w:space="0" w:color="auto"/>
              <w:right w:val="single" w:sz="4" w:space="0" w:color="auto"/>
            </w:tcBorders>
          </w:tcPr>
          <w:p w14:paraId="58EE0864" w14:textId="6D9B3E2B" w:rsidR="00716DB4" w:rsidRPr="00A520C8" w:rsidRDefault="00A34316">
            <w:pPr>
              <w:pStyle w:val="a0"/>
              <w:rPr>
                <w:rFonts w:ascii="Arial" w:hAnsi="Arial" w:cs="Arial"/>
                <w:sz w:val="22"/>
                <w:szCs w:val="22"/>
              </w:rPr>
            </w:pPr>
            <w:r w:rsidRPr="00A520C8">
              <w:rPr>
                <w:rFonts w:ascii="Arial" w:hAnsi="Arial" w:cs="Arial"/>
                <w:sz w:val="22"/>
                <w:szCs w:val="22"/>
                <w:lang w:val="pt-BR" w:bidi="pt-BR"/>
              </w:rPr>
              <w:t>Uma assinatura é uma solicitação de distribuição de uma cópia de publicação a um Assinante. Uma assinatura define qual publicação será recebida, onde e quando. Existem dois tipos de assinatura: push e pull.</w:t>
            </w:r>
          </w:p>
        </w:tc>
      </w:tr>
      <w:tr w:rsidR="00716DB4" w:rsidRPr="00A520C8" w14:paraId="0C90E832" w14:textId="77777777" w:rsidTr="00BE06EA">
        <w:tc>
          <w:tcPr>
            <w:tcW w:w="2802" w:type="dxa"/>
            <w:tcBorders>
              <w:top w:val="single" w:sz="4" w:space="0" w:color="auto"/>
              <w:left w:val="single" w:sz="4" w:space="0" w:color="auto"/>
              <w:bottom w:val="single" w:sz="4" w:space="0" w:color="auto"/>
              <w:right w:val="single" w:sz="4" w:space="0" w:color="auto"/>
            </w:tcBorders>
          </w:tcPr>
          <w:p w14:paraId="6260501E" w14:textId="697E3EB5" w:rsidR="00716DB4" w:rsidRPr="00A520C8" w:rsidRDefault="00A34316">
            <w:pPr>
              <w:pStyle w:val="a0"/>
              <w:rPr>
                <w:rFonts w:ascii="Arial" w:hAnsi="Arial" w:cs="Arial"/>
                <w:sz w:val="22"/>
                <w:szCs w:val="22"/>
              </w:rPr>
            </w:pPr>
            <w:r w:rsidRPr="00A520C8">
              <w:rPr>
                <w:rFonts w:ascii="Arial" w:hAnsi="Arial" w:cs="Arial"/>
                <w:sz w:val="22"/>
                <w:szCs w:val="22"/>
                <w:lang w:val="pt-BR" w:bidi="pt-BR"/>
              </w:rPr>
              <w:t>Assinatura push.</w:t>
            </w:r>
          </w:p>
        </w:tc>
        <w:tc>
          <w:tcPr>
            <w:tcW w:w="7335" w:type="dxa"/>
            <w:tcBorders>
              <w:top w:val="single" w:sz="4" w:space="0" w:color="auto"/>
              <w:left w:val="single" w:sz="4" w:space="0" w:color="auto"/>
              <w:bottom w:val="single" w:sz="4" w:space="0" w:color="auto"/>
              <w:right w:val="single" w:sz="4" w:space="0" w:color="auto"/>
            </w:tcBorders>
          </w:tcPr>
          <w:p w14:paraId="23EE6B23" w14:textId="21BBF857" w:rsidR="00716DB4" w:rsidRPr="00A520C8" w:rsidRDefault="00A34316" w:rsidP="00801A80">
            <w:pPr>
              <w:pStyle w:val="a0"/>
              <w:rPr>
                <w:rFonts w:ascii="Arial" w:hAnsi="Arial" w:cs="Arial"/>
                <w:sz w:val="22"/>
                <w:szCs w:val="22"/>
              </w:rPr>
            </w:pPr>
            <w:r w:rsidRPr="00A520C8">
              <w:rPr>
                <w:rFonts w:ascii="Arial" w:hAnsi="Arial" w:cs="Arial"/>
                <w:sz w:val="22"/>
                <w:szCs w:val="22"/>
                <w:lang w:val="pt-BR" w:bidi="pt-BR"/>
              </w:rPr>
              <w:t xml:space="preserve">Uma assinatura push é representada por uma assinatura criada e administrada no Publicador. O agente de distribuição ou o agente de mesclagem desta assinatura é executado no Distribuidor. Para obter mais informações sobre assinaturas, veja </w:t>
            </w:r>
            <w:hyperlink r:id="rId72" w:history="1">
              <w:r w:rsidR="00801A80" w:rsidRPr="00A520C8">
                <w:rPr>
                  <w:rStyle w:val="Hyperlink"/>
                  <w:rFonts w:ascii="Arial" w:hAnsi="Arial" w:cs="Arial"/>
                  <w:sz w:val="22"/>
                  <w:szCs w:val="22"/>
                  <w:lang w:val="pt-BR" w:bidi="pt-BR"/>
                </w:rPr>
                <w:t>Assinar Publicações</w:t>
              </w:r>
            </w:hyperlink>
            <w:r w:rsidRPr="00A520C8">
              <w:rPr>
                <w:rFonts w:ascii="Arial" w:hAnsi="Arial" w:cs="Arial"/>
                <w:sz w:val="22"/>
                <w:szCs w:val="22"/>
                <w:lang w:val="pt-BR" w:bidi="pt-BR"/>
              </w:rPr>
              <w:t>.</w:t>
            </w:r>
          </w:p>
        </w:tc>
      </w:tr>
      <w:tr w:rsidR="00716DB4" w:rsidRPr="00A520C8" w14:paraId="4BFDD7A5" w14:textId="77777777" w:rsidTr="00BE06EA">
        <w:tc>
          <w:tcPr>
            <w:tcW w:w="2802" w:type="dxa"/>
            <w:tcBorders>
              <w:top w:val="single" w:sz="4" w:space="0" w:color="auto"/>
              <w:left w:val="single" w:sz="4" w:space="0" w:color="auto"/>
              <w:bottom w:val="single" w:sz="4" w:space="0" w:color="auto"/>
              <w:right w:val="single" w:sz="4" w:space="0" w:color="auto"/>
            </w:tcBorders>
          </w:tcPr>
          <w:p w14:paraId="6456C7CE" w14:textId="7C03D806" w:rsidR="00716DB4" w:rsidRPr="00A520C8" w:rsidRDefault="00801A80">
            <w:pPr>
              <w:pStyle w:val="a0"/>
              <w:rPr>
                <w:rFonts w:ascii="Arial" w:hAnsi="Arial" w:cs="Arial"/>
                <w:sz w:val="22"/>
                <w:szCs w:val="22"/>
              </w:rPr>
            </w:pPr>
            <w:r w:rsidRPr="00A520C8">
              <w:rPr>
                <w:rFonts w:ascii="Arial" w:hAnsi="Arial" w:cs="Arial"/>
                <w:sz w:val="22"/>
                <w:szCs w:val="22"/>
                <w:lang w:val="pt-BR" w:bidi="pt-BR"/>
              </w:rPr>
              <w:t>Assinatura pull</w:t>
            </w:r>
          </w:p>
        </w:tc>
        <w:tc>
          <w:tcPr>
            <w:tcW w:w="7335" w:type="dxa"/>
            <w:tcBorders>
              <w:top w:val="single" w:sz="4" w:space="0" w:color="auto"/>
              <w:left w:val="single" w:sz="4" w:space="0" w:color="auto"/>
              <w:bottom w:val="single" w:sz="4" w:space="0" w:color="auto"/>
              <w:right w:val="single" w:sz="4" w:space="0" w:color="auto"/>
            </w:tcBorders>
          </w:tcPr>
          <w:p w14:paraId="703C14FB" w14:textId="4332F36D" w:rsidR="00716DB4" w:rsidRPr="00A520C8" w:rsidRDefault="00801A80">
            <w:pPr>
              <w:pStyle w:val="a0"/>
              <w:rPr>
                <w:rFonts w:ascii="Arial" w:hAnsi="Arial" w:cs="Arial"/>
                <w:sz w:val="22"/>
                <w:szCs w:val="22"/>
              </w:rPr>
            </w:pPr>
            <w:r w:rsidRPr="00A520C8">
              <w:rPr>
                <w:rFonts w:ascii="Arial" w:hAnsi="Arial" w:cs="Arial"/>
                <w:sz w:val="22"/>
                <w:szCs w:val="22"/>
                <w:lang w:val="pt-BR" w:bidi="pt-BR"/>
              </w:rPr>
              <w:t xml:space="preserve">Uma assinatura pull é representada por uma assinatura configurada e mantida em cada destinatário. Os assinantes administram os agendamentos de sincronização e podem efetuar pull de alterações se considerarem necessário. Para obter mais informações sobre assinaturas, veja </w:t>
            </w:r>
            <w:hyperlink r:id="rId73" w:history="1">
              <w:r w:rsidRPr="00A520C8">
                <w:rPr>
                  <w:rStyle w:val="Hyperlink"/>
                  <w:rFonts w:ascii="Arial" w:hAnsi="Arial" w:cs="Arial"/>
                  <w:sz w:val="22"/>
                  <w:szCs w:val="22"/>
                  <w:lang w:val="pt-BR" w:bidi="pt-BR"/>
                </w:rPr>
                <w:t>Assinar Publicações</w:t>
              </w:r>
            </w:hyperlink>
            <w:r w:rsidRPr="00A520C8">
              <w:rPr>
                <w:rFonts w:ascii="Arial" w:hAnsi="Arial" w:cs="Arial"/>
                <w:sz w:val="22"/>
                <w:szCs w:val="22"/>
                <w:lang w:val="pt-BR" w:bidi="pt-BR"/>
              </w:rPr>
              <w:t>.</w:t>
            </w:r>
          </w:p>
        </w:tc>
      </w:tr>
      <w:tr w:rsidR="00716DB4" w:rsidRPr="00A520C8" w14:paraId="3FE72F30" w14:textId="77777777" w:rsidTr="00BE06EA">
        <w:tc>
          <w:tcPr>
            <w:tcW w:w="2802" w:type="dxa"/>
            <w:tcBorders>
              <w:top w:val="single" w:sz="4" w:space="0" w:color="auto"/>
              <w:left w:val="single" w:sz="4" w:space="0" w:color="auto"/>
              <w:bottom w:val="single" w:sz="4" w:space="0" w:color="auto"/>
              <w:right w:val="single" w:sz="4" w:space="0" w:color="auto"/>
            </w:tcBorders>
          </w:tcPr>
          <w:p w14:paraId="5456AA10" w14:textId="63EDB8A0" w:rsidR="00716DB4" w:rsidRPr="00A520C8" w:rsidRDefault="00514018">
            <w:pPr>
              <w:pStyle w:val="a0"/>
              <w:rPr>
                <w:rFonts w:ascii="Arial" w:hAnsi="Arial" w:cs="Arial"/>
                <w:sz w:val="22"/>
                <w:szCs w:val="22"/>
              </w:rPr>
            </w:pPr>
            <w:r w:rsidRPr="00A520C8">
              <w:rPr>
                <w:rFonts w:ascii="Arial" w:hAnsi="Arial" w:cs="Arial"/>
                <w:sz w:val="22"/>
                <w:szCs w:val="22"/>
                <w:lang w:val="pt-BR" w:bidi="pt-BR"/>
              </w:rPr>
              <w:lastRenderedPageBreak/>
              <w:t>Distribuidor Virtual</w:t>
            </w:r>
          </w:p>
        </w:tc>
        <w:tc>
          <w:tcPr>
            <w:tcW w:w="7335" w:type="dxa"/>
            <w:tcBorders>
              <w:top w:val="single" w:sz="4" w:space="0" w:color="auto"/>
              <w:left w:val="single" w:sz="4" w:space="0" w:color="auto"/>
              <w:bottom w:val="single" w:sz="4" w:space="0" w:color="auto"/>
              <w:right w:val="single" w:sz="4" w:space="0" w:color="auto"/>
            </w:tcBorders>
          </w:tcPr>
          <w:p w14:paraId="1BC717C2" w14:textId="4C2721CB" w:rsidR="00716DB4" w:rsidRPr="00A520C8" w:rsidRDefault="00514018">
            <w:pPr>
              <w:pStyle w:val="a0"/>
              <w:rPr>
                <w:rFonts w:ascii="Arial" w:hAnsi="Arial" w:cs="Arial"/>
                <w:sz w:val="22"/>
                <w:szCs w:val="22"/>
              </w:rPr>
            </w:pPr>
            <w:r w:rsidRPr="00A520C8">
              <w:rPr>
                <w:rFonts w:ascii="Arial" w:hAnsi="Arial" w:cs="Arial"/>
                <w:sz w:val="22"/>
                <w:szCs w:val="22"/>
                <w:lang w:val="pt-BR" w:bidi="pt-BR"/>
              </w:rPr>
              <w:t>Um Distribuidor Virtual é uma entidade virtual que serve para representar um distribuidor real na exibição de diagrama de uma Integridade de Banco de Dados de Replicação.</w:t>
            </w:r>
          </w:p>
        </w:tc>
      </w:tr>
      <w:tr w:rsidR="00716DB4" w:rsidRPr="00A520C8" w14:paraId="58464F1E" w14:textId="77777777" w:rsidTr="00BE06EA">
        <w:tc>
          <w:tcPr>
            <w:tcW w:w="2802" w:type="dxa"/>
            <w:tcBorders>
              <w:top w:val="single" w:sz="4" w:space="0" w:color="auto"/>
              <w:left w:val="single" w:sz="4" w:space="0" w:color="auto"/>
              <w:bottom w:val="single" w:sz="4" w:space="0" w:color="auto"/>
              <w:right w:val="single" w:sz="4" w:space="0" w:color="auto"/>
            </w:tcBorders>
          </w:tcPr>
          <w:p w14:paraId="332F06E4" w14:textId="5EF7F84A" w:rsidR="00716DB4" w:rsidRPr="00A520C8" w:rsidRDefault="00514018">
            <w:pPr>
              <w:pStyle w:val="a0"/>
              <w:rPr>
                <w:rFonts w:ascii="Arial" w:hAnsi="Arial" w:cs="Arial"/>
                <w:sz w:val="22"/>
                <w:szCs w:val="22"/>
              </w:rPr>
            </w:pPr>
            <w:r w:rsidRPr="00A520C8">
              <w:rPr>
                <w:rFonts w:ascii="Arial" w:hAnsi="Arial" w:cs="Arial"/>
                <w:sz w:val="22"/>
                <w:szCs w:val="22"/>
                <w:lang w:val="pt-BR" w:bidi="pt-BR"/>
              </w:rPr>
              <w:t>Publicador Virtual</w:t>
            </w:r>
          </w:p>
        </w:tc>
        <w:tc>
          <w:tcPr>
            <w:tcW w:w="7335" w:type="dxa"/>
            <w:tcBorders>
              <w:top w:val="single" w:sz="4" w:space="0" w:color="auto"/>
              <w:left w:val="single" w:sz="4" w:space="0" w:color="auto"/>
              <w:bottom w:val="single" w:sz="4" w:space="0" w:color="auto"/>
              <w:right w:val="single" w:sz="4" w:space="0" w:color="auto"/>
            </w:tcBorders>
          </w:tcPr>
          <w:p w14:paraId="2E283A03" w14:textId="451DA1D4" w:rsidR="00716DB4" w:rsidRPr="00A520C8" w:rsidRDefault="00514018">
            <w:pPr>
              <w:pStyle w:val="a0"/>
              <w:rPr>
                <w:rFonts w:ascii="Arial" w:hAnsi="Arial" w:cs="Arial"/>
                <w:sz w:val="22"/>
                <w:szCs w:val="22"/>
              </w:rPr>
            </w:pPr>
            <w:r w:rsidRPr="00A520C8">
              <w:rPr>
                <w:rFonts w:ascii="Arial" w:hAnsi="Arial" w:cs="Arial"/>
                <w:sz w:val="22"/>
                <w:szCs w:val="22"/>
                <w:lang w:val="pt-BR" w:bidi="pt-BR"/>
              </w:rPr>
              <w:t>Um Publicador Virtual é uma entidade virtual que serve para representar um publicador real na exibição de diagrama de uma Integridade de Banco de Dados de Replicação.</w:t>
            </w:r>
          </w:p>
        </w:tc>
      </w:tr>
      <w:tr w:rsidR="00716DB4" w:rsidRPr="00A520C8" w14:paraId="0BB37A16" w14:textId="77777777" w:rsidTr="00BE06EA">
        <w:tc>
          <w:tcPr>
            <w:tcW w:w="2802" w:type="dxa"/>
            <w:tcBorders>
              <w:top w:val="single" w:sz="4" w:space="0" w:color="auto"/>
              <w:left w:val="single" w:sz="4" w:space="0" w:color="auto"/>
              <w:bottom w:val="single" w:sz="4" w:space="0" w:color="auto"/>
              <w:right w:val="single" w:sz="4" w:space="0" w:color="auto"/>
            </w:tcBorders>
          </w:tcPr>
          <w:p w14:paraId="37FAEB77" w14:textId="2E41A9D4" w:rsidR="00716DB4" w:rsidRPr="00A520C8" w:rsidRDefault="00514018">
            <w:pPr>
              <w:pStyle w:val="a0"/>
              <w:rPr>
                <w:rFonts w:ascii="Arial" w:hAnsi="Arial" w:cs="Arial"/>
                <w:sz w:val="22"/>
                <w:szCs w:val="22"/>
              </w:rPr>
            </w:pPr>
            <w:r w:rsidRPr="00A520C8">
              <w:rPr>
                <w:rFonts w:ascii="Arial" w:hAnsi="Arial" w:cs="Arial"/>
                <w:sz w:val="22"/>
                <w:szCs w:val="22"/>
                <w:lang w:val="pt-BR" w:bidi="pt-BR"/>
              </w:rPr>
              <w:t>Host de Assinante Virtual</w:t>
            </w:r>
          </w:p>
        </w:tc>
        <w:tc>
          <w:tcPr>
            <w:tcW w:w="7335" w:type="dxa"/>
            <w:tcBorders>
              <w:top w:val="single" w:sz="4" w:space="0" w:color="auto"/>
              <w:left w:val="single" w:sz="4" w:space="0" w:color="auto"/>
              <w:bottom w:val="single" w:sz="4" w:space="0" w:color="auto"/>
              <w:right w:val="single" w:sz="4" w:space="0" w:color="auto"/>
            </w:tcBorders>
          </w:tcPr>
          <w:p w14:paraId="30280E25" w14:textId="5180847B" w:rsidR="00716DB4" w:rsidRPr="00A520C8" w:rsidRDefault="00514018">
            <w:pPr>
              <w:pStyle w:val="a0"/>
              <w:rPr>
                <w:rFonts w:ascii="Arial" w:hAnsi="Arial" w:cs="Arial"/>
                <w:sz w:val="22"/>
                <w:szCs w:val="22"/>
              </w:rPr>
            </w:pPr>
            <w:r w:rsidRPr="00A520C8">
              <w:rPr>
                <w:rFonts w:ascii="Arial" w:hAnsi="Arial" w:cs="Arial"/>
                <w:sz w:val="22"/>
                <w:szCs w:val="22"/>
                <w:lang w:val="pt-BR" w:bidi="pt-BR"/>
              </w:rPr>
              <w:t>O Host de Assinante Virtual é uma entidade virtual que contém Assinantes Virtuais.</w:t>
            </w:r>
          </w:p>
        </w:tc>
      </w:tr>
      <w:tr w:rsidR="00716DB4" w:rsidRPr="00A520C8" w14:paraId="7BE0320C" w14:textId="77777777" w:rsidTr="00BE06EA">
        <w:tc>
          <w:tcPr>
            <w:tcW w:w="2802" w:type="dxa"/>
            <w:tcBorders>
              <w:top w:val="single" w:sz="4" w:space="0" w:color="auto"/>
              <w:left w:val="single" w:sz="4" w:space="0" w:color="auto"/>
              <w:bottom w:val="single" w:sz="4" w:space="0" w:color="auto"/>
              <w:right w:val="single" w:sz="4" w:space="0" w:color="auto"/>
            </w:tcBorders>
          </w:tcPr>
          <w:p w14:paraId="1091E0D7" w14:textId="3B3BBD40" w:rsidR="00716DB4" w:rsidRPr="00A520C8" w:rsidRDefault="00514018">
            <w:pPr>
              <w:pStyle w:val="a0"/>
              <w:rPr>
                <w:rFonts w:ascii="Arial" w:hAnsi="Arial" w:cs="Arial"/>
                <w:sz w:val="22"/>
                <w:szCs w:val="22"/>
              </w:rPr>
            </w:pPr>
            <w:r w:rsidRPr="00A520C8">
              <w:rPr>
                <w:rFonts w:ascii="Arial" w:hAnsi="Arial" w:cs="Arial"/>
                <w:sz w:val="22"/>
                <w:szCs w:val="22"/>
                <w:lang w:val="pt-BR" w:bidi="pt-BR"/>
              </w:rPr>
              <w:t>Assinante Virtual</w:t>
            </w:r>
          </w:p>
        </w:tc>
        <w:tc>
          <w:tcPr>
            <w:tcW w:w="7335" w:type="dxa"/>
            <w:tcBorders>
              <w:top w:val="single" w:sz="4" w:space="0" w:color="auto"/>
              <w:left w:val="single" w:sz="4" w:space="0" w:color="auto"/>
              <w:bottom w:val="single" w:sz="4" w:space="0" w:color="auto"/>
              <w:right w:val="single" w:sz="4" w:space="0" w:color="auto"/>
            </w:tcBorders>
          </w:tcPr>
          <w:p w14:paraId="476B5672" w14:textId="624A1745" w:rsidR="00716DB4" w:rsidRPr="00A520C8" w:rsidRDefault="00514018" w:rsidP="00BE06EA">
            <w:pPr>
              <w:rPr>
                <w:rFonts w:ascii="Arial" w:hAnsi="Arial" w:cs="Arial"/>
              </w:rPr>
            </w:pPr>
            <w:r w:rsidRPr="00A520C8">
              <w:rPr>
                <w:rFonts w:ascii="Arial" w:hAnsi="Arial" w:cs="Arial"/>
                <w:lang w:val="pt-BR" w:bidi="pt-BR"/>
              </w:rPr>
              <w:t>Um Assinante Virtual é uma entidade virtual que serve para representar um Assinante real na exibição de diagrama de uma Integridade de Banco de Dados de Replicação.</w:t>
            </w:r>
          </w:p>
        </w:tc>
      </w:tr>
      <w:tr w:rsidR="00716DB4" w:rsidRPr="00A520C8" w14:paraId="1078F09A" w14:textId="77777777" w:rsidTr="00BE06EA">
        <w:tc>
          <w:tcPr>
            <w:tcW w:w="2802" w:type="dxa"/>
            <w:tcBorders>
              <w:top w:val="single" w:sz="4" w:space="0" w:color="auto"/>
              <w:left w:val="single" w:sz="4" w:space="0" w:color="auto"/>
              <w:bottom w:val="single" w:sz="4" w:space="0" w:color="auto"/>
              <w:right w:val="single" w:sz="4" w:space="0" w:color="auto"/>
            </w:tcBorders>
          </w:tcPr>
          <w:p w14:paraId="1095B297" w14:textId="7F08CF3E" w:rsidR="00716DB4" w:rsidRPr="00A520C8" w:rsidRDefault="00BE06EA">
            <w:pPr>
              <w:pStyle w:val="a0"/>
              <w:rPr>
                <w:rFonts w:ascii="Arial" w:hAnsi="Arial" w:cs="Arial"/>
                <w:sz w:val="22"/>
                <w:szCs w:val="22"/>
              </w:rPr>
            </w:pPr>
            <w:r w:rsidRPr="00A520C8">
              <w:rPr>
                <w:rFonts w:ascii="Arial" w:hAnsi="Arial" w:cs="Arial"/>
                <w:sz w:val="22"/>
                <w:szCs w:val="22"/>
                <w:lang w:val="pt-BR" w:bidi="pt-BR"/>
              </w:rPr>
              <w:t>Host de Publicação Virtual</w:t>
            </w:r>
          </w:p>
        </w:tc>
        <w:tc>
          <w:tcPr>
            <w:tcW w:w="7335" w:type="dxa"/>
            <w:tcBorders>
              <w:top w:val="single" w:sz="4" w:space="0" w:color="auto"/>
              <w:left w:val="single" w:sz="4" w:space="0" w:color="auto"/>
              <w:bottom w:val="single" w:sz="4" w:space="0" w:color="auto"/>
              <w:right w:val="single" w:sz="4" w:space="0" w:color="auto"/>
            </w:tcBorders>
          </w:tcPr>
          <w:p w14:paraId="59F11329" w14:textId="24F36973" w:rsidR="00716DB4" w:rsidRPr="00A520C8" w:rsidRDefault="00BE06EA">
            <w:pPr>
              <w:pStyle w:val="a0"/>
              <w:rPr>
                <w:rFonts w:ascii="Arial" w:hAnsi="Arial" w:cs="Arial"/>
                <w:sz w:val="22"/>
                <w:szCs w:val="22"/>
              </w:rPr>
            </w:pPr>
            <w:r w:rsidRPr="00A520C8">
              <w:rPr>
                <w:rFonts w:ascii="Arial" w:hAnsi="Arial" w:cs="Arial"/>
                <w:sz w:val="22"/>
                <w:szCs w:val="22"/>
                <w:lang w:val="pt-BR" w:bidi="pt-BR"/>
              </w:rPr>
              <w:t>O Host de Publicação Virtual é uma entidade virtual que contém Publicações.</w:t>
            </w:r>
          </w:p>
        </w:tc>
      </w:tr>
      <w:tr w:rsidR="00716DB4" w:rsidRPr="00A520C8" w14:paraId="49B2997C" w14:textId="77777777" w:rsidTr="00BE06EA">
        <w:tc>
          <w:tcPr>
            <w:tcW w:w="2802" w:type="dxa"/>
            <w:tcBorders>
              <w:top w:val="single" w:sz="4" w:space="0" w:color="auto"/>
              <w:left w:val="single" w:sz="4" w:space="0" w:color="auto"/>
              <w:bottom w:val="single" w:sz="4" w:space="0" w:color="auto"/>
              <w:right w:val="single" w:sz="4" w:space="0" w:color="auto"/>
            </w:tcBorders>
          </w:tcPr>
          <w:p w14:paraId="243205AD" w14:textId="62281D52" w:rsidR="00716DB4" w:rsidRPr="00A520C8" w:rsidRDefault="00BE06EA">
            <w:pPr>
              <w:pStyle w:val="a0"/>
              <w:rPr>
                <w:rFonts w:ascii="Arial" w:hAnsi="Arial" w:cs="Arial"/>
                <w:sz w:val="22"/>
                <w:szCs w:val="22"/>
              </w:rPr>
            </w:pPr>
            <w:r w:rsidRPr="00A520C8">
              <w:rPr>
                <w:rFonts w:ascii="Arial" w:hAnsi="Arial" w:cs="Arial"/>
                <w:color w:val="2A2A2A"/>
                <w:sz w:val="22"/>
                <w:szCs w:val="22"/>
                <w:lang w:val="pt-BR" w:bidi="pt-BR"/>
              </w:rPr>
              <w:t>Banco de dados de publicação</w:t>
            </w:r>
          </w:p>
        </w:tc>
        <w:tc>
          <w:tcPr>
            <w:tcW w:w="7335" w:type="dxa"/>
            <w:tcBorders>
              <w:top w:val="single" w:sz="4" w:space="0" w:color="auto"/>
              <w:left w:val="single" w:sz="4" w:space="0" w:color="auto"/>
              <w:bottom w:val="single" w:sz="4" w:space="0" w:color="auto"/>
              <w:right w:val="single" w:sz="4" w:space="0" w:color="auto"/>
            </w:tcBorders>
          </w:tcPr>
          <w:p w14:paraId="2E107DB0" w14:textId="055F8BA9" w:rsidR="00716DB4" w:rsidRPr="00A520C8" w:rsidRDefault="00BE06EA">
            <w:pPr>
              <w:pStyle w:val="a0"/>
              <w:rPr>
                <w:rFonts w:ascii="Arial" w:hAnsi="Arial" w:cs="Arial"/>
                <w:sz w:val="22"/>
                <w:szCs w:val="22"/>
              </w:rPr>
            </w:pPr>
            <w:r w:rsidRPr="00A520C8">
              <w:rPr>
                <w:rFonts w:ascii="Arial" w:hAnsi="Arial" w:cs="Arial"/>
                <w:color w:val="2A2A2A"/>
                <w:sz w:val="22"/>
                <w:szCs w:val="22"/>
                <w:lang w:val="pt-BR" w:bidi="pt-BR"/>
              </w:rPr>
              <w:t>O banco de dados de publicação é o banco de dados no Publicador que é a fonte dos dados e de objetos de banco de dados a serem replicados.</w:t>
            </w:r>
          </w:p>
        </w:tc>
      </w:tr>
      <w:tr w:rsidR="00716DB4" w:rsidRPr="00A520C8" w14:paraId="60006E4D" w14:textId="77777777" w:rsidTr="00BE06EA">
        <w:tc>
          <w:tcPr>
            <w:tcW w:w="2802" w:type="dxa"/>
            <w:tcBorders>
              <w:top w:val="single" w:sz="4" w:space="0" w:color="auto"/>
              <w:left w:val="single" w:sz="4" w:space="0" w:color="auto"/>
              <w:bottom w:val="single" w:sz="4" w:space="0" w:color="auto"/>
              <w:right w:val="single" w:sz="4" w:space="0" w:color="auto"/>
            </w:tcBorders>
          </w:tcPr>
          <w:p w14:paraId="3AE40858" w14:textId="012BD462" w:rsidR="00716DB4" w:rsidRPr="00A520C8" w:rsidRDefault="00BE06EA">
            <w:pPr>
              <w:pStyle w:val="a0"/>
              <w:rPr>
                <w:rFonts w:ascii="Arial" w:hAnsi="Arial" w:cs="Arial"/>
                <w:sz w:val="22"/>
                <w:szCs w:val="22"/>
              </w:rPr>
            </w:pPr>
            <w:r w:rsidRPr="00A520C8">
              <w:rPr>
                <w:rFonts w:ascii="Arial" w:hAnsi="Arial" w:cs="Arial"/>
                <w:sz w:val="22"/>
                <w:szCs w:val="22"/>
                <w:lang w:val="pt-BR" w:bidi="pt-BR"/>
              </w:rPr>
              <w:t>Assinatura Virtual</w:t>
            </w:r>
          </w:p>
        </w:tc>
        <w:tc>
          <w:tcPr>
            <w:tcW w:w="7335" w:type="dxa"/>
            <w:tcBorders>
              <w:top w:val="single" w:sz="4" w:space="0" w:color="auto"/>
              <w:left w:val="single" w:sz="4" w:space="0" w:color="auto"/>
              <w:bottom w:val="single" w:sz="4" w:space="0" w:color="auto"/>
              <w:right w:val="single" w:sz="4" w:space="0" w:color="auto"/>
            </w:tcBorders>
          </w:tcPr>
          <w:p w14:paraId="5920F268" w14:textId="6EF5B7C2" w:rsidR="00716DB4" w:rsidRPr="00A520C8" w:rsidRDefault="00BE06EA">
            <w:pPr>
              <w:pStyle w:val="a0"/>
              <w:rPr>
                <w:rFonts w:ascii="Arial" w:hAnsi="Arial" w:cs="Arial"/>
                <w:sz w:val="22"/>
                <w:szCs w:val="22"/>
              </w:rPr>
            </w:pPr>
            <w:r w:rsidRPr="00A520C8">
              <w:rPr>
                <w:rFonts w:ascii="Arial" w:hAnsi="Arial" w:cs="Arial"/>
                <w:sz w:val="22"/>
                <w:szCs w:val="22"/>
                <w:lang w:val="pt-BR" w:bidi="pt-BR"/>
              </w:rPr>
              <w:t xml:space="preserve">Uma Assinatura Virtual é uma entidade virtual que serve para representar uma </w:t>
            </w:r>
            <w:r w:rsidRPr="00A520C8">
              <w:rPr>
                <w:rFonts w:ascii="Arial" w:hAnsi="Arial" w:cs="Arial"/>
                <w:b/>
                <w:sz w:val="22"/>
                <w:szCs w:val="22"/>
                <w:lang w:val="pt-BR" w:bidi="pt-BR"/>
              </w:rPr>
              <w:t>assinatura</w:t>
            </w:r>
            <w:r w:rsidRPr="00A520C8">
              <w:rPr>
                <w:rFonts w:ascii="Arial" w:hAnsi="Arial" w:cs="Arial"/>
                <w:sz w:val="22"/>
                <w:szCs w:val="22"/>
                <w:lang w:val="pt-BR" w:bidi="pt-BR"/>
              </w:rPr>
              <w:t xml:space="preserve"> real na exibição de diagrama de uma Integridade de Banco de Dados de Replicação. A finalidade dessa entidade é ocultar todas as assinaturas quando o diagrama é aberto pela primeira vez.</w:t>
            </w:r>
          </w:p>
        </w:tc>
      </w:tr>
    </w:tbl>
    <w:p w14:paraId="1488E679" w14:textId="77777777" w:rsidR="00D854D0" w:rsidRPr="00A520C8" w:rsidRDefault="00D854D0" w:rsidP="00BE06EA">
      <w:pPr>
        <w:pStyle w:val="AlertText"/>
        <w:ind w:left="0"/>
        <w:rPr>
          <w:rFonts w:ascii="Arial" w:hAnsi="Arial" w:cs="Arial"/>
        </w:rPr>
      </w:pPr>
    </w:p>
    <w:p w14:paraId="713E119B" w14:textId="3B4045DD" w:rsidR="00D82B82" w:rsidRPr="00A520C8" w:rsidRDefault="00D82B82" w:rsidP="00D854D0">
      <w:pPr>
        <w:pStyle w:val="Heading2"/>
        <w:rPr>
          <w:rFonts w:ascii="Arial" w:hAnsi="Arial" w:cs="Arial"/>
        </w:rPr>
      </w:pPr>
      <w:bookmarkStart w:id="103" w:name="_Appendix:_Management_Pack_1"/>
      <w:bookmarkStart w:id="104" w:name="_Ref384671946"/>
      <w:bookmarkStart w:id="105" w:name="_Ref385866094"/>
      <w:bookmarkStart w:id="106" w:name="_Toc469572163"/>
      <w:bookmarkEnd w:id="103"/>
      <w:r w:rsidRPr="00A520C8">
        <w:rPr>
          <w:rFonts w:ascii="Arial" w:hAnsi="Arial" w:cs="Arial"/>
          <w:lang w:val="pt-BR" w:bidi="pt-BR"/>
        </w:rPr>
        <w:t xml:space="preserve">Apêndice: </w:t>
      </w:r>
      <w:bookmarkEnd w:id="104"/>
      <w:r w:rsidRPr="00A520C8">
        <w:rPr>
          <w:rFonts w:ascii="Arial" w:hAnsi="Arial" w:cs="Arial"/>
          <w:lang w:val="pt-BR" w:bidi="pt-BR"/>
        </w:rPr>
        <w:t>exibições e painéis</w:t>
      </w:r>
      <w:bookmarkEnd w:id="105"/>
      <w:r w:rsidRPr="00A520C8">
        <w:rPr>
          <w:rFonts w:ascii="Arial" w:hAnsi="Arial" w:cs="Arial"/>
          <w:lang w:val="pt-BR" w:bidi="pt-BR"/>
        </w:rPr>
        <w:t xml:space="preserve"> do Pacote de Gerenciamento</w:t>
      </w:r>
      <w:bookmarkEnd w:id="106"/>
    </w:p>
    <w:p w14:paraId="37D442ED" w14:textId="77777777" w:rsidR="00E54005" w:rsidRPr="00A520C8" w:rsidRDefault="00E54005" w:rsidP="000100CD">
      <w:pPr>
        <w:pStyle w:val="NoSpacing"/>
        <w:rPr>
          <w:rFonts w:ascii="Arial" w:hAnsi="Arial" w:cs="Arial"/>
        </w:rPr>
      </w:pPr>
      <w:r w:rsidRPr="00A520C8">
        <w:rPr>
          <w:rFonts w:ascii="Arial" w:hAnsi="Arial" w:cs="Arial"/>
          <w:noProof/>
          <w:lang w:val="en-US" w:eastAsia="ja-JP"/>
        </w:rPr>
        <w:drawing>
          <wp:inline distT="0" distB="0" distL="0" distR="0" wp14:anchorId="1C6E2845" wp14:editId="490BA426">
            <wp:extent cx="152400" cy="152400"/>
            <wp:effectExtent l="0" t="0" r="0" b="0"/>
            <wp:docPr id="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20C8">
        <w:rPr>
          <w:rFonts w:ascii="Arial" w:hAnsi="Arial" w:cs="Arial"/>
          <w:color w:val="A6A6A6" w:themeColor="background1" w:themeShade="A6"/>
          <w:lang w:val="pt-BR" w:bidi="pt-BR"/>
        </w:rPr>
        <w:t xml:space="preserve"> Raiz</w:t>
      </w:r>
    </w:p>
    <w:p w14:paraId="65185CF4" w14:textId="77777777" w:rsidR="00E54005" w:rsidRPr="00A520C8" w:rsidRDefault="00E54005" w:rsidP="00E54005">
      <w:pPr>
        <w:pStyle w:val="NoSpacing"/>
        <w:rPr>
          <w:rFonts w:ascii="Arial" w:hAnsi="Arial" w:cs="Arial"/>
        </w:rPr>
      </w:pPr>
      <w:r w:rsidRPr="00A520C8">
        <w:rPr>
          <w:rFonts w:ascii="Arial" w:hAnsi="Arial" w:cs="Arial"/>
          <w:lang w:val="pt-BR" w:bidi="pt-BR"/>
        </w:rPr>
        <w:tab/>
      </w:r>
      <w:r w:rsidRPr="00A520C8">
        <w:rPr>
          <w:rFonts w:ascii="Arial" w:hAnsi="Arial" w:cs="Arial"/>
          <w:noProof/>
          <w:lang w:val="en-US" w:eastAsia="ja-JP"/>
        </w:rPr>
        <w:drawing>
          <wp:inline distT="0" distB="0" distL="0" distR="0" wp14:anchorId="5EA531C6" wp14:editId="02736F52">
            <wp:extent cx="152400" cy="152400"/>
            <wp:effectExtent l="0" t="0" r="0" b="0"/>
            <wp:docPr id="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20C8">
        <w:rPr>
          <w:rFonts w:ascii="Arial" w:hAnsi="Arial" w:cs="Arial"/>
          <w:color w:val="A6A6A6" w:themeColor="background1" w:themeShade="A6"/>
          <w:lang w:val="pt-BR" w:bidi="pt-BR"/>
        </w:rPr>
        <w:t xml:space="preserve"> Microsoft SQL Server</w:t>
      </w:r>
    </w:p>
    <w:p w14:paraId="72B2FB31" w14:textId="77777777" w:rsidR="00E54005" w:rsidRPr="00A520C8" w:rsidRDefault="00E54005" w:rsidP="00E54005">
      <w:pPr>
        <w:pStyle w:val="NoSpacing"/>
        <w:rPr>
          <w:rFonts w:ascii="Arial" w:hAnsi="Arial" w:cs="Arial"/>
          <w:color w:val="FF0000"/>
        </w:rPr>
      </w:pPr>
      <w:r w:rsidRPr="00A520C8">
        <w:rPr>
          <w:rFonts w:ascii="Arial" w:hAnsi="Arial" w:cs="Arial"/>
          <w:lang w:val="pt-BR" w:bidi="pt-BR"/>
        </w:rPr>
        <w:tab/>
      </w:r>
      <w:r w:rsidRPr="00A520C8">
        <w:rPr>
          <w:rFonts w:ascii="Arial" w:hAnsi="Arial" w:cs="Arial"/>
          <w:lang w:val="pt-BR" w:bidi="pt-BR"/>
        </w:rPr>
        <w:tab/>
      </w:r>
      <w:r w:rsidRPr="00A520C8">
        <w:rPr>
          <w:rFonts w:ascii="Arial" w:hAnsi="Arial" w:cs="Arial"/>
          <w:noProof/>
          <w:lang w:val="en-US" w:eastAsia="ja-JP"/>
        </w:rPr>
        <w:drawing>
          <wp:inline distT="0" distB="0" distL="0" distR="0" wp14:anchorId="21824FF8" wp14:editId="1F4292E6">
            <wp:extent cx="184150" cy="184150"/>
            <wp:effectExtent l="0" t="0" r="6350" b="6350"/>
            <wp:docPr id="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A520C8">
        <w:rPr>
          <w:rFonts w:ascii="Arial" w:hAnsi="Arial" w:cs="Arial"/>
          <w:color w:val="FF0000"/>
          <w:lang w:val="pt-BR" w:bidi="pt-BR"/>
        </w:rPr>
        <w:t>SQL Server Replication [pasta independente de versão]</w:t>
      </w:r>
    </w:p>
    <w:p w14:paraId="575B7EFC" w14:textId="5F8513A6" w:rsidR="00E54005" w:rsidRPr="00A520C8" w:rsidRDefault="005D3460" w:rsidP="00E54005">
      <w:pPr>
        <w:pStyle w:val="NoSpacing"/>
        <w:ind w:left="2160"/>
        <w:rPr>
          <w:rFonts w:ascii="Arial" w:hAnsi="Arial" w:cs="Arial"/>
        </w:rPr>
      </w:pPr>
      <w:r>
        <w:rPr>
          <w:rFonts w:ascii="Arial" w:hAnsi="Arial" w:cs="Arial"/>
          <w:lang w:val="pt-BR" w:bidi="pt-BR"/>
        </w:rPr>
        <w:pict w14:anchorId="2C7F0519">
          <v:shape id="_x0000_i1029" type="#_x0000_t75" style="width:12.75pt;height:12.75pt;visibility:visible">
            <v:imagedata r:id="rId74" o:title=""/>
          </v:shape>
        </w:pict>
      </w:r>
      <w:r w:rsidR="00E54005" w:rsidRPr="00A520C8">
        <w:rPr>
          <w:rFonts w:ascii="Arial" w:hAnsi="Arial" w:cs="Arial"/>
          <w:color w:val="FF0000"/>
          <w:lang w:val="pt-BR" w:bidi="pt-BR"/>
        </w:rPr>
        <w:t xml:space="preserve"> Alertas Ativos </w:t>
      </w:r>
      <w:r w:rsidR="00E54005" w:rsidRPr="00A520C8">
        <w:rPr>
          <w:rFonts w:ascii="Arial" w:hAnsi="Arial" w:cs="Arial"/>
          <w:lang w:val="pt-BR" w:bidi="pt-BR"/>
        </w:rPr>
        <w:t>– [destino: Grupo de Escopo dos Alertas de Replicação, escopo: Objetos do SQL Server Replication]</w:t>
      </w:r>
    </w:p>
    <w:p w14:paraId="2B2E3A24" w14:textId="665918BD" w:rsidR="005B29C2" w:rsidRPr="00A520C8" w:rsidRDefault="005D3460" w:rsidP="00E54005">
      <w:pPr>
        <w:pStyle w:val="NoSpacing"/>
        <w:ind w:left="2160"/>
        <w:rPr>
          <w:rFonts w:ascii="Arial" w:hAnsi="Arial" w:cs="Arial"/>
        </w:rPr>
      </w:pPr>
      <w:r>
        <w:rPr>
          <w:rFonts w:ascii="Arial" w:hAnsi="Arial" w:cs="Arial"/>
          <w:lang w:val="pt-BR" w:bidi="pt-BR"/>
        </w:rPr>
        <w:pict w14:anchorId="7F8DDB38">
          <v:shape id="_x0000_i1030" type="#_x0000_t75" style="width:15.75pt;height:15.75pt;visibility:visible">
            <v:imagedata r:id="rId75" o:title=""/>
          </v:shape>
        </w:pict>
      </w:r>
      <w:r w:rsidR="005B29C2" w:rsidRPr="00A520C8">
        <w:rPr>
          <w:rFonts w:ascii="Arial" w:hAnsi="Arial" w:cs="Arial"/>
          <w:color w:val="FF0000"/>
          <w:lang w:val="pt-BR" w:bidi="pt-BR"/>
        </w:rPr>
        <w:t xml:space="preserve"> Todos os Objetos Relacionados à Replicação</w:t>
      </w:r>
      <w:r w:rsidR="005B29C2" w:rsidRPr="00A520C8">
        <w:rPr>
          <w:rFonts w:ascii="Arial" w:hAnsi="Arial" w:cs="Arial"/>
          <w:lang w:val="pt-BR" w:bidi="pt-BR"/>
        </w:rPr>
        <w:t xml:space="preserve"> – [destino: Grupo de Fluxo de Replicação, escopo: Todos os objetos relacionados à replicação]</w:t>
      </w:r>
    </w:p>
    <w:p w14:paraId="635F3ABD" w14:textId="5D99E676" w:rsidR="003D6E57" w:rsidRPr="00A520C8" w:rsidRDefault="003D6E57" w:rsidP="00E54005">
      <w:pPr>
        <w:pStyle w:val="NoSpacing"/>
        <w:ind w:left="2160"/>
        <w:rPr>
          <w:rFonts w:ascii="Arial" w:hAnsi="Arial" w:cs="Arial"/>
        </w:rPr>
      </w:pPr>
      <w:r w:rsidRPr="00A520C8">
        <w:rPr>
          <w:rFonts w:ascii="Arial" w:hAnsi="Arial" w:cs="Arial"/>
          <w:noProof/>
          <w:color w:val="FF0000"/>
          <w:lang w:val="en-US" w:eastAsia="ja-JP"/>
        </w:rPr>
        <w:drawing>
          <wp:inline distT="0" distB="0" distL="0" distR="0" wp14:anchorId="2FFF9CFE" wp14:editId="7C367D9C">
            <wp:extent cx="1524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520C8">
        <w:rPr>
          <w:rFonts w:ascii="Arial" w:hAnsi="Arial" w:cs="Arial"/>
          <w:color w:val="FF0000"/>
          <w:lang w:val="pt-BR" w:bidi="pt-BR"/>
        </w:rPr>
        <w:t xml:space="preserve"> Integridade de Banco de Dados do SQL Server Replication </w:t>
      </w:r>
      <w:r w:rsidRPr="00A520C8">
        <w:rPr>
          <w:rFonts w:ascii="Arial" w:hAnsi="Arial" w:cs="Arial"/>
          <w:lang w:val="pt-BR" w:bidi="pt-BR"/>
        </w:rPr>
        <w:t>– [destino: Bancos de Dados de Distribuição, escopo: Bancos de Dados Publicados do SQL Server]</w:t>
      </w:r>
    </w:p>
    <w:p w14:paraId="6C2370DF" w14:textId="46CB3FB5" w:rsidR="00E54005" w:rsidRPr="00A520C8" w:rsidRDefault="00E54005" w:rsidP="00E54005">
      <w:pPr>
        <w:pStyle w:val="NoSpacing"/>
        <w:rPr>
          <w:rFonts w:ascii="Arial" w:hAnsi="Arial" w:cs="Arial"/>
          <w:color w:val="FF0000"/>
        </w:rPr>
      </w:pPr>
      <w:r w:rsidRPr="00A520C8">
        <w:rPr>
          <w:rFonts w:ascii="Arial" w:hAnsi="Arial" w:cs="Arial"/>
          <w:color w:val="FF0000"/>
          <w:lang w:val="pt-BR" w:bidi="pt-BR"/>
        </w:rPr>
        <w:tab/>
      </w:r>
      <w:r w:rsidRPr="00A520C8">
        <w:rPr>
          <w:rFonts w:ascii="Arial" w:hAnsi="Arial" w:cs="Arial"/>
          <w:color w:val="FF0000"/>
          <w:lang w:val="pt-BR" w:bidi="pt-BR"/>
        </w:rPr>
        <w:tab/>
      </w:r>
      <w:r w:rsidRPr="00A520C8">
        <w:rPr>
          <w:rFonts w:ascii="Arial" w:hAnsi="Arial" w:cs="Arial"/>
          <w:color w:val="FF0000"/>
          <w:lang w:val="pt-BR" w:bidi="pt-BR"/>
        </w:rPr>
        <w:tab/>
      </w:r>
      <w:r w:rsidRPr="00A520C8">
        <w:rPr>
          <w:rFonts w:ascii="Arial" w:hAnsi="Arial" w:cs="Arial"/>
          <w:color w:val="FF0000"/>
          <w:lang w:val="pt-BR" w:bidi="pt-BR"/>
        </w:rPr>
        <w:tab/>
      </w:r>
      <w:r w:rsidRPr="00A520C8">
        <w:rPr>
          <w:rFonts w:ascii="Arial" w:hAnsi="Arial" w:cs="Arial"/>
          <w:noProof/>
          <w:lang w:val="en-US" w:eastAsia="ja-JP"/>
        </w:rPr>
        <w:drawing>
          <wp:inline distT="0" distB="0" distL="0" distR="0" wp14:anchorId="1870D12C" wp14:editId="3B155695">
            <wp:extent cx="184150" cy="184150"/>
            <wp:effectExtent l="0" t="0" r="6350" b="635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A520C8">
        <w:rPr>
          <w:rFonts w:ascii="Arial" w:hAnsi="Arial" w:cs="Arial"/>
          <w:color w:val="FF0000"/>
          <w:lang w:val="pt-BR" w:bidi="pt-BR"/>
        </w:rPr>
        <w:t>Replication 2008 [pasta dependente de versão]</w:t>
      </w:r>
    </w:p>
    <w:p w14:paraId="26AE075C" w14:textId="3144E6B3" w:rsidR="00E54005" w:rsidRPr="00A520C8" w:rsidRDefault="00E54005" w:rsidP="000100CD">
      <w:pPr>
        <w:pStyle w:val="NoSpacing"/>
        <w:ind w:left="2160"/>
        <w:rPr>
          <w:rFonts w:ascii="Arial" w:hAnsi="Arial" w:cs="Arial"/>
          <w:color w:val="FF0000"/>
        </w:rPr>
      </w:pPr>
      <w:r w:rsidRPr="00A520C8">
        <w:rPr>
          <w:rFonts w:ascii="Arial" w:hAnsi="Arial" w:cs="Arial"/>
          <w:noProof/>
          <w:color w:val="FF0000"/>
          <w:lang w:val="en-US" w:eastAsia="ja-JP"/>
        </w:rPr>
        <w:drawing>
          <wp:inline distT="0" distB="0" distL="0" distR="0" wp14:anchorId="3CA7648D" wp14:editId="7CC94791">
            <wp:extent cx="1524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520C8">
        <w:rPr>
          <w:rFonts w:ascii="Arial" w:hAnsi="Arial" w:cs="Arial"/>
          <w:color w:val="FF0000"/>
          <w:lang w:val="pt-BR" w:bidi="pt-BR"/>
        </w:rPr>
        <w:t xml:space="preserve">Alertas Ativos </w:t>
      </w:r>
      <w:r w:rsidRPr="00A520C8">
        <w:rPr>
          <w:rFonts w:ascii="Arial" w:hAnsi="Arial" w:cs="Arial"/>
          <w:lang w:val="pt-BR" w:bidi="pt-BR"/>
        </w:rPr>
        <w:t>– [destino: Grupo de Escopo dos Alertas do SQL Server 2008 Replication, escopo: Objetos do SQL Server 2008 Replication]</w:t>
      </w:r>
    </w:p>
    <w:p w14:paraId="7D5D2112" w14:textId="159744ED" w:rsidR="00E54005" w:rsidRPr="00A520C8" w:rsidRDefault="00E54005" w:rsidP="000100CD">
      <w:pPr>
        <w:pStyle w:val="NoSpacing"/>
        <w:ind w:left="2160"/>
        <w:rPr>
          <w:rFonts w:ascii="Arial" w:hAnsi="Arial" w:cs="Arial"/>
          <w:color w:val="FF0000"/>
        </w:rPr>
      </w:pPr>
      <w:r w:rsidRPr="00A520C8">
        <w:rPr>
          <w:rFonts w:ascii="Arial" w:hAnsi="Arial" w:cs="Arial"/>
          <w:noProof/>
          <w:color w:val="FF0000"/>
          <w:lang w:val="en-US" w:eastAsia="ja-JP"/>
        </w:rPr>
        <w:lastRenderedPageBreak/>
        <w:drawing>
          <wp:inline distT="0" distB="0" distL="0" distR="0" wp14:anchorId="50CB776B" wp14:editId="28B11386">
            <wp:extent cx="1524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520C8">
        <w:rPr>
          <w:rFonts w:ascii="Arial" w:hAnsi="Arial" w:cs="Arial"/>
          <w:color w:val="FF0000"/>
          <w:lang w:val="pt-BR" w:bidi="pt-BR"/>
        </w:rPr>
        <w:t xml:space="preserve">Distribuidores </w:t>
      </w:r>
      <w:r w:rsidRPr="00A520C8">
        <w:rPr>
          <w:rFonts w:ascii="Arial" w:hAnsi="Arial" w:cs="Arial"/>
          <w:lang w:val="pt-BR" w:bidi="pt-BR"/>
        </w:rPr>
        <w:t>– [destino: SQL 2008 de Distribuidor, escopo: Distribuidores do SQL Server 2008 Replication]</w:t>
      </w:r>
    </w:p>
    <w:p w14:paraId="78CAA8C5" w14:textId="483ECDEB" w:rsidR="00E54005" w:rsidRPr="00A520C8" w:rsidRDefault="00E54005" w:rsidP="000100CD">
      <w:pPr>
        <w:pStyle w:val="NoSpacing"/>
        <w:ind w:left="2160"/>
        <w:rPr>
          <w:rFonts w:ascii="Arial" w:hAnsi="Arial" w:cs="Arial"/>
        </w:rPr>
      </w:pPr>
      <w:r w:rsidRPr="00A520C8">
        <w:rPr>
          <w:rFonts w:ascii="Arial" w:hAnsi="Arial" w:cs="Arial"/>
          <w:noProof/>
          <w:color w:val="FF0000"/>
          <w:lang w:val="en-US" w:eastAsia="ja-JP"/>
        </w:rPr>
        <w:drawing>
          <wp:inline distT="0" distB="0" distL="0" distR="0" wp14:anchorId="2C46B261" wp14:editId="2F35FDA5">
            <wp:extent cx="1524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520C8">
        <w:rPr>
          <w:rFonts w:ascii="Arial" w:hAnsi="Arial" w:cs="Arial"/>
          <w:color w:val="FF0000"/>
          <w:lang w:val="pt-BR" w:bidi="pt-BR"/>
        </w:rPr>
        <w:t xml:space="preserve">Publicações </w:t>
      </w:r>
      <w:r w:rsidRPr="00A520C8">
        <w:rPr>
          <w:rFonts w:ascii="Arial" w:hAnsi="Arial" w:cs="Arial"/>
          <w:lang w:val="pt-BR" w:bidi="pt-BR"/>
        </w:rPr>
        <w:t>– [destino: SQL 2008 de Publicação, escopo: Publicações do SQL Server 2008 Replication]</w:t>
      </w:r>
    </w:p>
    <w:p w14:paraId="11B989E0" w14:textId="025D1F6A" w:rsidR="00E54005" w:rsidRPr="00A520C8" w:rsidRDefault="00E54005" w:rsidP="000100CD">
      <w:pPr>
        <w:pStyle w:val="NoSpacing"/>
        <w:ind w:left="2160"/>
        <w:rPr>
          <w:rFonts w:ascii="Arial" w:hAnsi="Arial" w:cs="Arial"/>
          <w:color w:val="FF0000"/>
        </w:rPr>
      </w:pPr>
      <w:r w:rsidRPr="00A520C8">
        <w:rPr>
          <w:rFonts w:ascii="Arial" w:hAnsi="Arial" w:cs="Arial"/>
          <w:noProof/>
          <w:color w:val="FF0000"/>
          <w:lang w:val="en-US" w:eastAsia="ja-JP"/>
        </w:rPr>
        <w:drawing>
          <wp:inline distT="0" distB="0" distL="0" distR="0" wp14:anchorId="45506494" wp14:editId="382F601A">
            <wp:extent cx="1524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520C8">
        <w:rPr>
          <w:rFonts w:ascii="Arial" w:hAnsi="Arial" w:cs="Arial"/>
          <w:color w:val="FF0000"/>
          <w:lang w:val="pt-BR" w:bidi="pt-BR"/>
        </w:rPr>
        <w:t xml:space="preserve">Publicadores </w:t>
      </w:r>
      <w:r w:rsidRPr="00A520C8">
        <w:rPr>
          <w:rFonts w:ascii="Arial" w:hAnsi="Arial" w:cs="Arial"/>
          <w:lang w:val="pt-BR" w:bidi="pt-BR"/>
        </w:rPr>
        <w:t>– [destino: SQL 2008 de Publicador, escopo: Publicadores do SQL Server 2008 Replication]</w:t>
      </w:r>
    </w:p>
    <w:p w14:paraId="15EB170A" w14:textId="0ED64321" w:rsidR="00E54005" w:rsidRPr="00A520C8" w:rsidRDefault="00E54005" w:rsidP="000100CD">
      <w:pPr>
        <w:pStyle w:val="NoSpacing"/>
        <w:ind w:left="2160"/>
        <w:rPr>
          <w:rFonts w:ascii="Arial" w:hAnsi="Arial" w:cs="Arial"/>
        </w:rPr>
      </w:pPr>
      <w:r w:rsidRPr="00A520C8">
        <w:rPr>
          <w:rFonts w:ascii="Arial" w:hAnsi="Arial" w:cs="Arial"/>
          <w:noProof/>
          <w:color w:val="FF0000"/>
          <w:lang w:val="en-US" w:eastAsia="ja-JP"/>
        </w:rPr>
        <w:drawing>
          <wp:inline distT="0" distB="0" distL="0" distR="0" wp14:anchorId="0C869339" wp14:editId="21CABA04">
            <wp:extent cx="1524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520C8">
        <w:rPr>
          <w:rFonts w:ascii="Arial" w:hAnsi="Arial" w:cs="Arial"/>
          <w:color w:val="FF0000"/>
          <w:lang w:val="pt-BR" w:bidi="pt-BR"/>
        </w:rPr>
        <w:t xml:space="preserve">Assinantes </w:t>
      </w:r>
      <w:r w:rsidRPr="00A520C8">
        <w:rPr>
          <w:rFonts w:ascii="Arial" w:hAnsi="Arial" w:cs="Arial"/>
          <w:lang w:val="pt-BR" w:bidi="pt-BR"/>
        </w:rPr>
        <w:t>– [destino: SQL 2008 de Assinante, escopo: Assinante do SQL Server 2008 Replication]</w:t>
      </w:r>
    </w:p>
    <w:p w14:paraId="76DFAB1A" w14:textId="7C2BB3C6" w:rsidR="00E54005" w:rsidRPr="00A520C8" w:rsidRDefault="004E5886" w:rsidP="000100CD">
      <w:pPr>
        <w:pStyle w:val="NoSpacing"/>
        <w:ind w:left="2160"/>
        <w:rPr>
          <w:rFonts w:ascii="Arial" w:hAnsi="Arial" w:cs="Arial"/>
        </w:rPr>
      </w:pPr>
      <w:r>
        <w:rPr>
          <w:rFonts w:ascii="Arial" w:hAnsi="Arial" w:cs="Arial"/>
          <w:lang w:val="pt-BR" w:bidi="pt-BR"/>
        </w:rPr>
        <w:pict w14:anchorId="151FB33C">
          <v:shape id="_x0000_i1031" type="#_x0000_t75" style="width:12pt;height:11.25pt;visibility:visible;mso-wrap-style:square">
            <v:imagedata r:id="rId76" o:title=""/>
          </v:shape>
        </w:pict>
      </w:r>
      <w:r w:rsidR="00E54005" w:rsidRPr="00A520C8">
        <w:rPr>
          <w:rFonts w:ascii="Arial" w:hAnsi="Arial" w:cs="Arial"/>
          <w:color w:val="FF0000"/>
          <w:lang w:val="pt-BR" w:bidi="pt-BR"/>
        </w:rPr>
        <w:t xml:space="preserve">Assinaturas </w:t>
      </w:r>
      <w:r w:rsidR="00E54005" w:rsidRPr="00A520C8">
        <w:rPr>
          <w:rFonts w:ascii="Arial" w:hAnsi="Arial" w:cs="Arial"/>
          <w:lang w:val="pt-BR" w:bidi="pt-BR"/>
        </w:rPr>
        <w:t>– [destino: SQL 2008 de Assinatura, escopo: Assinatura do SQL Server 2008 Replication]</w:t>
      </w:r>
    </w:p>
    <w:p w14:paraId="16774AB6" w14:textId="3A1C0536" w:rsidR="00A735AB" w:rsidRPr="00A520C8" w:rsidRDefault="00A735AB" w:rsidP="000100CD">
      <w:pPr>
        <w:pStyle w:val="NoSpacing"/>
        <w:ind w:left="2160"/>
        <w:rPr>
          <w:rFonts w:ascii="Arial" w:hAnsi="Arial" w:cs="Arial"/>
        </w:rPr>
      </w:pPr>
      <w:r w:rsidRPr="00A520C8">
        <w:rPr>
          <w:rFonts w:ascii="Arial" w:hAnsi="Arial" w:cs="Arial"/>
          <w:noProof/>
          <w:lang w:val="en-US" w:eastAsia="ja-JP"/>
        </w:rPr>
        <w:drawing>
          <wp:inline distT="0" distB="0" distL="0" distR="0" wp14:anchorId="6000B830" wp14:editId="16A705E5">
            <wp:extent cx="151130" cy="142875"/>
            <wp:effectExtent l="0" t="0" r="127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A520C8">
        <w:rPr>
          <w:rFonts w:ascii="Arial" w:hAnsi="Arial" w:cs="Arial"/>
          <w:color w:val="FF0000"/>
          <w:lang w:val="pt-BR" w:bidi="pt-BR"/>
        </w:rPr>
        <w:t>Resumo</w:t>
      </w:r>
    </w:p>
    <w:p w14:paraId="7DB407CB" w14:textId="77777777" w:rsidR="00E54005" w:rsidRPr="00A520C8" w:rsidRDefault="00E54005" w:rsidP="000100CD">
      <w:pPr>
        <w:pStyle w:val="NoSpacing"/>
        <w:ind w:left="1080"/>
        <w:rPr>
          <w:rFonts w:ascii="Arial" w:hAnsi="Arial" w:cs="Arial"/>
          <w:color w:val="FF0000"/>
        </w:rPr>
      </w:pPr>
      <w:r w:rsidRPr="00A520C8">
        <w:rPr>
          <w:rFonts w:ascii="Arial" w:hAnsi="Arial" w:cs="Arial"/>
          <w:color w:val="FF0000"/>
          <w:lang w:val="pt-BR" w:bidi="pt-BR"/>
        </w:rPr>
        <w:tab/>
      </w:r>
      <w:r w:rsidRPr="00A520C8">
        <w:rPr>
          <w:rFonts w:ascii="Arial" w:hAnsi="Arial" w:cs="Arial"/>
          <w:color w:val="FF0000"/>
          <w:lang w:val="pt-BR" w:bidi="pt-BR"/>
        </w:rPr>
        <w:tab/>
      </w:r>
      <w:r w:rsidRPr="00A520C8">
        <w:rPr>
          <w:rFonts w:ascii="Arial" w:hAnsi="Arial" w:cs="Arial"/>
          <w:color w:val="FF0000"/>
          <w:lang w:val="pt-BR" w:bidi="pt-BR"/>
        </w:rPr>
        <w:tab/>
      </w:r>
      <w:r w:rsidRPr="00A520C8">
        <w:rPr>
          <w:rFonts w:ascii="Arial" w:hAnsi="Arial" w:cs="Arial"/>
          <w:noProof/>
          <w:lang w:val="en-US" w:eastAsia="ja-JP"/>
        </w:rPr>
        <w:drawing>
          <wp:inline distT="0" distB="0" distL="0" distR="0" wp14:anchorId="3ECB45F6" wp14:editId="1747D386">
            <wp:extent cx="175260" cy="1752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A520C8">
        <w:rPr>
          <w:rFonts w:ascii="Arial" w:hAnsi="Arial" w:cs="Arial"/>
          <w:color w:val="FF0000"/>
          <w:lang w:val="pt-BR" w:bidi="pt-BR"/>
        </w:rPr>
        <w:t>Desempenho</w:t>
      </w:r>
    </w:p>
    <w:p w14:paraId="7E9BE09E" w14:textId="3CE9B05F" w:rsidR="00E54005" w:rsidRPr="00A520C8" w:rsidRDefault="00E54005" w:rsidP="000100CD">
      <w:pPr>
        <w:pStyle w:val="NoSpacing"/>
        <w:ind w:left="2880"/>
        <w:rPr>
          <w:rFonts w:ascii="Arial" w:hAnsi="Arial" w:cs="Arial"/>
        </w:rPr>
      </w:pPr>
      <w:r w:rsidRPr="00A520C8">
        <w:rPr>
          <w:rFonts w:ascii="Arial" w:hAnsi="Arial" w:cs="Arial"/>
          <w:noProof/>
          <w:color w:val="FF0000"/>
          <w:lang w:val="en-US" w:eastAsia="ja-JP"/>
        </w:rPr>
        <w:drawing>
          <wp:inline distT="0" distB="0" distL="0" distR="0" wp14:anchorId="398A7766" wp14:editId="101354FB">
            <wp:extent cx="1524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520C8">
        <w:rPr>
          <w:rFonts w:ascii="Arial" w:hAnsi="Arial" w:cs="Arial"/>
          <w:color w:val="FF0000"/>
          <w:lang w:val="pt-BR" w:bidi="pt-BR"/>
        </w:rPr>
        <w:t xml:space="preserve"> Coleções de Desempenho de Distribuidor </w:t>
      </w:r>
      <w:r w:rsidRPr="00A520C8">
        <w:rPr>
          <w:rFonts w:ascii="Arial" w:hAnsi="Arial" w:cs="Arial"/>
          <w:lang w:val="pt-BR" w:bidi="pt-BR"/>
        </w:rPr>
        <w:t>– [destino: SQL 2008 de Distribuidor, escopo:</w:t>
      </w:r>
      <w:r w:rsidR="00400AA3" w:rsidRPr="00A520C8">
        <w:rPr>
          <w:rFonts w:ascii="Arial" w:eastAsia="Times New Roman" w:hAnsi="Arial" w:cs="Arial"/>
          <w:color w:val="000000"/>
          <w:sz w:val="19"/>
          <w:szCs w:val="19"/>
          <w:highlight w:val="white"/>
          <w:lang w:val="pt-BR" w:bidi="pt-BR"/>
        </w:rPr>
        <w:t xml:space="preserve"> </w:t>
      </w:r>
      <w:r w:rsidRPr="00A520C8">
        <w:rPr>
          <w:rFonts w:ascii="Arial" w:hAnsi="Arial" w:cs="Arial"/>
          <w:lang w:val="pt-BR" w:bidi="pt-BR"/>
        </w:rPr>
        <w:t>objetos de contador de desempenho]</w:t>
      </w:r>
    </w:p>
    <w:p w14:paraId="3D050090" w14:textId="2213CE37" w:rsidR="00E54005" w:rsidRPr="00A520C8" w:rsidRDefault="00E54005" w:rsidP="000100CD">
      <w:pPr>
        <w:pStyle w:val="NoSpacing"/>
        <w:ind w:left="2880"/>
        <w:rPr>
          <w:rFonts w:ascii="Arial" w:hAnsi="Arial" w:cs="Arial"/>
          <w:color w:val="FF0000"/>
        </w:rPr>
      </w:pPr>
      <w:r w:rsidRPr="00A520C8">
        <w:rPr>
          <w:rFonts w:ascii="Arial" w:hAnsi="Arial" w:cs="Arial"/>
          <w:noProof/>
          <w:color w:val="FF0000"/>
          <w:lang w:val="en-US" w:eastAsia="ja-JP"/>
        </w:rPr>
        <w:drawing>
          <wp:inline distT="0" distB="0" distL="0" distR="0" wp14:anchorId="50AFDB41" wp14:editId="057B1DB1">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520C8">
        <w:rPr>
          <w:rFonts w:ascii="Arial" w:hAnsi="Arial" w:cs="Arial"/>
          <w:color w:val="FF0000"/>
          <w:lang w:val="pt-BR" w:bidi="pt-BR"/>
        </w:rPr>
        <w:t xml:space="preserve"> Coleções de Desempenho de Publicador </w:t>
      </w:r>
      <w:r w:rsidRPr="00A520C8">
        <w:rPr>
          <w:rFonts w:ascii="Arial" w:hAnsi="Arial" w:cs="Arial"/>
          <w:lang w:val="pt-BR" w:bidi="pt-BR"/>
        </w:rPr>
        <w:t>– [destino: SQL 2008 de Publicador, escopo: objetos de contador de desempenho]</w:t>
      </w:r>
    </w:p>
    <w:p w14:paraId="03F37533" w14:textId="24CE6F61" w:rsidR="00E54005" w:rsidRPr="00A520C8" w:rsidRDefault="00E54005" w:rsidP="000100CD">
      <w:pPr>
        <w:pStyle w:val="NoSpacing"/>
        <w:ind w:left="2880"/>
        <w:rPr>
          <w:rFonts w:ascii="Arial" w:hAnsi="Arial" w:cs="Arial"/>
          <w:color w:val="FF0000"/>
        </w:rPr>
      </w:pPr>
      <w:r w:rsidRPr="00A520C8">
        <w:rPr>
          <w:rFonts w:ascii="Arial" w:hAnsi="Arial" w:cs="Arial"/>
          <w:noProof/>
          <w:color w:val="FF0000"/>
          <w:lang w:val="en-US" w:eastAsia="ja-JP"/>
        </w:rPr>
        <w:drawing>
          <wp:inline distT="0" distB="0" distL="0" distR="0" wp14:anchorId="5F2EB0F1" wp14:editId="1D46FCBF">
            <wp:extent cx="1524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520C8">
        <w:rPr>
          <w:rFonts w:ascii="Arial" w:hAnsi="Arial" w:cs="Arial"/>
          <w:color w:val="FF0000"/>
          <w:lang w:val="pt-BR" w:bidi="pt-BR"/>
        </w:rPr>
        <w:t xml:space="preserve"> Coleções de Desempenho de Assinante </w:t>
      </w:r>
      <w:r w:rsidRPr="00A520C8">
        <w:rPr>
          <w:rFonts w:ascii="Arial" w:hAnsi="Arial" w:cs="Arial"/>
          <w:lang w:val="pt-BR" w:bidi="pt-BR"/>
        </w:rPr>
        <w:t>– [destino: SQL 2008 de Assinante, escopo: objetos de contador de desempenho]</w:t>
      </w:r>
    </w:p>
    <w:p w14:paraId="2DE3D3AF" w14:textId="77777777" w:rsidR="00E54005" w:rsidRPr="00A520C8" w:rsidRDefault="00E54005" w:rsidP="00E54005">
      <w:pPr>
        <w:pStyle w:val="NoSpacing"/>
        <w:rPr>
          <w:rFonts w:ascii="Arial" w:hAnsi="Arial" w:cs="Arial"/>
          <w:color w:val="FF0000"/>
        </w:rPr>
      </w:pPr>
      <w:r w:rsidRPr="00A520C8">
        <w:rPr>
          <w:rFonts w:ascii="Arial" w:hAnsi="Arial" w:cs="Arial"/>
          <w:color w:val="FF0000"/>
          <w:lang w:val="pt-BR" w:bidi="pt-BR"/>
        </w:rPr>
        <w:tab/>
      </w:r>
      <w:r w:rsidRPr="00A520C8">
        <w:rPr>
          <w:rFonts w:ascii="Arial" w:hAnsi="Arial" w:cs="Arial"/>
          <w:color w:val="FF0000"/>
          <w:lang w:val="pt-BR" w:bidi="pt-BR"/>
        </w:rPr>
        <w:tab/>
      </w:r>
      <w:r w:rsidRPr="00A520C8">
        <w:rPr>
          <w:rFonts w:ascii="Arial" w:hAnsi="Arial" w:cs="Arial"/>
          <w:color w:val="FF0000"/>
          <w:lang w:val="pt-BR" w:bidi="pt-BR"/>
        </w:rPr>
        <w:tab/>
      </w:r>
      <w:r w:rsidRPr="00A520C8">
        <w:rPr>
          <w:rFonts w:ascii="Arial" w:hAnsi="Arial" w:cs="Arial"/>
          <w:color w:val="FF0000"/>
          <w:lang w:val="pt-BR" w:bidi="pt-BR"/>
        </w:rPr>
        <w:tab/>
      </w:r>
      <w:r w:rsidRPr="00A520C8">
        <w:rPr>
          <w:rFonts w:ascii="Arial" w:hAnsi="Arial" w:cs="Arial"/>
          <w:noProof/>
          <w:lang w:val="en-US" w:eastAsia="ja-JP"/>
        </w:rPr>
        <w:drawing>
          <wp:inline distT="0" distB="0" distL="0" distR="0" wp14:anchorId="475AF424" wp14:editId="0754F13B">
            <wp:extent cx="184150" cy="184150"/>
            <wp:effectExtent l="0" t="0" r="6350" b="6350"/>
            <wp:docPr id="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A520C8">
        <w:rPr>
          <w:rFonts w:ascii="Arial" w:hAnsi="Arial" w:cs="Arial"/>
          <w:color w:val="FF0000"/>
          <w:lang w:val="pt-BR" w:bidi="pt-BR"/>
        </w:rPr>
        <w:t>Exibições do SQL Server Replication [pasta independente de versão]</w:t>
      </w:r>
    </w:p>
    <w:p w14:paraId="183CB638" w14:textId="77777777" w:rsidR="00E54005" w:rsidRPr="00A520C8" w:rsidRDefault="00E54005" w:rsidP="000100CD">
      <w:pPr>
        <w:pStyle w:val="NoSpacing"/>
        <w:ind w:left="2160"/>
        <w:rPr>
          <w:rFonts w:ascii="Arial" w:hAnsi="Arial" w:cs="Arial"/>
          <w:color w:val="FF0000"/>
        </w:rPr>
      </w:pPr>
      <w:r w:rsidRPr="00A520C8">
        <w:rPr>
          <w:rFonts w:ascii="Arial" w:hAnsi="Arial" w:cs="Arial"/>
          <w:noProof/>
          <w:color w:val="FF0000"/>
          <w:lang w:val="en-US" w:eastAsia="ja-JP"/>
        </w:rPr>
        <w:drawing>
          <wp:inline distT="0" distB="0" distL="0" distR="0" wp14:anchorId="60B72A57" wp14:editId="6DE03780">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520C8">
        <w:rPr>
          <w:rFonts w:ascii="Arial" w:hAnsi="Arial" w:cs="Arial"/>
          <w:color w:val="FF0000"/>
          <w:lang w:val="pt-BR" w:bidi="pt-BR"/>
        </w:rPr>
        <w:t xml:space="preserve">Distribuidores </w:t>
      </w:r>
      <w:r w:rsidRPr="00A520C8">
        <w:rPr>
          <w:rFonts w:ascii="Arial" w:hAnsi="Arial" w:cs="Arial"/>
          <w:lang w:val="pt-BR" w:bidi="pt-BR"/>
        </w:rPr>
        <w:t>– [destino: Distribuidor Genérico, escopo: Distribuidores do SQL Server Replication]</w:t>
      </w:r>
    </w:p>
    <w:p w14:paraId="6C274D6B" w14:textId="77777777" w:rsidR="00E54005" w:rsidRPr="00A520C8" w:rsidRDefault="00E54005" w:rsidP="000100CD">
      <w:pPr>
        <w:pStyle w:val="NoSpacing"/>
        <w:ind w:left="2160"/>
        <w:rPr>
          <w:rFonts w:ascii="Arial" w:hAnsi="Arial" w:cs="Arial"/>
        </w:rPr>
      </w:pPr>
      <w:r w:rsidRPr="00A520C8">
        <w:rPr>
          <w:rFonts w:ascii="Arial" w:hAnsi="Arial" w:cs="Arial"/>
          <w:noProof/>
          <w:color w:val="FF0000"/>
          <w:lang w:val="en-US" w:eastAsia="ja-JP"/>
        </w:rPr>
        <w:drawing>
          <wp:inline distT="0" distB="0" distL="0" distR="0" wp14:anchorId="4DBE18EB" wp14:editId="10CECD1C">
            <wp:extent cx="1524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520C8">
        <w:rPr>
          <w:rFonts w:ascii="Arial" w:hAnsi="Arial" w:cs="Arial"/>
          <w:color w:val="FF0000"/>
          <w:lang w:val="pt-BR" w:bidi="pt-BR"/>
        </w:rPr>
        <w:t xml:space="preserve">Publicações </w:t>
      </w:r>
      <w:r w:rsidRPr="00A520C8">
        <w:rPr>
          <w:rFonts w:ascii="Arial" w:hAnsi="Arial" w:cs="Arial"/>
          <w:lang w:val="pt-BR" w:bidi="pt-BR"/>
        </w:rPr>
        <w:t>– [destino: Publicação Genérica</w:t>
      </w:r>
      <w:r w:rsidRPr="00A520C8">
        <w:rPr>
          <w:rFonts w:ascii="Arial" w:hAnsi="Arial" w:cs="Arial"/>
          <w:b/>
          <w:lang w:val="pt-BR" w:bidi="pt-BR"/>
        </w:rPr>
        <w:t>,</w:t>
      </w:r>
      <w:r w:rsidRPr="00A520C8">
        <w:rPr>
          <w:rFonts w:ascii="Arial" w:hAnsi="Arial" w:cs="Arial"/>
          <w:lang w:val="pt-BR" w:bidi="pt-BR"/>
        </w:rPr>
        <w:t xml:space="preserve"> escopo: Publicações do SQL Server Replication]</w:t>
      </w:r>
    </w:p>
    <w:p w14:paraId="3AD20239" w14:textId="77777777" w:rsidR="00E54005" w:rsidRPr="00A520C8" w:rsidRDefault="00E54005" w:rsidP="000100CD">
      <w:pPr>
        <w:pStyle w:val="NoSpacing"/>
        <w:ind w:left="2160"/>
        <w:rPr>
          <w:rFonts w:ascii="Arial" w:hAnsi="Arial" w:cs="Arial"/>
          <w:color w:val="FF0000"/>
        </w:rPr>
      </w:pPr>
      <w:r w:rsidRPr="00A520C8">
        <w:rPr>
          <w:rFonts w:ascii="Arial" w:hAnsi="Arial" w:cs="Arial"/>
          <w:noProof/>
          <w:color w:val="FF0000"/>
          <w:lang w:val="en-US" w:eastAsia="ja-JP"/>
        </w:rPr>
        <w:drawing>
          <wp:inline distT="0" distB="0" distL="0" distR="0" wp14:anchorId="689F6790" wp14:editId="4654E896">
            <wp:extent cx="1524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520C8">
        <w:rPr>
          <w:rFonts w:ascii="Arial" w:hAnsi="Arial" w:cs="Arial"/>
          <w:color w:val="FF0000"/>
          <w:lang w:val="pt-BR" w:bidi="pt-BR"/>
        </w:rPr>
        <w:t xml:space="preserve">Publicadores </w:t>
      </w:r>
      <w:r w:rsidRPr="00A520C8">
        <w:rPr>
          <w:rFonts w:ascii="Arial" w:hAnsi="Arial" w:cs="Arial"/>
          <w:lang w:val="pt-BR" w:bidi="pt-BR"/>
        </w:rPr>
        <w:t>– [destino: Publicador Genérico, escopo: Publicadores do SQL Server Replication]</w:t>
      </w:r>
    </w:p>
    <w:p w14:paraId="25AC2464" w14:textId="77777777" w:rsidR="00E54005" w:rsidRPr="00A520C8" w:rsidRDefault="00E54005" w:rsidP="000100CD">
      <w:pPr>
        <w:pStyle w:val="NoSpacing"/>
        <w:ind w:left="2160"/>
        <w:rPr>
          <w:rFonts w:ascii="Arial" w:hAnsi="Arial" w:cs="Arial"/>
        </w:rPr>
      </w:pPr>
      <w:r w:rsidRPr="00A520C8">
        <w:rPr>
          <w:rFonts w:ascii="Arial" w:hAnsi="Arial" w:cs="Arial"/>
          <w:noProof/>
          <w:color w:val="FF0000"/>
          <w:lang w:val="en-US" w:eastAsia="ja-JP"/>
        </w:rPr>
        <w:drawing>
          <wp:inline distT="0" distB="0" distL="0" distR="0" wp14:anchorId="426BA433" wp14:editId="36870CF9">
            <wp:extent cx="1524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520C8">
        <w:rPr>
          <w:rFonts w:ascii="Arial" w:hAnsi="Arial" w:cs="Arial"/>
          <w:color w:val="FF0000"/>
          <w:lang w:val="pt-BR" w:bidi="pt-BR"/>
        </w:rPr>
        <w:t xml:space="preserve">Assinantes </w:t>
      </w:r>
      <w:r w:rsidRPr="00A520C8">
        <w:rPr>
          <w:rFonts w:ascii="Arial" w:hAnsi="Arial" w:cs="Arial"/>
          <w:lang w:val="pt-BR" w:bidi="pt-BR"/>
        </w:rPr>
        <w:t>– [destino: Assinante Genérico, escopo: Assinantes do SQL Server Replication]</w:t>
      </w:r>
    </w:p>
    <w:p w14:paraId="57FCE871" w14:textId="77777777" w:rsidR="00E54005" w:rsidRPr="00A520C8" w:rsidRDefault="00E54005" w:rsidP="000100CD">
      <w:pPr>
        <w:pStyle w:val="NoSpacing"/>
        <w:ind w:left="2160"/>
        <w:rPr>
          <w:rFonts w:ascii="Arial" w:hAnsi="Arial" w:cs="Arial"/>
        </w:rPr>
      </w:pPr>
      <w:r w:rsidRPr="00A520C8">
        <w:rPr>
          <w:rFonts w:ascii="Arial" w:hAnsi="Arial" w:cs="Arial"/>
          <w:noProof/>
          <w:color w:val="FF0000"/>
          <w:lang w:val="en-US" w:eastAsia="ja-JP"/>
        </w:rPr>
        <w:drawing>
          <wp:inline distT="0" distB="0" distL="0" distR="0" wp14:anchorId="76097B21" wp14:editId="64C5968D">
            <wp:extent cx="1524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A520C8">
        <w:rPr>
          <w:rFonts w:ascii="Arial" w:hAnsi="Arial" w:cs="Arial"/>
          <w:color w:val="FF0000"/>
          <w:lang w:val="pt-BR" w:bidi="pt-BR"/>
        </w:rPr>
        <w:t xml:space="preserve">Assinaturas </w:t>
      </w:r>
      <w:r w:rsidRPr="00A520C8">
        <w:rPr>
          <w:rFonts w:ascii="Arial" w:hAnsi="Arial" w:cs="Arial"/>
          <w:lang w:val="pt-BR" w:bidi="pt-BR"/>
        </w:rPr>
        <w:t>– [destino: Assinatura Genérica, escopo: Assinaturas do SQL Server Replication]</w:t>
      </w:r>
    </w:p>
    <w:p w14:paraId="42D26B1B" w14:textId="0B2D78EA" w:rsidR="00D854D0" w:rsidRPr="00A520C8" w:rsidRDefault="00E54005" w:rsidP="00E54005">
      <w:pPr>
        <w:rPr>
          <w:rFonts w:ascii="Arial" w:hAnsi="Arial" w:cs="Arial"/>
        </w:rPr>
      </w:pPr>
      <w:r w:rsidRPr="00A520C8">
        <w:rPr>
          <w:rFonts w:ascii="Arial" w:hAnsi="Arial" w:cs="Arial"/>
          <w:lang w:val="pt-BR" w:bidi="pt-BR"/>
        </w:rPr>
        <w:t xml:space="preserve"> </w:t>
      </w:r>
      <w:r w:rsidR="00D854D0" w:rsidRPr="00A520C8">
        <w:rPr>
          <w:rFonts w:ascii="Arial" w:hAnsi="Arial" w:cs="Arial"/>
          <w:lang w:val="pt-BR" w:bidi="pt-BR"/>
        </w:rPr>
        <w:br w:type="page"/>
      </w:r>
    </w:p>
    <w:p w14:paraId="75365A05" w14:textId="3EFF1930" w:rsidR="003B3ECC" w:rsidRPr="00A520C8" w:rsidRDefault="003B3ECC" w:rsidP="00D82B82">
      <w:pPr>
        <w:pStyle w:val="Heading2"/>
        <w:rPr>
          <w:rFonts w:ascii="Arial" w:hAnsi="Arial" w:cs="Arial"/>
        </w:rPr>
      </w:pPr>
      <w:bookmarkStart w:id="107" w:name="_Appendix:_Management_Pack"/>
      <w:bookmarkStart w:id="108" w:name="_Ref384671940"/>
      <w:bookmarkStart w:id="109" w:name="_Ref384837856"/>
      <w:bookmarkStart w:id="110" w:name="_Toc469572164"/>
      <w:bookmarkEnd w:id="107"/>
      <w:r w:rsidRPr="00A520C8">
        <w:rPr>
          <w:rFonts w:ascii="Arial" w:hAnsi="Arial" w:cs="Arial"/>
          <w:lang w:val="pt-BR" w:bidi="pt-BR"/>
        </w:rPr>
        <w:lastRenderedPageBreak/>
        <w:t>Apêndice: objetos e fluxos de trabalho do Pacote de Gerenciamento</w:t>
      </w:r>
      <w:bookmarkEnd w:id="108"/>
      <w:bookmarkEnd w:id="109"/>
      <w:bookmarkEnd w:id="110"/>
    </w:p>
    <w:p w14:paraId="7B4645ED" w14:textId="09143DA5" w:rsidR="003E685B" w:rsidRPr="00A520C8" w:rsidRDefault="003B3ECC" w:rsidP="003E685B">
      <w:pPr>
        <w:rPr>
          <w:rFonts w:ascii="Arial" w:hAnsi="Arial" w:cs="Arial"/>
        </w:rPr>
      </w:pPr>
      <w:r w:rsidRPr="00A520C8">
        <w:rPr>
          <w:rFonts w:ascii="Arial" w:hAnsi="Arial" w:cs="Arial"/>
          <w:lang w:val="pt-BR" w:bidi="pt-BR"/>
        </w:rPr>
        <w:t xml:space="preserve">O Pacote de Gerenciamento para Microsoft SQL Server 2008 Replication descobre os tipos de objeto descritos nas seções a seguir. </w:t>
      </w:r>
    </w:p>
    <w:p w14:paraId="0B201D74"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32"/>
          <w:lang w:val="pt-BR" w:bidi="pt-BR"/>
        </w:rPr>
        <w:t>Semente do Microsoft SQL Server Replication</w:t>
      </w:r>
    </w:p>
    <w:p w14:paraId="6A16A6EE"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Uma instalação de Semente do Microsoft SQL Server Replication</w:t>
      </w:r>
    </w:p>
    <w:p w14:paraId="020EF6B8"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Semente do Microsoft SQL Server Replication – Descobertas</w:t>
      </w:r>
    </w:p>
    <w:p w14:paraId="131BA6CC"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Descobrir o SQL Server 2008 Replication (semente)</w:t>
      </w:r>
    </w:p>
    <w:p w14:paraId="26DA8B33"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Essa regra descobre uma semente para uma Integridade de Banco de Dados para Microsoft SQL Server 2008 Replication. Esse objeto indica que determinado computador servidor contém uma instalação do Microsoft SQL Server 2008 com o Distribuidor de Replicação configurado.</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260E1B15" w14:textId="77777777" w:rsidTr="00126ED2">
        <w:trPr>
          <w:trHeight w:val="54"/>
        </w:trPr>
        <w:tc>
          <w:tcPr>
            <w:tcW w:w="54" w:type="dxa"/>
          </w:tcPr>
          <w:p w14:paraId="291AD8A7" w14:textId="77777777" w:rsidR="00EB68AF" w:rsidRPr="00A520C8" w:rsidRDefault="00EB68AF" w:rsidP="00126ED2">
            <w:pPr>
              <w:pStyle w:val="EmptyCellLayoutStyle"/>
              <w:spacing w:after="0" w:line="240" w:lineRule="auto"/>
              <w:rPr>
                <w:rFonts w:ascii="Arial" w:hAnsi="Arial" w:cs="Arial"/>
              </w:rPr>
            </w:pPr>
          </w:p>
        </w:tc>
        <w:tc>
          <w:tcPr>
            <w:tcW w:w="10395" w:type="dxa"/>
          </w:tcPr>
          <w:p w14:paraId="05F65032" w14:textId="77777777" w:rsidR="00EB68AF" w:rsidRPr="00A520C8" w:rsidRDefault="00EB68AF" w:rsidP="00126ED2">
            <w:pPr>
              <w:pStyle w:val="EmptyCellLayoutStyle"/>
              <w:spacing w:after="0" w:line="240" w:lineRule="auto"/>
              <w:rPr>
                <w:rFonts w:ascii="Arial" w:hAnsi="Arial" w:cs="Arial"/>
              </w:rPr>
            </w:pPr>
          </w:p>
        </w:tc>
        <w:tc>
          <w:tcPr>
            <w:tcW w:w="149" w:type="dxa"/>
          </w:tcPr>
          <w:p w14:paraId="556F3341" w14:textId="77777777" w:rsidR="00EB68AF" w:rsidRPr="00A520C8" w:rsidRDefault="00EB68AF" w:rsidP="00126ED2">
            <w:pPr>
              <w:pStyle w:val="EmptyCellLayoutStyle"/>
              <w:spacing w:after="0" w:line="240" w:lineRule="auto"/>
              <w:rPr>
                <w:rFonts w:ascii="Arial" w:hAnsi="Arial" w:cs="Arial"/>
              </w:rPr>
            </w:pPr>
          </w:p>
        </w:tc>
      </w:tr>
      <w:tr w:rsidR="00EB68AF" w:rsidRPr="00A520C8" w14:paraId="0C315A06" w14:textId="77777777" w:rsidTr="00126ED2">
        <w:tc>
          <w:tcPr>
            <w:tcW w:w="54" w:type="dxa"/>
          </w:tcPr>
          <w:p w14:paraId="0631BFA3"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63A9939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917CDF"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705ABF"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55FBCC"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517401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07A9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BD136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9D668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7D6461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888E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8C4E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7D57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14400</w:t>
                  </w:r>
                </w:p>
              </w:tc>
            </w:tr>
            <w:tr w:rsidR="00EB68AF" w:rsidRPr="00A520C8" w14:paraId="5FF09EA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F701C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0CDC2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65C2D7" w14:textId="77777777" w:rsidR="00EB68AF" w:rsidRPr="00A520C8" w:rsidRDefault="00EB68AF" w:rsidP="00126ED2">
                  <w:pPr>
                    <w:spacing w:after="0" w:line="240" w:lineRule="auto"/>
                    <w:rPr>
                      <w:rFonts w:ascii="Arial" w:hAnsi="Arial" w:cs="Arial"/>
                    </w:rPr>
                  </w:pPr>
                </w:p>
              </w:tc>
            </w:tr>
          </w:tbl>
          <w:p w14:paraId="2D043442" w14:textId="77777777" w:rsidR="00EB68AF" w:rsidRPr="00A520C8" w:rsidRDefault="00EB68AF" w:rsidP="00126ED2">
            <w:pPr>
              <w:spacing w:after="0" w:line="240" w:lineRule="auto"/>
              <w:rPr>
                <w:rFonts w:ascii="Arial" w:hAnsi="Arial" w:cs="Arial"/>
              </w:rPr>
            </w:pPr>
          </w:p>
        </w:tc>
        <w:tc>
          <w:tcPr>
            <w:tcW w:w="149" w:type="dxa"/>
          </w:tcPr>
          <w:p w14:paraId="1555808D" w14:textId="77777777" w:rsidR="00EB68AF" w:rsidRPr="00A520C8" w:rsidRDefault="00EB68AF" w:rsidP="00126ED2">
            <w:pPr>
              <w:pStyle w:val="EmptyCellLayoutStyle"/>
              <w:spacing w:after="0" w:line="240" w:lineRule="auto"/>
              <w:rPr>
                <w:rFonts w:ascii="Arial" w:hAnsi="Arial" w:cs="Arial"/>
              </w:rPr>
            </w:pPr>
          </w:p>
        </w:tc>
      </w:tr>
      <w:tr w:rsidR="00EB68AF" w:rsidRPr="00A520C8" w14:paraId="7C2A3508" w14:textId="77777777" w:rsidTr="00126ED2">
        <w:trPr>
          <w:trHeight w:val="80"/>
        </w:trPr>
        <w:tc>
          <w:tcPr>
            <w:tcW w:w="54" w:type="dxa"/>
          </w:tcPr>
          <w:p w14:paraId="5C573F84" w14:textId="77777777" w:rsidR="00EB68AF" w:rsidRPr="00A520C8" w:rsidRDefault="00EB68AF" w:rsidP="00126ED2">
            <w:pPr>
              <w:pStyle w:val="EmptyCellLayoutStyle"/>
              <w:spacing w:after="0" w:line="240" w:lineRule="auto"/>
              <w:rPr>
                <w:rFonts w:ascii="Arial" w:hAnsi="Arial" w:cs="Arial"/>
              </w:rPr>
            </w:pPr>
          </w:p>
        </w:tc>
        <w:tc>
          <w:tcPr>
            <w:tcW w:w="10395" w:type="dxa"/>
          </w:tcPr>
          <w:p w14:paraId="1A2C92A8" w14:textId="77777777" w:rsidR="00EB68AF" w:rsidRPr="00A520C8" w:rsidRDefault="00EB68AF" w:rsidP="00126ED2">
            <w:pPr>
              <w:pStyle w:val="EmptyCellLayoutStyle"/>
              <w:spacing w:after="0" w:line="240" w:lineRule="auto"/>
              <w:rPr>
                <w:rFonts w:ascii="Arial" w:hAnsi="Arial" w:cs="Arial"/>
              </w:rPr>
            </w:pPr>
          </w:p>
        </w:tc>
        <w:tc>
          <w:tcPr>
            <w:tcW w:w="149" w:type="dxa"/>
          </w:tcPr>
          <w:p w14:paraId="3B02F97E" w14:textId="77777777" w:rsidR="00EB68AF" w:rsidRPr="00A520C8" w:rsidRDefault="00EB68AF" w:rsidP="00126ED2">
            <w:pPr>
              <w:pStyle w:val="EmptyCellLayoutStyle"/>
              <w:spacing w:after="0" w:line="240" w:lineRule="auto"/>
              <w:rPr>
                <w:rFonts w:ascii="Arial" w:hAnsi="Arial" w:cs="Arial"/>
              </w:rPr>
            </w:pPr>
          </w:p>
        </w:tc>
      </w:tr>
    </w:tbl>
    <w:p w14:paraId="7A416113" w14:textId="77777777" w:rsidR="00EB68AF" w:rsidRPr="00A520C8" w:rsidRDefault="00EB68AF" w:rsidP="00EB68AF">
      <w:pPr>
        <w:spacing w:after="0" w:line="240" w:lineRule="auto"/>
        <w:rPr>
          <w:rFonts w:ascii="Arial" w:hAnsi="Arial" w:cs="Arial"/>
        </w:rPr>
      </w:pPr>
    </w:p>
    <w:p w14:paraId="393608C5"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32"/>
          <w:lang w:val="pt-BR" w:bidi="pt-BR"/>
        </w:rPr>
        <w:t>Distribuidor do SQL Server 2008</w:t>
      </w:r>
    </w:p>
    <w:p w14:paraId="68FB3293"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O Distribuidor do SQL Server 2008 é uma instância do SQL Server que funciona como repositório para dados específicos da replicação associados a um ou mais Publicadores</w:t>
      </w:r>
    </w:p>
    <w:p w14:paraId="07D01669"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Distribuidor do SQL Server 2008 – Descobertas</w:t>
      </w:r>
    </w:p>
    <w:p w14:paraId="54F867ED"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Descoberta de Distribuidor</w:t>
      </w:r>
    </w:p>
    <w:p w14:paraId="58B7C843"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A descoberta de objeto descobre todos os distribuidores de uma instância do Microsoft SQL Server 2008.</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5A905850" w14:textId="77777777" w:rsidTr="00126ED2">
        <w:trPr>
          <w:trHeight w:val="54"/>
        </w:trPr>
        <w:tc>
          <w:tcPr>
            <w:tcW w:w="54" w:type="dxa"/>
          </w:tcPr>
          <w:p w14:paraId="1D8A9207" w14:textId="77777777" w:rsidR="00EB68AF" w:rsidRPr="00A520C8" w:rsidRDefault="00EB68AF" w:rsidP="00126ED2">
            <w:pPr>
              <w:pStyle w:val="EmptyCellLayoutStyle"/>
              <w:spacing w:after="0" w:line="240" w:lineRule="auto"/>
              <w:rPr>
                <w:rFonts w:ascii="Arial" w:hAnsi="Arial" w:cs="Arial"/>
              </w:rPr>
            </w:pPr>
          </w:p>
        </w:tc>
        <w:tc>
          <w:tcPr>
            <w:tcW w:w="10395" w:type="dxa"/>
          </w:tcPr>
          <w:p w14:paraId="6810C84B" w14:textId="77777777" w:rsidR="00EB68AF" w:rsidRPr="00A520C8" w:rsidRDefault="00EB68AF" w:rsidP="00126ED2">
            <w:pPr>
              <w:pStyle w:val="EmptyCellLayoutStyle"/>
              <w:spacing w:after="0" w:line="240" w:lineRule="auto"/>
              <w:rPr>
                <w:rFonts w:ascii="Arial" w:hAnsi="Arial" w:cs="Arial"/>
              </w:rPr>
            </w:pPr>
          </w:p>
        </w:tc>
        <w:tc>
          <w:tcPr>
            <w:tcW w:w="149" w:type="dxa"/>
          </w:tcPr>
          <w:p w14:paraId="66E0D676" w14:textId="77777777" w:rsidR="00EB68AF" w:rsidRPr="00A520C8" w:rsidRDefault="00EB68AF" w:rsidP="00126ED2">
            <w:pPr>
              <w:pStyle w:val="EmptyCellLayoutStyle"/>
              <w:spacing w:after="0" w:line="240" w:lineRule="auto"/>
              <w:rPr>
                <w:rFonts w:ascii="Arial" w:hAnsi="Arial" w:cs="Arial"/>
              </w:rPr>
            </w:pPr>
          </w:p>
        </w:tc>
      </w:tr>
      <w:tr w:rsidR="00EB68AF" w:rsidRPr="00A520C8" w14:paraId="6C0B6135" w14:textId="77777777" w:rsidTr="00126ED2">
        <w:tc>
          <w:tcPr>
            <w:tcW w:w="54" w:type="dxa"/>
          </w:tcPr>
          <w:p w14:paraId="6E98E108"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22C2A17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9FDE64A"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78A4CA"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568F41"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223E49A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B8CE1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7E26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44BE1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136247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9D8EA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753F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DE2C9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14400</w:t>
                  </w:r>
                </w:p>
              </w:tc>
            </w:tr>
            <w:tr w:rsidR="00EB68AF" w:rsidRPr="00A520C8" w14:paraId="45D3038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67338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30339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37B2CB" w14:textId="77777777" w:rsidR="00EB68AF" w:rsidRPr="00A520C8" w:rsidRDefault="00EB68AF" w:rsidP="00126ED2">
                  <w:pPr>
                    <w:spacing w:after="0" w:line="240" w:lineRule="auto"/>
                    <w:rPr>
                      <w:rFonts w:ascii="Arial" w:hAnsi="Arial" w:cs="Arial"/>
                    </w:rPr>
                  </w:pPr>
                </w:p>
              </w:tc>
            </w:tr>
            <w:tr w:rsidR="00EB68AF" w:rsidRPr="00A520C8" w14:paraId="341B5A8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3ABCD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B4E7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 xml:space="preserve">Especifica o tempo em que o fluxo de trabalho pode ser </w:t>
                  </w:r>
                  <w:r w:rsidRPr="00A520C8">
                    <w:rPr>
                      <w:rFonts w:ascii="Arial" w:eastAsia="Calibri" w:hAnsi="Arial" w:cs="Arial"/>
                      <w:color w:val="000000"/>
                      <w:lang w:val="pt-BR" w:bidi="pt-BR"/>
                    </w:rPr>
                    <w:lastRenderedPageBreak/>
                    <w:t>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CD95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300</w:t>
                  </w:r>
                </w:p>
              </w:tc>
            </w:tr>
            <w:tr w:rsidR="00EB68AF" w:rsidRPr="00A520C8" w14:paraId="629674E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6C475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FA39E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8B8C6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410FBD53" w14:textId="77777777" w:rsidR="00EB68AF" w:rsidRPr="00A520C8" w:rsidRDefault="00EB68AF" w:rsidP="00126ED2">
            <w:pPr>
              <w:spacing w:after="0" w:line="240" w:lineRule="auto"/>
              <w:rPr>
                <w:rFonts w:ascii="Arial" w:hAnsi="Arial" w:cs="Arial"/>
              </w:rPr>
            </w:pPr>
          </w:p>
        </w:tc>
        <w:tc>
          <w:tcPr>
            <w:tcW w:w="149" w:type="dxa"/>
          </w:tcPr>
          <w:p w14:paraId="13DEF937" w14:textId="77777777" w:rsidR="00EB68AF" w:rsidRPr="00A520C8" w:rsidRDefault="00EB68AF" w:rsidP="00126ED2">
            <w:pPr>
              <w:pStyle w:val="EmptyCellLayoutStyle"/>
              <w:spacing w:after="0" w:line="240" w:lineRule="auto"/>
              <w:rPr>
                <w:rFonts w:ascii="Arial" w:hAnsi="Arial" w:cs="Arial"/>
              </w:rPr>
            </w:pPr>
          </w:p>
        </w:tc>
      </w:tr>
      <w:tr w:rsidR="00EB68AF" w:rsidRPr="00A520C8" w14:paraId="1D012364" w14:textId="77777777" w:rsidTr="00126ED2">
        <w:trPr>
          <w:trHeight w:val="80"/>
        </w:trPr>
        <w:tc>
          <w:tcPr>
            <w:tcW w:w="54" w:type="dxa"/>
          </w:tcPr>
          <w:p w14:paraId="0B9D313B" w14:textId="77777777" w:rsidR="00EB68AF" w:rsidRPr="00A520C8" w:rsidRDefault="00EB68AF" w:rsidP="00126ED2">
            <w:pPr>
              <w:pStyle w:val="EmptyCellLayoutStyle"/>
              <w:spacing w:after="0" w:line="240" w:lineRule="auto"/>
              <w:rPr>
                <w:rFonts w:ascii="Arial" w:hAnsi="Arial" w:cs="Arial"/>
              </w:rPr>
            </w:pPr>
          </w:p>
        </w:tc>
        <w:tc>
          <w:tcPr>
            <w:tcW w:w="10395" w:type="dxa"/>
          </w:tcPr>
          <w:p w14:paraId="28766B64" w14:textId="77777777" w:rsidR="00EB68AF" w:rsidRPr="00A520C8" w:rsidRDefault="00EB68AF" w:rsidP="00126ED2">
            <w:pPr>
              <w:pStyle w:val="EmptyCellLayoutStyle"/>
              <w:spacing w:after="0" w:line="240" w:lineRule="auto"/>
              <w:rPr>
                <w:rFonts w:ascii="Arial" w:hAnsi="Arial" w:cs="Arial"/>
              </w:rPr>
            </w:pPr>
          </w:p>
        </w:tc>
        <w:tc>
          <w:tcPr>
            <w:tcW w:w="149" w:type="dxa"/>
          </w:tcPr>
          <w:p w14:paraId="6202B5B1" w14:textId="77777777" w:rsidR="00EB68AF" w:rsidRPr="00A520C8" w:rsidRDefault="00EB68AF" w:rsidP="00126ED2">
            <w:pPr>
              <w:pStyle w:val="EmptyCellLayoutStyle"/>
              <w:spacing w:after="0" w:line="240" w:lineRule="auto"/>
              <w:rPr>
                <w:rFonts w:ascii="Arial" w:hAnsi="Arial" w:cs="Arial"/>
              </w:rPr>
            </w:pPr>
          </w:p>
        </w:tc>
      </w:tr>
    </w:tbl>
    <w:p w14:paraId="4FB76FDF" w14:textId="77777777" w:rsidR="00EB68AF" w:rsidRPr="00A520C8" w:rsidRDefault="00EB68AF" w:rsidP="00EB68AF">
      <w:pPr>
        <w:spacing w:after="0" w:line="240" w:lineRule="auto"/>
        <w:rPr>
          <w:rFonts w:ascii="Arial" w:hAnsi="Arial" w:cs="Arial"/>
        </w:rPr>
      </w:pPr>
    </w:p>
    <w:p w14:paraId="4B4B8EDC"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Distribuidor do SQL Server 2008 – Monitores da Unidade</w:t>
      </w:r>
    </w:p>
    <w:p w14:paraId="2CB46763"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Disponibilidade do banco de dados de Distribuição</w:t>
      </w:r>
    </w:p>
    <w:p w14:paraId="1FEF1629"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Esse monitor verifica a disponibilidade do banco de dados de Distribuição do Distribuidor.</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5C1DEA00" w14:textId="77777777" w:rsidTr="00126ED2">
        <w:trPr>
          <w:trHeight w:val="54"/>
        </w:trPr>
        <w:tc>
          <w:tcPr>
            <w:tcW w:w="54" w:type="dxa"/>
          </w:tcPr>
          <w:p w14:paraId="3231EA87"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FFF0965" w14:textId="77777777" w:rsidR="00EB68AF" w:rsidRPr="00A520C8" w:rsidRDefault="00EB68AF" w:rsidP="00126ED2">
            <w:pPr>
              <w:pStyle w:val="EmptyCellLayoutStyle"/>
              <w:spacing w:after="0" w:line="240" w:lineRule="auto"/>
              <w:rPr>
                <w:rFonts w:ascii="Arial" w:hAnsi="Arial" w:cs="Arial"/>
              </w:rPr>
            </w:pPr>
          </w:p>
        </w:tc>
        <w:tc>
          <w:tcPr>
            <w:tcW w:w="149" w:type="dxa"/>
          </w:tcPr>
          <w:p w14:paraId="3618450E" w14:textId="77777777" w:rsidR="00EB68AF" w:rsidRPr="00A520C8" w:rsidRDefault="00EB68AF" w:rsidP="00126ED2">
            <w:pPr>
              <w:pStyle w:val="EmptyCellLayoutStyle"/>
              <w:spacing w:after="0" w:line="240" w:lineRule="auto"/>
              <w:rPr>
                <w:rFonts w:ascii="Arial" w:hAnsi="Arial" w:cs="Arial"/>
              </w:rPr>
            </w:pPr>
          </w:p>
        </w:tc>
      </w:tr>
      <w:tr w:rsidR="00EB68AF" w:rsidRPr="00A520C8" w14:paraId="0241B96F" w14:textId="77777777" w:rsidTr="00126ED2">
        <w:tc>
          <w:tcPr>
            <w:tcW w:w="54" w:type="dxa"/>
          </w:tcPr>
          <w:p w14:paraId="02A6D985"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4"/>
              <w:gridCol w:w="2853"/>
              <w:gridCol w:w="2760"/>
            </w:tblGrid>
            <w:tr w:rsidR="00EB68AF" w:rsidRPr="00A520C8" w14:paraId="3159AE1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F37CC9"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071112"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26DF85"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3899D72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78416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7119B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F3E4B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47090A7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E1015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FD233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3D1986"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52A8EE9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E42AF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0F92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72580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63AAAE5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D6316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33E9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F5542A" w14:textId="77777777" w:rsidR="00EB68AF" w:rsidRPr="00A520C8" w:rsidRDefault="00EB68AF" w:rsidP="00126ED2">
                  <w:pPr>
                    <w:spacing w:after="0" w:line="240" w:lineRule="auto"/>
                    <w:rPr>
                      <w:rFonts w:ascii="Arial" w:hAnsi="Arial" w:cs="Arial"/>
                    </w:rPr>
                  </w:pPr>
                </w:p>
              </w:tc>
            </w:tr>
            <w:tr w:rsidR="00EB68AF" w:rsidRPr="00A520C8" w14:paraId="004C4E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F2CB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2BAD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6FF4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174B964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7D289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8B667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E81A7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49D1F0B9" w14:textId="77777777" w:rsidR="00EB68AF" w:rsidRPr="00A520C8" w:rsidRDefault="00EB68AF" w:rsidP="00126ED2">
            <w:pPr>
              <w:spacing w:after="0" w:line="240" w:lineRule="auto"/>
              <w:rPr>
                <w:rFonts w:ascii="Arial" w:hAnsi="Arial" w:cs="Arial"/>
              </w:rPr>
            </w:pPr>
          </w:p>
        </w:tc>
        <w:tc>
          <w:tcPr>
            <w:tcW w:w="149" w:type="dxa"/>
          </w:tcPr>
          <w:p w14:paraId="160CC080" w14:textId="77777777" w:rsidR="00EB68AF" w:rsidRPr="00A520C8" w:rsidRDefault="00EB68AF" w:rsidP="00126ED2">
            <w:pPr>
              <w:pStyle w:val="EmptyCellLayoutStyle"/>
              <w:spacing w:after="0" w:line="240" w:lineRule="auto"/>
              <w:rPr>
                <w:rFonts w:ascii="Arial" w:hAnsi="Arial" w:cs="Arial"/>
              </w:rPr>
            </w:pPr>
          </w:p>
        </w:tc>
      </w:tr>
      <w:tr w:rsidR="00EB68AF" w:rsidRPr="00A520C8" w14:paraId="2A6EEC98" w14:textId="77777777" w:rsidTr="00126ED2">
        <w:trPr>
          <w:trHeight w:val="80"/>
        </w:trPr>
        <w:tc>
          <w:tcPr>
            <w:tcW w:w="54" w:type="dxa"/>
          </w:tcPr>
          <w:p w14:paraId="2E737D04" w14:textId="77777777" w:rsidR="00EB68AF" w:rsidRPr="00A520C8" w:rsidRDefault="00EB68AF" w:rsidP="00126ED2">
            <w:pPr>
              <w:pStyle w:val="EmptyCellLayoutStyle"/>
              <w:spacing w:after="0" w:line="240" w:lineRule="auto"/>
              <w:rPr>
                <w:rFonts w:ascii="Arial" w:hAnsi="Arial" w:cs="Arial"/>
              </w:rPr>
            </w:pPr>
          </w:p>
        </w:tc>
        <w:tc>
          <w:tcPr>
            <w:tcW w:w="10395" w:type="dxa"/>
          </w:tcPr>
          <w:p w14:paraId="1F8FC3F2" w14:textId="77777777" w:rsidR="00EB68AF" w:rsidRPr="00A520C8" w:rsidRDefault="00EB68AF" w:rsidP="00126ED2">
            <w:pPr>
              <w:pStyle w:val="EmptyCellLayoutStyle"/>
              <w:spacing w:after="0" w:line="240" w:lineRule="auto"/>
              <w:rPr>
                <w:rFonts w:ascii="Arial" w:hAnsi="Arial" w:cs="Arial"/>
              </w:rPr>
            </w:pPr>
          </w:p>
        </w:tc>
        <w:tc>
          <w:tcPr>
            <w:tcW w:w="149" w:type="dxa"/>
          </w:tcPr>
          <w:p w14:paraId="695CDBF3" w14:textId="77777777" w:rsidR="00EB68AF" w:rsidRPr="00A520C8" w:rsidRDefault="00EB68AF" w:rsidP="00126ED2">
            <w:pPr>
              <w:pStyle w:val="EmptyCellLayoutStyle"/>
              <w:spacing w:after="0" w:line="240" w:lineRule="auto"/>
              <w:rPr>
                <w:rFonts w:ascii="Arial" w:hAnsi="Arial" w:cs="Arial"/>
              </w:rPr>
            </w:pPr>
          </w:p>
        </w:tc>
      </w:tr>
    </w:tbl>
    <w:p w14:paraId="7C774B99" w14:textId="77777777" w:rsidR="00EB68AF" w:rsidRPr="00A520C8" w:rsidRDefault="00EB68AF" w:rsidP="00EB68AF">
      <w:pPr>
        <w:spacing w:after="0" w:line="240" w:lineRule="auto"/>
        <w:rPr>
          <w:rFonts w:ascii="Arial" w:hAnsi="Arial" w:cs="Arial"/>
        </w:rPr>
      </w:pPr>
    </w:p>
    <w:p w14:paraId="079C1842"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Um ou mais Agentes de Replicação estão tentando novamente no Distribuidor</w:t>
      </w:r>
    </w:p>
    <w:p w14:paraId="0A5B5035"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Este monitor verifica se algum dos seguintes Agentes de Replicação está tentando uma operação novamente: Agente de Distribuição, Log Reader Agent, Agente de Mesclagem, Queue Reader Agent ou Snapshot Agent.</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1CA321F7" w14:textId="77777777" w:rsidTr="00126ED2">
        <w:trPr>
          <w:trHeight w:val="54"/>
        </w:trPr>
        <w:tc>
          <w:tcPr>
            <w:tcW w:w="54" w:type="dxa"/>
          </w:tcPr>
          <w:p w14:paraId="6C20A584"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B7AB5DC" w14:textId="77777777" w:rsidR="00EB68AF" w:rsidRPr="00A520C8" w:rsidRDefault="00EB68AF" w:rsidP="00126ED2">
            <w:pPr>
              <w:pStyle w:val="EmptyCellLayoutStyle"/>
              <w:spacing w:after="0" w:line="240" w:lineRule="auto"/>
              <w:rPr>
                <w:rFonts w:ascii="Arial" w:hAnsi="Arial" w:cs="Arial"/>
              </w:rPr>
            </w:pPr>
          </w:p>
        </w:tc>
        <w:tc>
          <w:tcPr>
            <w:tcW w:w="149" w:type="dxa"/>
          </w:tcPr>
          <w:p w14:paraId="6D9F8AF7" w14:textId="77777777" w:rsidR="00EB68AF" w:rsidRPr="00A520C8" w:rsidRDefault="00EB68AF" w:rsidP="00126ED2">
            <w:pPr>
              <w:pStyle w:val="EmptyCellLayoutStyle"/>
              <w:spacing w:after="0" w:line="240" w:lineRule="auto"/>
              <w:rPr>
                <w:rFonts w:ascii="Arial" w:hAnsi="Arial" w:cs="Arial"/>
              </w:rPr>
            </w:pPr>
          </w:p>
        </w:tc>
      </w:tr>
      <w:tr w:rsidR="00EB68AF" w:rsidRPr="00A520C8" w14:paraId="5CBE2A2B" w14:textId="77777777" w:rsidTr="00126ED2">
        <w:tc>
          <w:tcPr>
            <w:tcW w:w="54" w:type="dxa"/>
          </w:tcPr>
          <w:p w14:paraId="395ABA80"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4"/>
              <w:gridCol w:w="2853"/>
              <w:gridCol w:w="2760"/>
            </w:tblGrid>
            <w:tr w:rsidR="00EB68AF" w:rsidRPr="00A520C8" w14:paraId="37C96BF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B19C0F"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BCEA4F"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7579AA"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10A727C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3FB5A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298A9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7579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64BF4E3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AE99F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4B4C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A80471"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34D33E0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27D90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BD23C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1355E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w:t>
                  </w:r>
                </w:p>
              </w:tc>
            </w:tr>
            <w:tr w:rsidR="00EB68AF" w:rsidRPr="00A520C8" w14:paraId="34897C5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FEAA5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D8CC3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FAF0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59BED09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744B0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E5C0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CE2DC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w:t>
                  </w:r>
                </w:p>
              </w:tc>
            </w:tr>
            <w:tr w:rsidR="00EB68AF" w:rsidRPr="00A520C8" w14:paraId="7F2A6FC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5B5A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27B93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F94721" w14:textId="77777777" w:rsidR="00EB68AF" w:rsidRPr="00A520C8" w:rsidRDefault="00EB68AF" w:rsidP="00126ED2">
                  <w:pPr>
                    <w:spacing w:after="0" w:line="240" w:lineRule="auto"/>
                    <w:rPr>
                      <w:rFonts w:ascii="Arial" w:hAnsi="Arial" w:cs="Arial"/>
                    </w:rPr>
                  </w:pPr>
                </w:p>
              </w:tc>
            </w:tr>
            <w:tr w:rsidR="00EB68AF" w:rsidRPr="00A520C8" w14:paraId="2A38D86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0F781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DFC5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4773F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58CF933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D36D3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11C9D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794EC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2E50636D" w14:textId="77777777" w:rsidR="00EB68AF" w:rsidRPr="00A520C8" w:rsidRDefault="00EB68AF" w:rsidP="00126ED2">
            <w:pPr>
              <w:spacing w:after="0" w:line="240" w:lineRule="auto"/>
              <w:rPr>
                <w:rFonts w:ascii="Arial" w:hAnsi="Arial" w:cs="Arial"/>
              </w:rPr>
            </w:pPr>
          </w:p>
        </w:tc>
        <w:tc>
          <w:tcPr>
            <w:tcW w:w="149" w:type="dxa"/>
          </w:tcPr>
          <w:p w14:paraId="5D032563" w14:textId="77777777" w:rsidR="00EB68AF" w:rsidRPr="00A520C8" w:rsidRDefault="00EB68AF" w:rsidP="00126ED2">
            <w:pPr>
              <w:pStyle w:val="EmptyCellLayoutStyle"/>
              <w:spacing w:after="0" w:line="240" w:lineRule="auto"/>
              <w:rPr>
                <w:rFonts w:ascii="Arial" w:hAnsi="Arial" w:cs="Arial"/>
              </w:rPr>
            </w:pPr>
          </w:p>
        </w:tc>
      </w:tr>
      <w:tr w:rsidR="00EB68AF" w:rsidRPr="00A520C8" w14:paraId="64092200" w14:textId="77777777" w:rsidTr="00126ED2">
        <w:trPr>
          <w:trHeight w:val="80"/>
        </w:trPr>
        <w:tc>
          <w:tcPr>
            <w:tcW w:w="54" w:type="dxa"/>
          </w:tcPr>
          <w:p w14:paraId="0664A059"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D6818F3" w14:textId="77777777" w:rsidR="00EB68AF" w:rsidRPr="00A520C8" w:rsidRDefault="00EB68AF" w:rsidP="00126ED2">
            <w:pPr>
              <w:pStyle w:val="EmptyCellLayoutStyle"/>
              <w:spacing w:after="0" w:line="240" w:lineRule="auto"/>
              <w:rPr>
                <w:rFonts w:ascii="Arial" w:hAnsi="Arial" w:cs="Arial"/>
              </w:rPr>
            </w:pPr>
          </w:p>
        </w:tc>
        <w:tc>
          <w:tcPr>
            <w:tcW w:w="149" w:type="dxa"/>
          </w:tcPr>
          <w:p w14:paraId="7D91F8F7" w14:textId="77777777" w:rsidR="00EB68AF" w:rsidRPr="00A520C8" w:rsidRDefault="00EB68AF" w:rsidP="00126ED2">
            <w:pPr>
              <w:pStyle w:val="EmptyCellLayoutStyle"/>
              <w:spacing w:after="0" w:line="240" w:lineRule="auto"/>
              <w:rPr>
                <w:rFonts w:ascii="Arial" w:hAnsi="Arial" w:cs="Arial"/>
              </w:rPr>
            </w:pPr>
          </w:p>
        </w:tc>
      </w:tr>
    </w:tbl>
    <w:p w14:paraId="4D6A4705" w14:textId="77777777" w:rsidR="00EB68AF" w:rsidRPr="00A520C8" w:rsidRDefault="00EB68AF" w:rsidP="00EB68AF">
      <w:pPr>
        <w:spacing w:after="0" w:line="240" w:lineRule="auto"/>
        <w:rPr>
          <w:rFonts w:ascii="Arial" w:hAnsi="Arial" w:cs="Arial"/>
        </w:rPr>
      </w:pPr>
    </w:p>
    <w:p w14:paraId="01336FAD"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Agentes de Replicação com falha no Distribuidor</w:t>
      </w:r>
    </w:p>
    <w:p w14:paraId="2D4FDFB2"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Esse monitor verifica se os seguintes trabalhos do Agente de replicação estão em um estado íntegro: Agente de distribuição, Agente de mesclagem, Queue Reader Agent, Agente de Leitor de Log ou Snapshot Agent. Se um dos agentes estiverem em um estado com falha, o monitor será disparado.</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7C00BDCD" w14:textId="77777777" w:rsidTr="00126ED2">
        <w:trPr>
          <w:trHeight w:val="54"/>
        </w:trPr>
        <w:tc>
          <w:tcPr>
            <w:tcW w:w="54" w:type="dxa"/>
          </w:tcPr>
          <w:p w14:paraId="6C456AB5"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E1B8C31" w14:textId="77777777" w:rsidR="00EB68AF" w:rsidRPr="00A520C8" w:rsidRDefault="00EB68AF" w:rsidP="00126ED2">
            <w:pPr>
              <w:pStyle w:val="EmptyCellLayoutStyle"/>
              <w:spacing w:after="0" w:line="240" w:lineRule="auto"/>
              <w:rPr>
                <w:rFonts w:ascii="Arial" w:hAnsi="Arial" w:cs="Arial"/>
              </w:rPr>
            </w:pPr>
          </w:p>
        </w:tc>
        <w:tc>
          <w:tcPr>
            <w:tcW w:w="149" w:type="dxa"/>
          </w:tcPr>
          <w:p w14:paraId="41DDFB5C" w14:textId="77777777" w:rsidR="00EB68AF" w:rsidRPr="00A520C8" w:rsidRDefault="00EB68AF" w:rsidP="00126ED2">
            <w:pPr>
              <w:pStyle w:val="EmptyCellLayoutStyle"/>
              <w:spacing w:after="0" w:line="240" w:lineRule="auto"/>
              <w:rPr>
                <w:rFonts w:ascii="Arial" w:hAnsi="Arial" w:cs="Arial"/>
              </w:rPr>
            </w:pPr>
          </w:p>
        </w:tc>
      </w:tr>
      <w:tr w:rsidR="00EB68AF" w:rsidRPr="00A520C8" w14:paraId="742E5FE4" w14:textId="77777777" w:rsidTr="00126ED2">
        <w:tc>
          <w:tcPr>
            <w:tcW w:w="54" w:type="dxa"/>
          </w:tcPr>
          <w:p w14:paraId="437E6951"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4"/>
              <w:gridCol w:w="2853"/>
              <w:gridCol w:w="2760"/>
            </w:tblGrid>
            <w:tr w:rsidR="00EB68AF" w:rsidRPr="00A520C8" w14:paraId="7F50C7C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9B2E67"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50076C"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39AA8D"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596ED06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0CEDF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12F4E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4919C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60E048B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3E6CA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DAAC4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0F7AA2"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4C80099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30A6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2A41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D4F8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w:t>
                  </w:r>
                </w:p>
              </w:tc>
            </w:tr>
            <w:tr w:rsidR="00EB68AF" w:rsidRPr="00A520C8" w14:paraId="3F4A8EF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FBC34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7EB50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F3EFF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5589231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5B22E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5A50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A7984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w:t>
                  </w:r>
                </w:p>
              </w:tc>
            </w:tr>
            <w:tr w:rsidR="00EB68AF" w:rsidRPr="00A520C8" w14:paraId="6E28383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13567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E9B0E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358B28" w14:textId="77777777" w:rsidR="00EB68AF" w:rsidRPr="00A520C8" w:rsidRDefault="00EB68AF" w:rsidP="00126ED2">
                  <w:pPr>
                    <w:spacing w:after="0" w:line="240" w:lineRule="auto"/>
                    <w:rPr>
                      <w:rFonts w:ascii="Arial" w:hAnsi="Arial" w:cs="Arial"/>
                    </w:rPr>
                  </w:pPr>
                </w:p>
              </w:tc>
            </w:tr>
            <w:tr w:rsidR="00EB68AF" w:rsidRPr="00A520C8" w14:paraId="64F9B6A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00DEF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77371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8993D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0C9EA25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E2430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3202C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A1CF6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3CC5FFF4" w14:textId="77777777" w:rsidR="00EB68AF" w:rsidRPr="00A520C8" w:rsidRDefault="00EB68AF" w:rsidP="00126ED2">
            <w:pPr>
              <w:spacing w:after="0" w:line="240" w:lineRule="auto"/>
              <w:rPr>
                <w:rFonts w:ascii="Arial" w:hAnsi="Arial" w:cs="Arial"/>
              </w:rPr>
            </w:pPr>
          </w:p>
        </w:tc>
        <w:tc>
          <w:tcPr>
            <w:tcW w:w="149" w:type="dxa"/>
          </w:tcPr>
          <w:p w14:paraId="12F8F727" w14:textId="77777777" w:rsidR="00EB68AF" w:rsidRPr="00A520C8" w:rsidRDefault="00EB68AF" w:rsidP="00126ED2">
            <w:pPr>
              <w:pStyle w:val="EmptyCellLayoutStyle"/>
              <w:spacing w:after="0" w:line="240" w:lineRule="auto"/>
              <w:rPr>
                <w:rFonts w:ascii="Arial" w:hAnsi="Arial" w:cs="Arial"/>
              </w:rPr>
            </w:pPr>
          </w:p>
        </w:tc>
      </w:tr>
      <w:tr w:rsidR="00EB68AF" w:rsidRPr="00A520C8" w14:paraId="5FAA4BA5" w14:textId="77777777" w:rsidTr="00126ED2">
        <w:trPr>
          <w:trHeight w:val="80"/>
        </w:trPr>
        <w:tc>
          <w:tcPr>
            <w:tcW w:w="54" w:type="dxa"/>
          </w:tcPr>
          <w:p w14:paraId="3221AE08"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11E3AA7" w14:textId="77777777" w:rsidR="00EB68AF" w:rsidRPr="00A520C8" w:rsidRDefault="00EB68AF" w:rsidP="00126ED2">
            <w:pPr>
              <w:pStyle w:val="EmptyCellLayoutStyle"/>
              <w:spacing w:after="0" w:line="240" w:lineRule="auto"/>
              <w:rPr>
                <w:rFonts w:ascii="Arial" w:hAnsi="Arial" w:cs="Arial"/>
              </w:rPr>
            </w:pPr>
          </w:p>
        </w:tc>
        <w:tc>
          <w:tcPr>
            <w:tcW w:w="149" w:type="dxa"/>
          </w:tcPr>
          <w:p w14:paraId="0FBCF907" w14:textId="77777777" w:rsidR="00EB68AF" w:rsidRPr="00A520C8" w:rsidRDefault="00EB68AF" w:rsidP="00126ED2">
            <w:pPr>
              <w:pStyle w:val="EmptyCellLayoutStyle"/>
              <w:spacing w:after="0" w:line="240" w:lineRule="auto"/>
              <w:rPr>
                <w:rFonts w:ascii="Arial" w:hAnsi="Arial" w:cs="Arial"/>
              </w:rPr>
            </w:pPr>
          </w:p>
        </w:tc>
      </w:tr>
    </w:tbl>
    <w:p w14:paraId="2324EB6F" w14:textId="77777777" w:rsidR="00EB68AF" w:rsidRPr="00A520C8" w:rsidRDefault="00EB68AF" w:rsidP="00EB68AF">
      <w:pPr>
        <w:spacing w:after="0" w:line="240" w:lineRule="auto"/>
        <w:rPr>
          <w:rFonts w:ascii="Arial" w:hAnsi="Arial" w:cs="Arial"/>
        </w:rPr>
      </w:pPr>
    </w:p>
    <w:p w14:paraId="5A68C9C7"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Espaço Disponível para Instantâneo de Publicação</w:t>
      </w:r>
    </w:p>
    <w:p w14:paraId="0111C9F0"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O monitor relata um aviso quando o espaço em disco disponível para o Instantâneo de publicação está abaixo da configuração de Limite de Aviso. Isso é indicado como um percentual do tamanho da pasta de arquivos de instantâneo. O monitor relata um alerta crítico quando o espaço disponível está abaixo do Limite Crítico.</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16FA4CBF" w14:textId="77777777" w:rsidTr="00126ED2">
        <w:trPr>
          <w:trHeight w:val="54"/>
        </w:trPr>
        <w:tc>
          <w:tcPr>
            <w:tcW w:w="54" w:type="dxa"/>
          </w:tcPr>
          <w:p w14:paraId="227CAC38" w14:textId="77777777" w:rsidR="00EB68AF" w:rsidRPr="00A520C8" w:rsidRDefault="00EB68AF" w:rsidP="00126ED2">
            <w:pPr>
              <w:pStyle w:val="EmptyCellLayoutStyle"/>
              <w:spacing w:after="0" w:line="240" w:lineRule="auto"/>
              <w:rPr>
                <w:rFonts w:ascii="Arial" w:hAnsi="Arial" w:cs="Arial"/>
              </w:rPr>
            </w:pPr>
          </w:p>
        </w:tc>
        <w:tc>
          <w:tcPr>
            <w:tcW w:w="10395" w:type="dxa"/>
          </w:tcPr>
          <w:p w14:paraId="23E7A462" w14:textId="77777777" w:rsidR="00EB68AF" w:rsidRPr="00A520C8" w:rsidRDefault="00EB68AF" w:rsidP="00126ED2">
            <w:pPr>
              <w:pStyle w:val="EmptyCellLayoutStyle"/>
              <w:spacing w:after="0" w:line="240" w:lineRule="auto"/>
              <w:rPr>
                <w:rFonts w:ascii="Arial" w:hAnsi="Arial" w:cs="Arial"/>
              </w:rPr>
            </w:pPr>
          </w:p>
        </w:tc>
        <w:tc>
          <w:tcPr>
            <w:tcW w:w="149" w:type="dxa"/>
          </w:tcPr>
          <w:p w14:paraId="0899FFE3" w14:textId="77777777" w:rsidR="00EB68AF" w:rsidRPr="00A520C8" w:rsidRDefault="00EB68AF" w:rsidP="00126ED2">
            <w:pPr>
              <w:pStyle w:val="EmptyCellLayoutStyle"/>
              <w:spacing w:after="0" w:line="240" w:lineRule="auto"/>
              <w:rPr>
                <w:rFonts w:ascii="Arial" w:hAnsi="Arial" w:cs="Arial"/>
              </w:rPr>
            </w:pPr>
          </w:p>
        </w:tc>
      </w:tr>
      <w:tr w:rsidR="00EB68AF" w:rsidRPr="00A520C8" w14:paraId="55E7A235" w14:textId="77777777" w:rsidTr="00126ED2">
        <w:tc>
          <w:tcPr>
            <w:tcW w:w="54" w:type="dxa"/>
          </w:tcPr>
          <w:p w14:paraId="1B5EE9BC"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4"/>
              <w:gridCol w:w="2853"/>
              <w:gridCol w:w="2760"/>
            </w:tblGrid>
            <w:tr w:rsidR="00EB68AF" w:rsidRPr="00A520C8" w14:paraId="67069B6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397ED1"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C2EBE1"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E01807"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0A9363F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83EC7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12B63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45B6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6E65282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6E197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419A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E86486"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4316B18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C1E78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DB6A5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8AD4E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10</w:t>
                  </w:r>
                </w:p>
              </w:tc>
            </w:tr>
            <w:tr w:rsidR="00EB68AF" w:rsidRPr="00A520C8" w14:paraId="11D671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6764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4EFB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3C27F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r w:rsidR="00EB68AF" w:rsidRPr="00A520C8" w14:paraId="7098CC4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AA66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FAD1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F0311C" w14:textId="77777777" w:rsidR="00EB68AF" w:rsidRPr="00A520C8" w:rsidRDefault="00EB68AF" w:rsidP="00126ED2">
                  <w:pPr>
                    <w:spacing w:after="0" w:line="240" w:lineRule="auto"/>
                    <w:rPr>
                      <w:rFonts w:ascii="Arial" w:hAnsi="Arial" w:cs="Arial"/>
                    </w:rPr>
                  </w:pPr>
                </w:p>
              </w:tc>
            </w:tr>
            <w:tr w:rsidR="00EB68AF" w:rsidRPr="00A520C8" w14:paraId="0F7EAA6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E16FC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8D5D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F8E3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56A02DA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CA2B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A0F4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8912B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r w:rsidR="00EB68AF" w:rsidRPr="00A520C8" w14:paraId="4BB69D6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054A5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010B0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10B9D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20</w:t>
                  </w:r>
                </w:p>
              </w:tc>
            </w:tr>
          </w:tbl>
          <w:p w14:paraId="37C1AE6B" w14:textId="77777777" w:rsidR="00EB68AF" w:rsidRPr="00A520C8" w:rsidRDefault="00EB68AF" w:rsidP="00126ED2">
            <w:pPr>
              <w:spacing w:after="0" w:line="240" w:lineRule="auto"/>
              <w:rPr>
                <w:rFonts w:ascii="Arial" w:hAnsi="Arial" w:cs="Arial"/>
              </w:rPr>
            </w:pPr>
          </w:p>
        </w:tc>
        <w:tc>
          <w:tcPr>
            <w:tcW w:w="149" w:type="dxa"/>
          </w:tcPr>
          <w:p w14:paraId="1C4D2095" w14:textId="77777777" w:rsidR="00EB68AF" w:rsidRPr="00A520C8" w:rsidRDefault="00EB68AF" w:rsidP="00126ED2">
            <w:pPr>
              <w:pStyle w:val="EmptyCellLayoutStyle"/>
              <w:spacing w:after="0" w:line="240" w:lineRule="auto"/>
              <w:rPr>
                <w:rFonts w:ascii="Arial" w:hAnsi="Arial" w:cs="Arial"/>
              </w:rPr>
            </w:pPr>
          </w:p>
        </w:tc>
      </w:tr>
      <w:tr w:rsidR="00EB68AF" w:rsidRPr="00A520C8" w14:paraId="6286EEAC" w14:textId="77777777" w:rsidTr="00126ED2">
        <w:trPr>
          <w:trHeight w:val="80"/>
        </w:trPr>
        <w:tc>
          <w:tcPr>
            <w:tcW w:w="54" w:type="dxa"/>
          </w:tcPr>
          <w:p w14:paraId="3246C04B"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F4BCC72" w14:textId="77777777" w:rsidR="00EB68AF" w:rsidRPr="00A520C8" w:rsidRDefault="00EB68AF" w:rsidP="00126ED2">
            <w:pPr>
              <w:pStyle w:val="EmptyCellLayoutStyle"/>
              <w:spacing w:after="0" w:line="240" w:lineRule="auto"/>
              <w:rPr>
                <w:rFonts w:ascii="Arial" w:hAnsi="Arial" w:cs="Arial"/>
              </w:rPr>
            </w:pPr>
          </w:p>
        </w:tc>
        <w:tc>
          <w:tcPr>
            <w:tcW w:w="149" w:type="dxa"/>
          </w:tcPr>
          <w:p w14:paraId="79EF0B06" w14:textId="77777777" w:rsidR="00EB68AF" w:rsidRPr="00A520C8" w:rsidRDefault="00EB68AF" w:rsidP="00126ED2">
            <w:pPr>
              <w:pStyle w:val="EmptyCellLayoutStyle"/>
              <w:spacing w:after="0" w:line="240" w:lineRule="auto"/>
              <w:rPr>
                <w:rFonts w:ascii="Arial" w:hAnsi="Arial" w:cs="Arial"/>
              </w:rPr>
            </w:pPr>
          </w:p>
        </w:tc>
      </w:tr>
    </w:tbl>
    <w:p w14:paraId="6D7F224F" w14:textId="77777777" w:rsidR="00EB68AF" w:rsidRPr="00A520C8" w:rsidRDefault="00EB68AF" w:rsidP="00EB68AF">
      <w:pPr>
        <w:spacing w:after="0" w:line="240" w:lineRule="auto"/>
        <w:rPr>
          <w:rFonts w:ascii="Arial" w:hAnsi="Arial" w:cs="Arial"/>
        </w:rPr>
      </w:pPr>
    </w:p>
    <w:p w14:paraId="41542B22"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Estado dos Agentes de Distribuição (agregado de todas as Publicações)</w:t>
      </w:r>
    </w:p>
    <w:p w14:paraId="550789B2"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Esse monitor verifica o estado dos agentes de Distribuição para todas as publicações distribuídas por este Distribuidor.</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56B86DCD" w14:textId="77777777" w:rsidTr="00126ED2">
        <w:trPr>
          <w:trHeight w:val="54"/>
        </w:trPr>
        <w:tc>
          <w:tcPr>
            <w:tcW w:w="54" w:type="dxa"/>
          </w:tcPr>
          <w:p w14:paraId="1D3A6368" w14:textId="77777777" w:rsidR="00EB68AF" w:rsidRPr="00A520C8" w:rsidRDefault="00EB68AF" w:rsidP="00126ED2">
            <w:pPr>
              <w:pStyle w:val="EmptyCellLayoutStyle"/>
              <w:spacing w:after="0" w:line="240" w:lineRule="auto"/>
              <w:rPr>
                <w:rFonts w:ascii="Arial" w:hAnsi="Arial" w:cs="Arial"/>
              </w:rPr>
            </w:pPr>
          </w:p>
        </w:tc>
        <w:tc>
          <w:tcPr>
            <w:tcW w:w="10395" w:type="dxa"/>
          </w:tcPr>
          <w:p w14:paraId="64045C47" w14:textId="77777777" w:rsidR="00EB68AF" w:rsidRPr="00A520C8" w:rsidRDefault="00EB68AF" w:rsidP="00126ED2">
            <w:pPr>
              <w:pStyle w:val="EmptyCellLayoutStyle"/>
              <w:spacing w:after="0" w:line="240" w:lineRule="auto"/>
              <w:rPr>
                <w:rFonts w:ascii="Arial" w:hAnsi="Arial" w:cs="Arial"/>
              </w:rPr>
            </w:pPr>
          </w:p>
        </w:tc>
        <w:tc>
          <w:tcPr>
            <w:tcW w:w="149" w:type="dxa"/>
          </w:tcPr>
          <w:p w14:paraId="16550549" w14:textId="77777777" w:rsidR="00EB68AF" w:rsidRPr="00A520C8" w:rsidRDefault="00EB68AF" w:rsidP="00126ED2">
            <w:pPr>
              <w:pStyle w:val="EmptyCellLayoutStyle"/>
              <w:spacing w:after="0" w:line="240" w:lineRule="auto"/>
              <w:rPr>
                <w:rFonts w:ascii="Arial" w:hAnsi="Arial" w:cs="Arial"/>
              </w:rPr>
            </w:pPr>
          </w:p>
        </w:tc>
      </w:tr>
      <w:tr w:rsidR="00EB68AF" w:rsidRPr="00A520C8" w14:paraId="25667E95" w14:textId="77777777" w:rsidTr="00126ED2">
        <w:tc>
          <w:tcPr>
            <w:tcW w:w="54" w:type="dxa"/>
          </w:tcPr>
          <w:p w14:paraId="7C5938B8"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52"/>
              <w:gridCol w:w="2759"/>
            </w:tblGrid>
            <w:tr w:rsidR="00EB68AF" w:rsidRPr="00A520C8" w14:paraId="284ADBF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E1F697"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BDA931"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108854"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2183EFB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E4E68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C761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FA971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39B7B3F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FA0C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17208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86E2F"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040CB5D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7F57E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5D1975" w14:textId="51E43111" w:rsidR="00EB68AF" w:rsidRPr="00A520C8" w:rsidRDefault="005B17B9" w:rsidP="00126ED2">
                  <w:pPr>
                    <w:spacing w:after="0" w:line="240" w:lineRule="auto"/>
                    <w:rPr>
                      <w:rFonts w:ascii="Arial" w:hAnsi="Arial" w:cs="Arial"/>
                    </w:rPr>
                  </w:pPr>
                  <w:r w:rsidRPr="00A520C8">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A668B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r w:rsidR="00EB68AF" w:rsidRPr="00A520C8" w14:paraId="500AFA9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A9904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138C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BC18A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22045CD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3C3B9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C7B7D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E3DF8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false</w:t>
                  </w:r>
                </w:p>
              </w:tc>
            </w:tr>
            <w:tr w:rsidR="00EB68AF" w:rsidRPr="00A520C8" w14:paraId="0B97638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6AB9E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6A172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06026A" w14:textId="77777777" w:rsidR="00EB68AF" w:rsidRPr="00A520C8" w:rsidRDefault="00EB68AF" w:rsidP="00126ED2">
                  <w:pPr>
                    <w:spacing w:after="0" w:line="240" w:lineRule="auto"/>
                    <w:rPr>
                      <w:rFonts w:ascii="Arial" w:hAnsi="Arial" w:cs="Arial"/>
                    </w:rPr>
                  </w:pPr>
                </w:p>
              </w:tc>
            </w:tr>
            <w:tr w:rsidR="00EB68AF" w:rsidRPr="00A520C8" w14:paraId="578692B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D2867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7D5B3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20707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0D02FB2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B847E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AA802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03CE0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46697ACE" w14:textId="77777777" w:rsidR="00EB68AF" w:rsidRPr="00A520C8" w:rsidRDefault="00EB68AF" w:rsidP="00126ED2">
            <w:pPr>
              <w:spacing w:after="0" w:line="240" w:lineRule="auto"/>
              <w:rPr>
                <w:rFonts w:ascii="Arial" w:hAnsi="Arial" w:cs="Arial"/>
              </w:rPr>
            </w:pPr>
          </w:p>
        </w:tc>
        <w:tc>
          <w:tcPr>
            <w:tcW w:w="149" w:type="dxa"/>
          </w:tcPr>
          <w:p w14:paraId="57990BCC" w14:textId="77777777" w:rsidR="00EB68AF" w:rsidRPr="00A520C8" w:rsidRDefault="00EB68AF" w:rsidP="00126ED2">
            <w:pPr>
              <w:pStyle w:val="EmptyCellLayoutStyle"/>
              <w:spacing w:after="0" w:line="240" w:lineRule="auto"/>
              <w:rPr>
                <w:rFonts w:ascii="Arial" w:hAnsi="Arial" w:cs="Arial"/>
              </w:rPr>
            </w:pPr>
          </w:p>
        </w:tc>
      </w:tr>
      <w:tr w:rsidR="00EB68AF" w:rsidRPr="00A520C8" w14:paraId="4675CEC3" w14:textId="77777777" w:rsidTr="00126ED2">
        <w:trPr>
          <w:trHeight w:val="80"/>
        </w:trPr>
        <w:tc>
          <w:tcPr>
            <w:tcW w:w="54" w:type="dxa"/>
          </w:tcPr>
          <w:p w14:paraId="6812DC10"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6914C05" w14:textId="77777777" w:rsidR="00EB68AF" w:rsidRPr="00A520C8" w:rsidRDefault="00EB68AF" w:rsidP="00126ED2">
            <w:pPr>
              <w:pStyle w:val="EmptyCellLayoutStyle"/>
              <w:spacing w:after="0" w:line="240" w:lineRule="auto"/>
              <w:rPr>
                <w:rFonts w:ascii="Arial" w:hAnsi="Arial" w:cs="Arial"/>
              </w:rPr>
            </w:pPr>
          </w:p>
        </w:tc>
        <w:tc>
          <w:tcPr>
            <w:tcW w:w="149" w:type="dxa"/>
          </w:tcPr>
          <w:p w14:paraId="7F1E3F78" w14:textId="77777777" w:rsidR="00EB68AF" w:rsidRPr="00A520C8" w:rsidRDefault="00EB68AF" w:rsidP="00126ED2">
            <w:pPr>
              <w:pStyle w:val="EmptyCellLayoutStyle"/>
              <w:spacing w:after="0" w:line="240" w:lineRule="auto"/>
              <w:rPr>
                <w:rFonts w:ascii="Arial" w:hAnsi="Arial" w:cs="Arial"/>
              </w:rPr>
            </w:pPr>
          </w:p>
        </w:tc>
      </w:tr>
    </w:tbl>
    <w:p w14:paraId="3089E588" w14:textId="77777777" w:rsidR="00EB68AF" w:rsidRPr="00A520C8" w:rsidRDefault="00EB68AF" w:rsidP="00EB68AF">
      <w:pPr>
        <w:spacing w:after="0" w:line="240" w:lineRule="auto"/>
        <w:rPr>
          <w:rFonts w:ascii="Arial" w:hAnsi="Arial" w:cs="Arial"/>
        </w:rPr>
      </w:pPr>
    </w:p>
    <w:p w14:paraId="35377251"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Percentual de Assinaturas Expiradas</w:t>
      </w:r>
    </w:p>
    <w:p w14:paraId="2B295416"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Monitor de Percentual de Assinaturas Expiradas</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4F597A9F" w14:textId="77777777" w:rsidTr="00126ED2">
        <w:trPr>
          <w:trHeight w:val="54"/>
        </w:trPr>
        <w:tc>
          <w:tcPr>
            <w:tcW w:w="54" w:type="dxa"/>
          </w:tcPr>
          <w:p w14:paraId="6B8B8E7B" w14:textId="77777777" w:rsidR="00EB68AF" w:rsidRPr="00A520C8" w:rsidRDefault="00EB68AF" w:rsidP="00126ED2">
            <w:pPr>
              <w:pStyle w:val="EmptyCellLayoutStyle"/>
              <w:spacing w:after="0" w:line="240" w:lineRule="auto"/>
              <w:rPr>
                <w:rFonts w:ascii="Arial" w:hAnsi="Arial" w:cs="Arial"/>
              </w:rPr>
            </w:pPr>
          </w:p>
        </w:tc>
        <w:tc>
          <w:tcPr>
            <w:tcW w:w="10395" w:type="dxa"/>
          </w:tcPr>
          <w:p w14:paraId="63E5F141" w14:textId="77777777" w:rsidR="00EB68AF" w:rsidRPr="00A520C8" w:rsidRDefault="00EB68AF" w:rsidP="00126ED2">
            <w:pPr>
              <w:pStyle w:val="EmptyCellLayoutStyle"/>
              <w:spacing w:after="0" w:line="240" w:lineRule="auto"/>
              <w:rPr>
                <w:rFonts w:ascii="Arial" w:hAnsi="Arial" w:cs="Arial"/>
              </w:rPr>
            </w:pPr>
          </w:p>
        </w:tc>
        <w:tc>
          <w:tcPr>
            <w:tcW w:w="149" w:type="dxa"/>
          </w:tcPr>
          <w:p w14:paraId="07652C19" w14:textId="77777777" w:rsidR="00EB68AF" w:rsidRPr="00A520C8" w:rsidRDefault="00EB68AF" w:rsidP="00126ED2">
            <w:pPr>
              <w:pStyle w:val="EmptyCellLayoutStyle"/>
              <w:spacing w:after="0" w:line="240" w:lineRule="auto"/>
              <w:rPr>
                <w:rFonts w:ascii="Arial" w:hAnsi="Arial" w:cs="Arial"/>
              </w:rPr>
            </w:pPr>
          </w:p>
        </w:tc>
      </w:tr>
      <w:tr w:rsidR="00EB68AF" w:rsidRPr="00A520C8" w14:paraId="757F8ADF" w14:textId="77777777" w:rsidTr="00126ED2">
        <w:tc>
          <w:tcPr>
            <w:tcW w:w="54" w:type="dxa"/>
          </w:tcPr>
          <w:p w14:paraId="36C200CD"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4"/>
              <w:gridCol w:w="2853"/>
              <w:gridCol w:w="2760"/>
            </w:tblGrid>
            <w:tr w:rsidR="00EB68AF" w:rsidRPr="00A520C8" w14:paraId="7CDA6753"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A5868C"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278D0A"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5A8CDB"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729BA4D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BADD1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C020E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BB398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7D074A6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0EFAE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B8DD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D2D80"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3DA358F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BE7FD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BA2A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B3C4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10</w:t>
                  </w:r>
                </w:p>
              </w:tc>
            </w:tr>
            <w:tr w:rsidR="00EB68AF" w:rsidRPr="00A520C8" w14:paraId="184664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8BCE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45E4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0F07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5A3C84A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93A07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80E8F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7590B1" w14:textId="77777777" w:rsidR="00EB68AF" w:rsidRPr="00A520C8" w:rsidRDefault="00EB68AF" w:rsidP="00126ED2">
                  <w:pPr>
                    <w:spacing w:after="0" w:line="240" w:lineRule="auto"/>
                    <w:rPr>
                      <w:rFonts w:ascii="Arial" w:hAnsi="Arial" w:cs="Arial"/>
                    </w:rPr>
                  </w:pPr>
                </w:p>
              </w:tc>
            </w:tr>
            <w:tr w:rsidR="00EB68AF" w:rsidRPr="00A520C8" w14:paraId="28D6A61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BAF1C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9848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BF16B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48DF485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ADE09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8E222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C1F4F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r w:rsidR="00EB68AF" w:rsidRPr="00A520C8" w14:paraId="6F2C16FA"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E6728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C40E0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5B788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0</w:t>
                  </w:r>
                </w:p>
              </w:tc>
            </w:tr>
          </w:tbl>
          <w:p w14:paraId="097A74A7" w14:textId="77777777" w:rsidR="00EB68AF" w:rsidRPr="00A520C8" w:rsidRDefault="00EB68AF" w:rsidP="00126ED2">
            <w:pPr>
              <w:spacing w:after="0" w:line="240" w:lineRule="auto"/>
              <w:rPr>
                <w:rFonts w:ascii="Arial" w:hAnsi="Arial" w:cs="Arial"/>
              </w:rPr>
            </w:pPr>
          </w:p>
        </w:tc>
        <w:tc>
          <w:tcPr>
            <w:tcW w:w="149" w:type="dxa"/>
          </w:tcPr>
          <w:p w14:paraId="39D9D9A6" w14:textId="77777777" w:rsidR="00EB68AF" w:rsidRPr="00A520C8" w:rsidRDefault="00EB68AF" w:rsidP="00126ED2">
            <w:pPr>
              <w:pStyle w:val="EmptyCellLayoutStyle"/>
              <w:spacing w:after="0" w:line="240" w:lineRule="auto"/>
              <w:rPr>
                <w:rFonts w:ascii="Arial" w:hAnsi="Arial" w:cs="Arial"/>
              </w:rPr>
            </w:pPr>
          </w:p>
        </w:tc>
      </w:tr>
      <w:tr w:rsidR="00EB68AF" w:rsidRPr="00A520C8" w14:paraId="43A684C3" w14:textId="77777777" w:rsidTr="00126ED2">
        <w:trPr>
          <w:trHeight w:val="80"/>
        </w:trPr>
        <w:tc>
          <w:tcPr>
            <w:tcW w:w="54" w:type="dxa"/>
          </w:tcPr>
          <w:p w14:paraId="38FF777C"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B97AE3B" w14:textId="77777777" w:rsidR="00EB68AF" w:rsidRPr="00A520C8" w:rsidRDefault="00EB68AF" w:rsidP="00126ED2">
            <w:pPr>
              <w:pStyle w:val="EmptyCellLayoutStyle"/>
              <w:spacing w:after="0" w:line="240" w:lineRule="auto"/>
              <w:rPr>
                <w:rFonts w:ascii="Arial" w:hAnsi="Arial" w:cs="Arial"/>
              </w:rPr>
            </w:pPr>
          </w:p>
        </w:tc>
        <w:tc>
          <w:tcPr>
            <w:tcW w:w="149" w:type="dxa"/>
          </w:tcPr>
          <w:p w14:paraId="4503F3A3" w14:textId="77777777" w:rsidR="00EB68AF" w:rsidRPr="00A520C8" w:rsidRDefault="00EB68AF" w:rsidP="00126ED2">
            <w:pPr>
              <w:pStyle w:val="EmptyCellLayoutStyle"/>
              <w:spacing w:after="0" w:line="240" w:lineRule="auto"/>
              <w:rPr>
                <w:rFonts w:ascii="Arial" w:hAnsi="Arial" w:cs="Arial"/>
              </w:rPr>
            </w:pPr>
          </w:p>
        </w:tc>
      </w:tr>
    </w:tbl>
    <w:p w14:paraId="664010CB" w14:textId="77777777" w:rsidR="00EB68AF" w:rsidRPr="00A520C8" w:rsidRDefault="00EB68AF" w:rsidP="00EB68AF">
      <w:pPr>
        <w:spacing w:after="0" w:line="240" w:lineRule="auto"/>
        <w:rPr>
          <w:rFonts w:ascii="Arial" w:hAnsi="Arial" w:cs="Arial"/>
        </w:rPr>
      </w:pPr>
    </w:p>
    <w:p w14:paraId="42D1216D"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Estado do Queue Reader Agent de Replicação para o Distribuidor (agregado de todas as Publicações)</w:t>
      </w:r>
    </w:p>
    <w:p w14:paraId="6BFC18BA"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Esse monitor verifica o status dos serviços do Queue Reader Agent para todas as Publicações no Distribuidor. Observação: esse monitor é desabilitado por padrão. Use substituições para habilitá-lo quando necessário.</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241ECDFB" w14:textId="77777777" w:rsidTr="00126ED2">
        <w:trPr>
          <w:trHeight w:val="54"/>
        </w:trPr>
        <w:tc>
          <w:tcPr>
            <w:tcW w:w="54" w:type="dxa"/>
          </w:tcPr>
          <w:p w14:paraId="414D985F"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8DB57A4" w14:textId="77777777" w:rsidR="00EB68AF" w:rsidRPr="00A520C8" w:rsidRDefault="00EB68AF" w:rsidP="00126ED2">
            <w:pPr>
              <w:pStyle w:val="EmptyCellLayoutStyle"/>
              <w:spacing w:after="0" w:line="240" w:lineRule="auto"/>
              <w:rPr>
                <w:rFonts w:ascii="Arial" w:hAnsi="Arial" w:cs="Arial"/>
              </w:rPr>
            </w:pPr>
          </w:p>
        </w:tc>
        <w:tc>
          <w:tcPr>
            <w:tcW w:w="149" w:type="dxa"/>
          </w:tcPr>
          <w:p w14:paraId="71BE1454" w14:textId="77777777" w:rsidR="00EB68AF" w:rsidRPr="00A520C8" w:rsidRDefault="00EB68AF" w:rsidP="00126ED2">
            <w:pPr>
              <w:pStyle w:val="EmptyCellLayoutStyle"/>
              <w:spacing w:after="0" w:line="240" w:lineRule="auto"/>
              <w:rPr>
                <w:rFonts w:ascii="Arial" w:hAnsi="Arial" w:cs="Arial"/>
              </w:rPr>
            </w:pPr>
          </w:p>
        </w:tc>
      </w:tr>
      <w:tr w:rsidR="00EB68AF" w:rsidRPr="00A520C8" w14:paraId="1522F6DC" w14:textId="77777777" w:rsidTr="00126ED2">
        <w:tc>
          <w:tcPr>
            <w:tcW w:w="54" w:type="dxa"/>
          </w:tcPr>
          <w:p w14:paraId="4CD0EC93"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52"/>
              <w:gridCol w:w="2759"/>
            </w:tblGrid>
            <w:tr w:rsidR="00EB68AF" w:rsidRPr="00A520C8" w14:paraId="4A53FA9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10ADCE"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E8689D"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023265"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535B7D7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C28CD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A2D1B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4A57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Não</w:t>
                  </w:r>
                </w:p>
              </w:tc>
            </w:tr>
            <w:tr w:rsidR="00EB68AF" w:rsidRPr="00A520C8" w14:paraId="461E9A6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EA59B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81710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D979B3"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1662A60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15204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832D1E" w14:textId="0F7F4B55" w:rsidR="00EB68AF" w:rsidRPr="00A520C8" w:rsidRDefault="005B17B9" w:rsidP="00126ED2">
                  <w:pPr>
                    <w:spacing w:after="0" w:line="240" w:lineRule="auto"/>
                    <w:rPr>
                      <w:rFonts w:ascii="Arial" w:hAnsi="Arial" w:cs="Arial"/>
                    </w:rPr>
                  </w:pPr>
                  <w:r w:rsidRPr="00A520C8">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6680A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r w:rsidR="00EB68AF" w:rsidRPr="00A520C8" w14:paraId="03C61D4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88B4E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90277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476A4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1F4A2A9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5D4E8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9AA44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9D0EB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false</w:t>
                  </w:r>
                </w:p>
              </w:tc>
            </w:tr>
            <w:tr w:rsidR="00EB68AF" w:rsidRPr="00A520C8" w14:paraId="4942EE8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4FDD5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EAEBD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6712A3" w14:textId="77777777" w:rsidR="00EB68AF" w:rsidRPr="00A520C8" w:rsidRDefault="00EB68AF" w:rsidP="00126ED2">
                  <w:pPr>
                    <w:spacing w:after="0" w:line="240" w:lineRule="auto"/>
                    <w:rPr>
                      <w:rFonts w:ascii="Arial" w:hAnsi="Arial" w:cs="Arial"/>
                    </w:rPr>
                  </w:pPr>
                </w:p>
              </w:tc>
            </w:tr>
            <w:tr w:rsidR="00EB68AF" w:rsidRPr="00A520C8" w14:paraId="77A83D2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C484E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C95E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7F608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16353EA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3E7D3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55CF6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01FC3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13B1EFA1" w14:textId="77777777" w:rsidR="00EB68AF" w:rsidRPr="00A520C8" w:rsidRDefault="00EB68AF" w:rsidP="00126ED2">
            <w:pPr>
              <w:spacing w:after="0" w:line="240" w:lineRule="auto"/>
              <w:rPr>
                <w:rFonts w:ascii="Arial" w:hAnsi="Arial" w:cs="Arial"/>
              </w:rPr>
            </w:pPr>
          </w:p>
        </w:tc>
        <w:tc>
          <w:tcPr>
            <w:tcW w:w="149" w:type="dxa"/>
          </w:tcPr>
          <w:p w14:paraId="2C42AE3C" w14:textId="77777777" w:rsidR="00EB68AF" w:rsidRPr="00A520C8" w:rsidRDefault="00EB68AF" w:rsidP="00126ED2">
            <w:pPr>
              <w:pStyle w:val="EmptyCellLayoutStyle"/>
              <w:spacing w:after="0" w:line="240" w:lineRule="auto"/>
              <w:rPr>
                <w:rFonts w:ascii="Arial" w:hAnsi="Arial" w:cs="Arial"/>
              </w:rPr>
            </w:pPr>
          </w:p>
        </w:tc>
      </w:tr>
      <w:tr w:rsidR="00EB68AF" w:rsidRPr="00A520C8" w14:paraId="6B522577" w14:textId="77777777" w:rsidTr="00126ED2">
        <w:trPr>
          <w:trHeight w:val="80"/>
        </w:trPr>
        <w:tc>
          <w:tcPr>
            <w:tcW w:w="54" w:type="dxa"/>
          </w:tcPr>
          <w:p w14:paraId="79651F33"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76ADA18" w14:textId="77777777" w:rsidR="00EB68AF" w:rsidRPr="00A520C8" w:rsidRDefault="00EB68AF" w:rsidP="00126ED2">
            <w:pPr>
              <w:pStyle w:val="EmptyCellLayoutStyle"/>
              <w:spacing w:after="0" w:line="240" w:lineRule="auto"/>
              <w:rPr>
                <w:rFonts w:ascii="Arial" w:hAnsi="Arial" w:cs="Arial"/>
              </w:rPr>
            </w:pPr>
          </w:p>
        </w:tc>
        <w:tc>
          <w:tcPr>
            <w:tcW w:w="149" w:type="dxa"/>
          </w:tcPr>
          <w:p w14:paraId="193D9A38" w14:textId="77777777" w:rsidR="00EB68AF" w:rsidRPr="00A520C8" w:rsidRDefault="00EB68AF" w:rsidP="00126ED2">
            <w:pPr>
              <w:pStyle w:val="EmptyCellLayoutStyle"/>
              <w:spacing w:after="0" w:line="240" w:lineRule="auto"/>
              <w:rPr>
                <w:rFonts w:ascii="Arial" w:hAnsi="Arial" w:cs="Arial"/>
              </w:rPr>
            </w:pPr>
          </w:p>
        </w:tc>
      </w:tr>
    </w:tbl>
    <w:p w14:paraId="49743F3D" w14:textId="77777777" w:rsidR="00EB68AF" w:rsidRPr="00A520C8" w:rsidRDefault="00EB68AF" w:rsidP="00EB68AF">
      <w:pPr>
        <w:spacing w:after="0" w:line="240" w:lineRule="auto"/>
        <w:rPr>
          <w:rFonts w:ascii="Arial" w:hAnsi="Arial" w:cs="Arial"/>
        </w:rPr>
      </w:pPr>
    </w:p>
    <w:p w14:paraId="0BAAEE7D"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Estado do Agente de Leitor de Log de Replicação para o Distribuidor (agregado de todas as Publicações)</w:t>
      </w:r>
    </w:p>
    <w:p w14:paraId="378BF765"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Esse monitor verifica o estado do Leitor de Log de Replicação para todas as Publicações distribuídas pelo Distribuidor.</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7DB14D29" w14:textId="77777777" w:rsidTr="00126ED2">
        <w:trPr>
          <w:trHeight w:val="54"/>
        </w:trPr>
        <w:tc>
          <w:tcPr>
            <w:tcW w:w="54" w:type="dxa"/>
          </w:tcPr>
          <w:p w14:paraId="0F9EAA32"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4F40519" w14:textId="77777777" w:rsidR="00EB68AF" w:rsidRPr="00A520C8" w:rsidRDefault="00EB68AF" w:rsidP="00126ED2">
            <w:pPr>
              <w:pStyle w:val="EmptyCellLayoutStyle"/>
              <w:spacing w:after="0" w:line="240" w:lineRule="auto"/>
              <w:rPr>
                <w:rFonts w:ascii="Arial" w:hAnsi="Arial" w:cs="Arial"/>
              </w:rPr>
            </w:pPr>
          </w:p>
        </w:tc>
        <w:tc>
          <w:tcPr>
            <w:tcW w:w="149" w:type="dxa"/>
          </w:tcPr>
          <w:p w14:paraId="30746E1E" w14:textId="77777777" w:rsidR="00EB68AF" w:rsidRPr="00A520C8" w:rsidRDefault="00EB68AF" w:rsidP="00126ED2">
            <w:pPr>
              <w:pStyle w:val="EmptyCellLayoutStyle"/>
              <w:spacing w:after="0" w:line="240" w:lineRule="auto"/>
              <w:rPr>
                <w:rFonts w:ascii="Arial" w:hAnsi="Arial" w:cs="Arial"/>
              </w:rPr>
            </w:pPr>
          </w:p>
        </w:tc>
      </w:tr>
      <w:tr w:rsidR="00EB68AF" w:rsidRPr="00A520C8" w14:paraId="656DF2CB" w14:textId="77777777" w:rsidTr="00126ED2">
        <w:tc>
          <w:tcPr>
            <w:tcW w:w="54" w:type="dxa"/>
          </w:tcPr>
          <w:p w14:paraId="15EA1D0D"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52"/>
              <w:gridCol w:w="2759"/>
            </w:tblGrid>
            <w:tr w:rsidR="00EB68AF" w:rsidRPr="00A520C8" w14:paraId="04B3792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6938A3"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AEB8E7"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F86123"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3358E5E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3B5CD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5096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27A7B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57BFC4B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78960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204C7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22DE87"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499B048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E9D0D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FD5200" w14:textId="52EA5782" w:rsidR="00EB68AF" w:rsidRPr="00A520C8" w:rsidRDefault="005B17B9" w:rsidP="00126ED2">
                  <w:pPr>
                    <w:spacing w:after="0" w:line="240" w:lineRule="auto"/>
                    <w:rPr>
                      <w:rFonts w:ascii="Arial" w:hAnsi="Arial" w:cs="Arial"/>
                    </w:rPr>
                  </w:pPr>
                  <w:r w:rsidRPr="00A520C8">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3F7C9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r w:rsidR="00EB68AF" w:rsidRPr="00A520C8" w14:paraId="3169941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0A2CF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C3C8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5BBCD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060F739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62674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22035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6D89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false</w:t>
                  </w:r>
                </w:p>
              </w:tc>
            </w:tr>
            <w:tr w:rsidR="00EB68AF" w:rsidRPr="00A520C8" w14:paraId="76F88E6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D343C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DADDF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811B13" w14:textId="77777777" w:rsidR="00EB68AF" w:rsidRPr="00A520C8" w:rsidRDefault="00EB68AF" w:rsidP="00126ED2">
                  <w:pPr>
                    <w:spacing w:after="0" w:line="240" w:lineRule="auto"/>
                    <w:rPr>
                      <w:rFonts w:ascii="Arial" w:hAnsi="Arial" w:cs="Arial"/>
                    </w:rPr>
                  </w:pPr>
                </w:p>
              </w:tc>
            </w:tr>
            <w:tr w:rsidR="00EB68AF" w:rsidRPr="00A520C8" w14:paraId="729E441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BF1D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F998A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2067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1B4320E8"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A6154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8BC54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1BDEE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795227CA" w14:textId="77777777" w:rsidR="00EB68AF" w:rsidRPr="00A520C8" w:rsidRDefault="00EB68AF" w:rsidP="00126ED2">
            <w:pPr>
              <w:spacing w:after="0" w:line="240" w:lineRule="auto"/>
              <w:rPr>
                <w:rFonts w:ascii="Arial" w:hAnsi="Arial" w:cs="Arial"/>
              </w:rPr>
            </w:pPr>
          </w:p>
        </w:tc>
        <w:tc>
          <w:tcPr>
            <w:tcW w:w="149" w:type="dxa"/>
          </w:tcPr>
          <w:p w14:paraId="5FCD6379" w14:textId="77777777" w:rsidR="00EB68AF" w:rsidRPr="00A520C8" w:rsidRDefault="00EB68AF" w:rsidP="00126ED2">
            <w:pPr>
              <w:pStyle w:val="EmptyCellLayoutStyle"/>
              <w:spacing w:after="0" w:line="240" w:lineRule="auto"/>
              <w:rPr>
                <w:rFonts w:ascii="Arial" w:hAnsi="Arial" w:cs="Arial"/>
              </w:rPr>
            </w:pPr>
          </w:p>
        </w:tc>
      </w:tr>
      <w:tr w:rsidR="00EB68AF" w:rsidRPr="00A520C8" w14:paraId="0B479B40" w14:textId="77777777" w:rsidTr="00126ED2">
        <w:trPr>
          <w:trHeight w:val="80"/>
        </w:trPr>
        <w:tc>
          <w:tcPr>
            <w:tcW w:w="54" w:type="dxa"/>
          </w:tcPr>
          <w:p w14:paraId="46084DC8"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79CCB0C" w14:textId="77777777" w:rsidR="00EB68AF" w:rsidRPr="00A520C8" w:rsidRDefault="00EB68AF" w:rsidP="00126ED2">
            <w:pPr>
              <w:pStyle w:val="EmptyCellLayoutStyle"/>
              <w:spacing w:after="0" w:line="240" w:lineRule="auto"/>
              <w:rPr>
                <w:rFonts w:ascii="Arial" w:hAnsi="Arial" w:cs="Arial"/>
              </w:rPr>
            </w:pPr>
          </w:p>
        </w:tc>
        <w:tc>
          <w:tcPr>
            <w:tcW w:w="149" w:type="dxa"/>
          </w:tcPr>
          <w:p w14:paraId="65265995" w14:textId="77777777" w:rsidR="00EB68AF" w:rsidRPr="00A520C8" w:rsidRDefault="00EB68AF" w:rsidP="00126ED2">
            <w:pPr>
              <w:pStyle w:val="EmptyCellLayoutStyle"/>
              <w:spacing w:after="0" w:line="240" w:lineRule="auto"/>
              <w:rPr>
                <w:rFonts w:ascii="Arial" w:hAnsi="Arial" w:cs="Arial"/>
              </w:rPr>
            </w:pPr>
          </w:p>
        </w:tc>
      </w:tr>
    </w:tbl>
    <w:p w14:paraId="551B8BDD" w14:textId="77777777" w:rsidR="00EB68AF" w:rsidRPr="00A520C8" w:rsidRDefault="00EB68AF" w:rsidP="00EB68AF">
      <w:pPr>
        <w:spacing w:after="0" w:line="240" w:lineRule="auto"/>
        <w:rPr>
          <w:rFonts w:ascii="Arial" w:hAnsi="Arial" w:cs="Arial"/>
        </w:rPr>
      </w:pPr>
    </w:p>
    <w:p w14:paraId="1CD17E2B"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Estado do SQL Server Agent para o Distribuidor</w:t>
      </w:r>
    </w:p>
    <w:p w14:paraId="2BE20C24"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Esse monitor verifica se o SQL Server Agent está em execução no Distribuidor.</w:t>
      </w:r>
    </w:p>
    <w:p w14:paraId="19F896B9" w14:textId="77777777" w:rsidR="00EB68AF" w:rsidRPr="00A520C8" w:rsidRDefault="00EB68AF" w:rsidP="00EB68AF">
      <w:pPr>
        <w:spacing w:after="0" w:line="240" w:lineRule="auto"/>
        <w:rPr>
          <w:rFonts w:ascii="Arial" w:hAnsi="Arial" w:cs="Arial"/>
        </w:rPr>
      </w:pPr>
    </w:p>
    <w:p w14:paraId="70BB0248"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lastRenderedPageBreak/>
        <w:t>Disponibilidade do banco de dados de Distribuição de um Assinante</w:t>
      </w:r>
    </w:p>
    <w:p w14:paraId="51538482"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Esse monitor verifica a disponibilidade do banco de dados de Distribuição do Assinante.</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09D260C0" w14:textId="77777777" w:rsidTr="00126ED2">
        <w:trPr>
          <w:trHeight w:val="54"/>
        </w:trPr>
        <w:tc>
          <w:tcPr>
            <w:tcW w:w="54" w:type="dxa"/>
          </w:tcPr>
          <w:p w14:paraId="0C0F4EEA"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25318C3" w14:textId="77777777" w:rsidR="00EB68AF" w:rsidRPr="00A520C8" w:rsidRDefault="00EB68AF" w:rsidP="00126ED2">
            <w:pPr>
              <w:pStyle w:val="EmptyCellLayoutStyle"/>
              <w:spacing w:after="0" w:line="240" w:lineRule="auto"/>
              <w:rPr>
                <w:rFonts w:ascii="Arial" w:hAnsi="Arial" w:cs="Arial"/>
              </w:rPr>
            </w:pPr>
          </w:p>
        </w:tc>
        <w:tc>
          <w:tcPr>
            <w:tcW w:w="149" w:type="dxa"/>
          </w:tcPr>
          <w:p w14:paraId="08E9BBB2" w14:textId="77777777" w:rsidR="00EB68AF" w:rsidRPr="00A520C8" w:rsidRDefault="00EB68AF" w:rsidP="00126ED2">
            <w:pPr>
              <w:pStyle w:val="EmptyCellLayoutStyle"/>
              <w:spacing w:after="0" w:line="240" w:lineRule="auto"/>
              <w:rPr>
                <w:rFonts w:ascii="Arial" w:hAnsi="Arial" w:cs="Arial"/>
              </w:rPr>
            </w:pPr>
          </w:p>
        </w:tc>
      </w:tr>
      <w:tr w:rsidR="00EB68AF" w:rsidRPr="00A520C8" w14:paraId="6CA842A9" w14:textId="77777777" w:rsidTr="00126ED2">
        <w:tc>
          <w:tcPr>
            <w:tcW w:w="54" w:type="dxa"/>
          </w:tcPr>
          <w:p w14:paraId="66D66B5B"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4"/>
              <w:gridCol w:w="2853"/>
              <w:gridCol w:w="2760"/>
            </w:tblGrid>
            <w:tr w:rsidR="00EB68AF" w:rsidRPr="00A520C8" w14:paraId="4B851459"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E17872"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D686F4"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041ACE"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091D0C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6A670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00844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FDC8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Não</w:t>
                  </w:r>
                </w:p>
              </w:tc>
            </w:tr>
            <w:tr w:rsidR="00EB68AF" w:rsidRPr="00A520C8" w14:paraId="35CE137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87A10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3A151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48C583"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7197F21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CDEBD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CredSsp 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DE4E2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Indica que o CredSsp é habilitado antes da execução deste fluxo de trabalho. Deixará habilitado após a execução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6847D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true</w:t>
                  </w:r>
                </w:p>
              </w:tc>
            </w:tr>
            <w:tr w:rsidR="00EB68AF" w:rsidRPr="00A520C8" w14:paraId="013C57C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3056E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Nomes de Banco de Dados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25B8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Lista de nomes de bancos de dados que devem ser verificados, delimitados pelo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FEC0EF" w14:textId="77777777" w:rsidR="00EB68AF" w:rsidRPr="00A520C8" w:rsidRDefault="00EB68AF" w:rsidP="00126ED2">
                  <w:pPr>
                    <w:spacing w:after="0" w:line="240" w:lineRule="auto"/>
                    <w:rPr>
                      <w:rFonts w:ascii="Arial" w:hAnsi="Arial" w:cs="Arial"/>
                    </w:rPr>
                  </w:pPr>
                </w:p>
              </w:tc>
            </w:tr>
            <w:tr w:rsidR="00EB68AF" w:rsidRPr="00A520C8" w14:paraId="0736EDB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006E0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8991E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AF395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587057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925D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Porta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CBB8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Porta do serviço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F447B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5985</w:t>
                  </w:r>
                </w:p>
              </w:tc>
            </w:tr>
            <w:tr w:rsidR="00EB68AF" w:rsidRPr="00A520C8" w14:paraId="4B4216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62EC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Prefix</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CEB5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Nome do serviço wsman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E710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wsman</w:t>
                  </w:r>
                </w:p>
              </w:tc>
            </w:tr>
            <w:tr w:rsidR="00EB68AF" w:rsidRPr="00A520C8" w14:paraId="1C1D88C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424E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Nomes de Assinante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B7AA9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Lista de nomes de assinantes que devem ser usados como uma fonte de verificação, delimitados pelo símbolo '|'</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1887C5" w14:textId="77777777" w:rsidR="00EB68AF" w:rsidRPr="00A520C8" w:rsidRDefault="00EB68AF" w:rsidP="00126ED2">
                  <w:pPr>
                    <w:spacing w:after="0" w:line="240" w:lineRule="auto"/>
                    <w:rPr>
                      <w:rFonts w:ascii="Arial" w:hAnsi="Arial" w:cs="Arial"/>
                    </w:rPr>
                  </w:pPr>
                </w:p>
              </w:tc>
            </w:tr>
            <w:tr w:rsidR="00EB68AF" w:rsidRPr="00A520C8" w14:paraId="279CBE0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14151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79664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471C1" w14:textId="77777777" w:rsidR="00EB68AF" w:rsidRPr="00A520C8" w:rsidRDefault="00EB68AF" w:rsidP="00126ED2">
                  <w:pPr>
                    <w:spacing w:after="0" w:line="240" w:lineRule="auto"/>
                    <w:rPr>
                      <w:rFonts w:ascii="Arial" w:hAnsi="Arial" w:cs="Arial"/>
                    </w:rPr>
                  </w:pPr>
                </w:p>
              </w:tc>
            </w:tr>
            <w:tr w:rsidR="00EB68AF" w:rsidRPr="00A520C8" w14:paraId="49B2A32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3BBE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BC271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350FF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203E3CB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9744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E4CE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B887C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r w:rsidR="00EB68AF" w:rsidRPr="00A520C8" w14:paraId="0EB200D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ACB58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Transporte</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BC4BC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Prefixo do protocolo para acessar o serviço wsman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B45F1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http</w:t>
                  </w:r>
                </w:p>
              </w:tc>
            </w:tr>
          </w:tbl>
          <w:p w14:paraId="5DD69350" w14:textId="77777777" w:rsidR="00EB68AF" w:rsidRPr="00A520C8" w:rsidRDefault="00EB68AF" w:rsidP="00126ED2">
            <w:pPr>
              <w:spacing w:after="0" w:line="240" w:lineRule="auto"/>
              <w:rPr>
                <w:rFonts w:ascii="Arial" w:hAnsi="Arial" w:cs="Arial"/>
              </w:rPr>
            </w:pPr>
          </w:p>
        </w:tc>
        <w:tc>
          <w:tcPr>
            <w:tcW w:w="149" w:type="dxa"/>
          </w:tcPr>
          <w:p w14:paraId="0BDE5D26" w14:textId="77777777" w:rsidR="00EB68AF" w:rsidRPr="00A520C8" w:rsidRDefault="00EB68AF" w:rsidP="00126ED2">
            <w:pPr>
              <w:pStyle w:val="EmptyCellLayoutStyle"/>
              <w:spacing w:after="0" w:line="240" w:lineRule="auto"/>
              <w:rPr>
                <w:rFonts w:ascii="Arial" w:hAnsi="Arial" w:cs="Arial"/>
              </w:rPr>
            </w:pPr>
          </w:p>
        </w:tc>
      </w:tr>
      <w:tr w:rsidR="00EB68AF" w:rsidRPr="00A520C8" w14:paraId="14B2B7A1" w14:textId="77777777" w:rsidTr="00126ED2">
        <w:trPr>
          <w:trHeight w:val="80"/>
        </w:trPr>
        <w:tc>
          <w:tcPr>
            <w:tcW w:w="54" w:type="dxa"/>
          </w:tcPr>
          <w:p w14:paraId="0E122EA8" w14:textId="77777777" w:rsidR="00EB68AF" w:rsidRPr="00A520C8" w:rsidRDefault="00EB68AF" w:rsidP="00126ED2">
            <w:pPr>
              <w:pStyle w:val="EmptyCellLayoutStyle"/>
              <w:spacing w:after="0" w:line="240" w:lineRule="auto"/>
              <w:rPr>
                <w:rFonts w:ascii="Arial" w:hAnsi="Arial" w:cs="Arial"/>
              </w:rPr>
            </w:pPr>
          </w:p>
        </w:tc>
        <w:tc>
          <w:tcPr>
            <w:tcW w:w="10395" w:type="dxa"/>
          </w:tcPr>
          <w:p w14:paraId="6A948DD0" w14:textId="77777777" w:rsidR="00EB68AF" w:rsidRPr="00A520C8" w:rsidRDefault="00EB68AF" w:rsidP="00126ED2">
            <w:pPr>
              <w:pStyle w:val="EmptyCellLayoutStyle"/>
              <w:spacing w:after="0" w:line="240" w:lineRule="auto"/>
              <w:rPr>
                <w:rFonts w:ascii="Arial" w:hAnsi="Arial" w:cs="Arial"/>
              </w:rPr>
            </w:pPr>
          </w:p>
        </w:tc>
        <w:tc>
          <w:tcPr>
            <w:tcW w:w="149" w:type="dxa"/>
          </w:tcPr>
          <w:p w14:paraId="601159E6" w14:textId="77777777" w:rsidR="00EB68AF" w:rsidRPr="00A520C8" w:rsidRDefault="00EB68AF" w:rsidP="00126ED2">
            <w:pPr>
              <w:pStyle w:val="EmptyCellLayoutStyle"/>
              <w:spacing w:after="0" w:line="240" w:lineRule="auto"/>
              <w:rPr>
                <w:rFonts w:ascii="Arial" w:hAnsi="Arial" w:cs="Arial"/>
              </w:rPr>
            </w:pPr>
          </w:p>
        </w:tc>
      </w:tr>
    </w:tbl>
    <w:p w14:paraId="273B649F" w14:textId="77777777" w:rsidR="00EB68AF" w:rsidRPr="00A520C8" w:rsidRDefault="00EB68AF" w:rsidP="00EB68AF">
      <w:pPr>
        <w:spacing w:after="0" w:line="240" w:lineRule="auto"/>
        <w:rPr>
          <w:rFonts w:ascii="Arial" w:hAnsi="Arial" w:cs="Arial"/>
        </w:rPr>
      </w:pPr>
    </w:p>
    <w:p w14:paraId="2C8FE607"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lastRenderedPageBreak/>
        <w:t>Assinaturas não Sincronizadas no Distribuidor</w:t>
      </w:r>
    </w:p>
    <w:p w14:paraId="27787236"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Esse monitor detecta assinaturas não sincronizadas para Distribuidores específicos.</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7D865B01" w14:textId="77777777" w:rsidTr="00126ED2">
        <w:trPr>
          <w:trHeight w:val="54"/>
        </w:trPr>
        <w:tc>
          <w:tcPr>
            <w:tcW w:w="54" w:type="dxa"/>
          </w:tcPr>
          <w:p w14:paraId="52C24906" w14:textId="77777777" w:rsidR="00EB68AF" w:rsidRPr="00A520C8" w:rsidRDefault="00EB68AF" w:rsidP="00126ED2">
            <w:pPr>
              <w:pStyle w:val="EmptyCellLayoutStyle"/>
              <w:spacing w:after="0" w:line="240" w:lineRule="auto"/>
              <w:rPr>
                <w:rFonts w:ascii="Arial" w:hAnsi="Arial" w:cs="Arial"/>
              </w:rPr>
            </w:pPr>
          </w:p>
        </w:tc>
        <w:tc>
          <w:tcPr>
            <w:tcW w:w="10395" w:type="dxa"/>
          </w:tcPr>
          <w:p w14:paraId="027848FE" w14:textId="77777777" w:rsidR="00EB68AF" w:rsidRPr="00A520C8" w:rsidRDefault="00EB68AF" w:rsidP="00126ED2">
            <w:pPr>
              <w:pStyle w:val="EmptyCellLayoutStyle"/>
              <w:spacing w:after="0" w:line="240" w:lineRule="auto"/>
              <w:rPr>
                <w:rFonts w:ascii="Arial" w:hAnsi="Arial" w:cs="Arial"/>
              </w:rPr>
            </w:pPr>
          </w:p>
        </w:tc>
        <w:tc>
          <w:tcPr>
            <w:tcW w:w="149" w:type="dxa"/>
          </w:tcPr>
          <w:p w14:paraId="5B94FBA2" w14:textId="77777777" w:rsidR="00EB68AF" w:rsidRPr="00A520C8" w:rsidRDefault="00EB68AF" w:rsidP="00126ED2">
            <w:pPr>
              <w:pStyle w:val="EmptyCellLayoutStyle"/>
              <w:spacing w:after="0" w:line="240" w:lineRule="auto"/>
              <w:rPr>
                <w:rFonts w:ascii="Arial" w:hAnsi="Arial" w:cs="Arial"/>
              </w:rPr>
            </w:pPr>
          </w:p>
        </w:tc>
      </w:tr>
      <w:tr w:rsidR="00EB68AF" w:rsidRPr="00A520C8" w14:paraId="39B00095" w14:textId="77777777" w:rsidTr="00126ED2">
        <w:tc>
          <w:tcPr>
            <w:tcW w:w="54" w:type="dxa"/>
          </w:tcPr>
          <w:p w14:paraId="265E2E73"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4"/>
              <w:gridCol w:w="2853"/>
              <w:gridCol w:w="2760"/>
            </w:tblGrid>
            <w:tr w:rsidR="00EB68AF" w:rsidRPr="00A520C8" w14:paraId="77BB750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28B9A3"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665D1B"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0ECC2B"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1EB5CF9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5342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2DC4C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4058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1961E22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E96D6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17064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597172"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03CCA25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2EC84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C6A6F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FEA4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04D1DFA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D45B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Número de amostras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944D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Indica quantas vezes um valor medido deve violar um limite antes que o estado seja alterado.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2DC8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12</w:t>
                  </w:r>
                </w:p>
              </w:tc>
            </w:tr>
            <w:tr w:rsidR="00EB68AF" w:rsidRPr="00A520C8" w14:paraId="4203AFE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7E22F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Por Assinatura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10765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Por Assinatura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99815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0</w:t>
                  </w:r>
                </w:p>
              </w:tc>
            </w:tr>
            <w:tr w:rsidR="00EB68AF" w:rsidRPr="00A520C8" w14:paraId="46385D3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F63A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1F668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ADD104" w14:textId="77777777" w:rsidR="00EB68AF" w:rsidRPr="00A520C8" w:rsidRDefault="00EB68AF" w:rsidP="00126ED2">
                  <w:pPr>
                    <w:spacing w:after="0" w:line="240" w:lineRule="auto"/>
                    <w:rPr>
                      <w:rFonts w:ascii="Arial" w:hAnsi="Arial" w:cs="Arial"/>
                    </w:rPr>
                  </w:pPr>
                </w:p>
              </w:tc>
            </w:tr>
            <w:tr w:rsidR="00EB68AF" w:rsidRPr="00A520C8" w14:paraId="4A369AC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5D143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DD913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19DCC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50F0CDE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DD774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35993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4486B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r w:rsidR="00EB68AF" w:rsidRPr="00A520C8" w14:paraId="42492F5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1721C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contagens de assinaturas não íntegras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78B95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contagens de assinaturas não íntegras</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6B592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0</w:t>
                  </w:r>
                </w:p>
              </w:tc>
            </w:tr>
          </w:tbl>
          <w:p w14:paraId="0CAA49EB" w14:textId="77777777" w:rsidR="00EB68AF" w:rsidRPr="00A520C8" w:rsidRDefault="00EB68AF" w:rsidP="00126ED2">
            <w:pPr>
              <w:spacing w:after="0" w:line="240" w:lineRule="auto"/>
              <w:rPr>
                <w:rFonts w:ascii="Arial" w:hAnsi="Arial" w:cs="Arial"/>
              </w:rPr>
            </w:pPr>
          </w:p>
        </w:tc>
        <w:tc>
          <w:tcPr>
            <w:tcW w:w="149" w:type="dxa"/>
          </w:tcPr>
          <w:p w14:paraId="7BE27503" w14:textId="77777777" w:rsidR="00EB68AF" w:rsidRPr="00A520C8" w:rsidRDefault="00EB68AF" w:rsidP="00126ED2">
            <w:pPr>
              <w:pStyle w:val="EmptyCellLayoutStyle"/>
              <w:spacing w:after="0" w:line="240" w:lineRule="auto"/>
              <w:rPr>
                <w:rFonts w:ascii="Arial" w:hAnsi="Arial" w:cs="Arial"/>
              </w:rPr>
            </w:pPr>
          </w:p>
        </w:tc>
      </w:tr>
      <w:tr w:rsidR="00EB68AF" w:rsidRPr="00A520C8" w14:paraId="7D7B35A5" w14:textId="77777777" w:rsidTr="00126ED2">
        <w:trPr>
          <w:trHeight w:val="80"/>
        </w:trPr>
        <w:tc>
          <w:tcPr>
            <w:tcW w:w="54" w:type="dxa"/>
          </w:tcPr>
          <w:p w14:paraId="30131DC9" w14:textId="77777777" w:rsidR="00EB68AF" w:rsidRPr="00A520C8" w:rsidRDefault="00EB68AF" w:rsidP="00126ED2">
            <w:pPr>
              <w:pStyle w:val="EmptyCellLayoutStyle"/>
              <w:spacing w:after="0" w:line="240" w:lineRule="auto"/>
              <w:rPr>
                <w:rFonts w:ascii="Arial" w:hAnsi="Arial" w:cs="Arial"/>
              </w:rPr>
            </w:pPr>
          </w:p>
        </w:tc>
        <w:tc>
          <w:tcPr>
            <w:tcW w:w="10395" w:type="dxa"/>
          </w:tcPr>
          <w:p w14:paraId="686A70B3" w14:textId="77777777" w:rsidR="00EB68AF" w:rsidRPr="00A520C8" w:rsidRDefault="00EB68AF" w:rsidP="00126ED2">
            <w:pPr>
              <w:pStyle w:val="EmptyCellLayoutStyle"/>
              <w:spacing w:after="0" w:line="240" w:lineRule="auto"/>
              <w:rPr>
                <w:rFonts w:ascii="Arial" w:hAnsi="Arial" w:cs="Arial"/>
              </w:rPr>
            </w:pPr>
          </w:p>
        </w:tc>
        <w:tc>
          <w:tcPr>
            <w:tcW w:w="149" w:type="dxa"/>
          </w:tcPr>
          <w:p w14:paraId="56726435" w14:textId="77777777" w:rsidR="00EB68AF" w:rsidRPr="00A520C8" w:rsidRDefault="00EB68AF" w:rsidP="00126ED2">
            <w:pPr>
              <w:pStyle w:val="EmptyCellLayoutStyle"/>
              <w:spacing w:after="0" w:line="240" w:lineRule="auto"/>
              <w:rPr>
                <w:rFonts w:ascii="Arial" w:hAnsi="Arial" w:cs="Arial"/>
              </w:rPr>
            </w:pPr>
          </w:p>
        </w:tc>
      </w:tr>
    </w:tbl>
    <w:p w14:paraId="7AC5E676" w14:textId="77777777" w:rsidR="00EB68AF" w:rsidRPr="00A520C8" w:rsidRDefault="00EB68AF" w:rsidP="00EB68AF">
      <w:pPr>
        <w:spacing w:after="0" w:line="240" w:lineRule="auto"/>
        <w:rPr>
          <w:rFonts w:ascii="Arial" w:hAnsi="Arial" w:cs="Arial"/>
        </w:rPr>
      </w:pPr>
    </w:p>
    <w:p w14:paraId="15272FE3"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Estado do Replication Snapshot Agent para o Distribuidor (agregado de todas as Publicações)</w:t>
      </w:r>
    </w:p>
    <w:p w14:paraId="1B64C40D"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Esse monitor verifica o estado dos serviços do Agente de Instantâneo para todas as Publicações no Distribuidor.</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18178E82" w14:textId="77777777" w:rsidTr="00126ED2">
        <w:trPr>
          <w:trHeight w:val="54"/>
        </w:trPr>
        <w:tc>
          <w:tcPr>
            <w:tcW w:w="54" w:type="dxa"/>
          </w:tcPr>
          <w:p w14:paraId="03C1DD20"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F4CC328" w14:textId="77777777" w:rsidR="00EB68AF" w:rsidRPr="00A520C8" w:rsidRDefault="00EB68AF" w:rsidP="00126ED2">
            <w:pPr>
              <w:pStyle w:val="EmptyCellLayoutStyle"/>
              <w:spacing w:after="0" w:line="240" w:lineRule="auto"/>
              <w:rPr>
                <w:rFonts w:ascii="Arial" w:hAnsi="Arial" w:cs="Arial"/>
              </w:rPr>
            </w:pPr>
          </w:p>
        </w:tc>
        <w:tc>
          <w:tcPr>
            <w:tcW w:w="149" w:type="dxa"/>
          </w:tcPr>
          <w:p w14:paraId="7EE7A7A6" w14:textId="77777777" w:rsidR="00EB68AF" w:rsidRPr="00A520C8" w:rsidRDefault="00EB68AF" w:rsidP="00126ED2">
            <w:pPr>
              <w:pStyle w:val="EmptyCellLayoutStyle"/>
              <w:spacing w:after="0" w:line="240" w:lineRule="auto"/>
              <w:rPr>
                <w:rFonts w:ascii="Arial" w:hAnsi="Arial" w:cs="Arial"/>
              </w:rPr>
            </w:pPr>
          </w:p>
        </w:tc>
      </w:tr>
      <w:tr w:rsidR="00EB68AF" w:rsidRPr="00A520C8" w14:paraId="335C00BF" w14:textId="77777777" w:rsidTr="00126ED2">
        <w:tc>
          <w:tcPr>
            <w:tcW w:w="54" w:type="dxa"/>
          </w:tcPr>
          <w:p w14:paraId="5AC2C6CD"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52"/>
              <w:gridCol w:w="2759"/>
            </w:tblGrid>
            <w:tr w:rsidR="00EB68AF" w:rsidRPr="00A520C8" w14:paraId="2095BFD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517B70"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F97724"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5C78DF"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79A3BED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EDFAE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BFD25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59D6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26439FA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DE5E0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CA3DD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307EC"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688B72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50E65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1908A" w14:textId="482F87A4" w:rsidR="00EB68AF" w:rsidRPr="00A520C8" w:rsidRDefault="005B17B9" w:rsidP="00126ED2">
                  <w:pPr>
                    <w:spacing w:after="0" w:line="240" w:lineRule="auto"/>
                    <w:rPr>
                      <w:rFonts w:ascii="Arial" w:hAnsi="Arial" w:cs="Arial"/>
                    </w:rPr>
                  </w:pPr>
                  <w:r w:rsidRPr="00A520C8">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32DE6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r w:rsidR="00EB68AF" w:rsidRPr="00A520C8" w14:paraId="47A13C8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A186F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3ECE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6429B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2B18298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9CDCB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C3D1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132D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false</w:t>
                  </w:r>
                </w:p>
              </w:tc>
            </w:tr>
            <w:tr w:rsidR="00EB68AF" w:rsidRPr="00A520C8" w14:paraId="57ECA87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FD646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186C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9C6573" w14:textId="77777777" w:rsidR="00EB68AF" w:rsidRPr="00A520C8" w:rsidRDefault="00EB68AF" w:rsidP="00126ED2">
                  <w:pPr>
                    <w:spacing w:after="0" w:line="240" w:lineRule="auto"/>
                    <w:rPr>
                      <w:rFonts w:ascii="Arial" w:hAnsi="Arial" w:cs="Arial"/>
                    </w:rPr>
                  </w:pPr>
                </w:p>
              </w:tc>
            </w:tr>
            <w:tr w:rsidR="00EB68AF" w:rsidRPr="00A520C8" w14:paraId="36B9D55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08E11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EDCE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5C9B2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71E2735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3ACCF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D5EF7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50192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176FBFF4" w14:textId="77777777" w:rsidR="00EB68AF" w:rsidRPr="00A520C8" w:rsidRDefault="00EB68AF" w:rsidP="00126ED2">
            <w:pPr>
              <w:spacing w:after="0" w:line="240" w:lineRule="auto"/>
              <w:rPr>
                <w:rFonts w:ascii="Arial" w:hAnsi="Arial" w:cs="Arial"/>
              </w:rPr>
            </w:pPr>
          </w:p>
        </w:tc>
        <w:tc>
          <w:tcPr>
            <w:tcW w:w="149" w:type="dxa"/>
          </w:tcPr>
          <w:p w14:paraId="3523A41F" w14:textId="77777777" w:rsidR="00EB68AF" w:rsidRPr="00A520C8" w:rsidRDefault="00EB68AF" w:rsidP="00126ED2">
            <w:pPr>
              <w:pStyle w:val="EmptyCellLayoutStyle"/>
              <w:spacing w:after="0" w:line="240" w:lineRule="auto"/>
              <w:rPr>
                <w:rFonts w:ascii="Arial" w:hAnsi="Arial" w:cs="Arial"/>
              </w:rPr>
            </w:pPr>
          </w:p>
        </w:tc>
      </w:tr>
      <w:tr w:rsidR="00EB68AF" w:rsidRPr="00A520C8" w14:paraId="22813F86" w14:textId="77777777" w:rsidTr="00126ED2">
        <w:trPr>
          <w:trHeight w:val="80"/>
        </w:trPr>
        <w:tc>
          <w:tcPr>
            <w:tcW w:w="54" w:type="dxa"/>
          </w:tcPr>
          <w:p w14:paraId="6B955DCD"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C3C6713" w14:textId="77777777" w:rsidR="00EB68AF" w:rsidRPr="00A520C8" w:rsidRDefault="00EB68AF" w:rsidP="00126ED2">
            <w:pPr>
              <w:pStyle w:val="EmptyCellLayoutStyle"/>
              <w:spacing w:after="0" w:line="240" w:lineRule="auto"/>
              <w:rPr>
                <w:rFonts w:ascii="Arial" w:hAnsi="Arial" w:cs="Arial"/>
              </w:rPr>
            </w:pPr>
          </w:p>
        </w:tc>
        <w:tc>
          <w:tcPr>
            <w:tcW w:w="149" w:type="dxa"/>
          </w:tcPr>
          <w:p w14:paraId="144B296F" w14:textId="77777777" w:rsidR="00EB68AF" w:rsidRPr="00A520C8" w:rsidRDefault="00EB68AF" w:rsidP="00126ED2">
            <w:pPr>
              <w:pStyle w:val="EmptyCellLayoutStyle"/>
              <w:spacing w:after="0" w:line="240" w:lineRule="auto"/>
              <w:rPr>
                <w:rFonts w:ascii="Arial" w:hAnsi="Arial" w:cs="Arial"/>
              </w:rPr>
            </w:pPr>
          </w:p>
        </w:tc>
      </w:tr>
    </w:tbl>
    <w:p w14:paraId="536EB3FF" w14:textId="77777777" w:rsidR="00EB68AF" w:rsidRPr="00A520C8" w:rsidRDefault="00EB68AF" w:rsidP="00EB68AF">
      <w:pPr>
        <w:spacing w:after="0" w:line="240" w:lineRule="auto"/>
        <w:rPr>
          <w:rFonts w:ascii="Arial" w:hAnsi="Arial" w:cs="Arial"/>
        </w:rPr>
      </w:pPr>
    </w:p>
    <w:p w14:paraId="58FC1FF1"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Percentual de Assinaturas Desativadas</w:t>
      </w:r>
    </w:p>
    <w:p w14:paraId="5B624661"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Monitor de Percentual de Assinaturas Desativadas</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440AD161" w14:textId="77777777" w:rsidTr="00126ED2">
        <w:trPr>
          <w:trHeight w:val="54"/>
        </w:trPr>
        <w:tc>
          <w:tcPr>
            <w:tcW w:w="54" w:type="dxa"/>
          </w:tcPr>
          <w:p w14:paraId="6432CB4E" w14:textId="77777777" w:rsidR="00EB68AF" w:rsidRPr="00A520C8" w:rsidRDefault="00EB68AF" w:rsidP="00126ED2">
            <w:pPr>
              <w:pStyle w:val="EmptyCellLayoutStyle"/>
              <w:spacing w:after="0" w:line="240" w:lineRule="auto"/>
              <w:rPr>
                <w:rFonts w:ascii="Arial" w:hAnsi="Arial" w:cs="Arial"/>
              </w:rPr>
            </w:pPr>
          </w:p>
        </w:tc>
        <w:tc>
          <w:tcPr>
            <w:tcW w:w="10395" w:type="dxa"/>
          </w:tcPr>
          <w:p w14:paraId="0BAE67E6" w14:textId="77777777" w:rsidR="00EB68AF" w:rsidRPr="00A520C8" w:rsidRDefault="00EB68AF" w:rsidP="00126ED2">
            <w:pPr>
              <w:pStyle w:val="EmptyCellLayoutStyle"/>
              <w:spacing w:after="0" w:line="240" w:lineRule="auto"/>
              <w:rPr>
                <w:rFonts w:ascii="Arial" w:hAnsi="Arial" w:cs="Arial"/>
              </w:rPr>
            </w:pPr>
          </w:p>
        </w:tc>
        <w:tc>
          <w:tcPr>
            <w:tcW w:w="149" w:type="dxa"/>
          </w:tcPr>
          <w:p w14:paraId="3CD49FFF" w14:textId="77777777" w:rsidR="00EB68AF" w:rsidRPr="00A520C8" w:rsidRDefault="00EB68AF" w:rsidP="00126ED2">
            <w:pPr>
              <w:pStyle w:val="EmptyCellLayoutStyle"/>
              <w:spacing w:after="0" w:line="240" w:lineRule="auto"/>
              <w:rPr>
                <w:rFonts w:ascii="Arial" w:hAnsi="Arial" w:cs="Arial"/>
              </w:rPr>
            </w:pPr>
          </w:p>
        </w:tc>
      </w:tr>
      <w:tr w:rsidR="00EB68AF" w:rsidRPr="00A520C8" w14:paraId="3EAF396B" w14:textId="77777777" w:rsidTr="00126ED2">
        <w:tc>
          <w:tcPr>
            <w:tcW w:w="54" w:type="dxa"/>
          </w:tcPr>
          <w:p w14:paraId="6E0F449C"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4"/>
              <w:gridCol w:w="2853"/>
              <w:gridCol w:w="2760"/>
            </w:tblGrid>
            <w:tr w:rsidR="00EB68AF" w:rsidRPr="00A520C8" w14:paraId="08B26D7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C814B9"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CFE761"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EC5CD6"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430CBA4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1E1B1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02F9C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363E9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72EC5B0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539DF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E115C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0E5554"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2E34275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6CB10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D0F84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D2347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10</w:t>
                  </w:r>
                </w:p>
              </w:tc>
            </w:tr>
            <w:tr w:rsidR="00EB68AF" w:rsidRPr="00A520C8" w14:paraId="713C85A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D68B4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A9E5A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B2C3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143E4E8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F8C8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1E76C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BE7293" w14:textId="77777777" w:rsidR="00EB68AF" w:rsidRPr="00A520C8" w:rsidRDefault="00EB68AF" w:rsidP="00126ED2">
                  <w:pPr>
                    <w:spacing w:after="0" w:line="240" w:lineRule="auto"/>
                    <w:rPr>
                      <w:rFonts w:ascii="Arial" w:hAnsi="Arial" w:cs="Arial"/>
                    </w:rPr>
                  </w:pPr>
                </w:p>
              </w:tc>
            </w:tr>
            <w:tr w:rsidR="00EB68AF" w:rsidRPr="00A520C8" w14:paraId="31DAB28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57D58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A699B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 xml:space="preserve">Especifica o tempo em que o fluxo de trabalho pode ser executado antes de ser </w:t>
                  </w:r>
                  <w:r w:rsidRPr="00A520C8">
                    <w:rPr>
                      <w:rFonts w:ascii="Arial" w:eastAsia="Calibri" w:hAnsi="Arial" w:cs="Arial"/>
                      <w:color w:val="000000"/>
                      <w:lang w:val="pt-BR" w:bidi="pt-BR"/>
                    </w:rPr>
                    <w:lastRenderedPageBreak/>
                    <w:t>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4ECB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300</w:t>
                  </w:r>
                </w:p>
              </w:tc>
            </w:tr>
            <w:tr w:rsidR="00EB68AF" w:rsidRPr="00A520C8" w14:paraId="1339E58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00A54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D1C81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F6341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r w:rsidR="00EB68AF" w:rsidRPr="00A520C8" w14:paraId="4C1CAE7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2706D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3F4D8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8E674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0</w:t>
                  </w:r>
                </w:p>
              </w:tc>
            </w:tr>
          </w:tbl>
          <w:p w14:paraId="035EC4E2" w14:textId="77777777" w:rsidR="00EB68AF" w:rsidRPr="00A520C8" w:rsidRDefault="00EB68AF" w:rsidP="00126ED2">
            <w:pPr>
              <w:spacing w:after="0" w:line="240" w:lineRule="auto"/>
              <w:rPr>
                <w:rFonts w:ascii="Arial" w:hAnsi="Arial" w:cs="Arial"/>
              </w:rPr>
            </w:pPr>
          </w:p>
        </w:tc>
        <w:tc>
          <w:tcPr>
            <w:tcW w:w="149" w:type="dxa"/>
          </w:tcPr>
          <w:p w14:paraId="65B3D2EA" w14:textId="77777777" w:rsidR="00EB68AF" w:rsidRPr="00A520C8" w:rsidRDefault="00EB68AF" w:rsidP="00126ED2">
            <w:pPr>
              <w:pStyle w:val="EmptyCellLayoutStyle"/>
              <w:spacing w:after="0" w:line="240" w:lineRule="auto"/>
              <w:rPr>
                <w:rFonts w:ascii="Arial" w:hAnsi="Arial" w:cs="Arial"/>
              </w:rPr>
            </w:pPr>
          </w:p>
        </w:tc>
      </w:tr>
      <w:tr w:rsidR="00EB68AF" w:rsidRPr="00A520C8" w14:paraId="3F95145E" w14:textId="77777777" w:rsidTr="00126ED2">
        <w:trPr>
          <w:trHeight w:val="80"/>
        </w:trPr>
        <w:tc>
          <w:tcPr>
            <w:tcW w:w="54" w:type="dxa"/>
          </w:tcPr>
          <w:p w14:paraId="633A929D"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9177B95" w14:textId="77777777" w:rsidR="00EB68AF" w:rsidRPr="00A520C8" w:rsidRDefault="00EB68AF" w:rsidP="00126ED2">
            <w:pPr>
              <w:pStyle w:val="EmptyCellLayoutStyle"/>
              <w:spacing w:after="0" w:line="240" w:lineRule="auto"/>
              <w:rPr>
                <w:rFonts w:ascii="Arial" w:hAnsi="Arial" w:cs="Arial"/>
              </w:rPr>
            </w:pPr>
          </w:p>
        </w:tc>
        <w:tc>
          <w:tcPr>
            <w:tcW w:w="149" w:type="dxa"/>
          </w:tcPr>
          <w:p w14:paraId="74ECE834" w14:textId="77777777" w:rsidR="00EB68AF" w:rsidRPr="00A520C8" w:rsidRDefault="00EB68AF" w:rsidP="00126ED2">
            <w:pPr>
              <w:pStyle w:val="EmptyCellLayoutStyle"/>
              <w:spacing w:after="0" w:line="240" w:lineRule="auto"/>
              <w:rPr>
                <w:rFonts w:ascii="Arial" w:hAnsi="Arial" w:cs="Arial"/>
              </w:rPr>
            </w:pPr>
          </w:p>
        </w:tc>
      </w:tr>
    </w:tbl>
    <w:p w14:paraId="553B2F31" w14:textId="77777777" w:rsidR="00EB68AF" w:rsidRPr="00A520C8" w:rsidRDefault="00EB68AF" w:rsidP="00EB68AF">
      <w:pPr>
        <w:spacing w:after="0" w:line="240" w:lineRule="auto"/>
        <w:rPr>
          <w:rFonts w:ascii="Arial" w:hAnsi="Arial" w:cs="Arial"/>
        </w:rPr>
      </w:pPr>
    </w:p>
    <w:p w14:paraId="5A8E4ADC"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Estado do Agente de Mesclagem de Replicação para o Distribuidor (agregado de todas as Assinaturas)</w:t>
      </w:r>
    </w:p>
    <w:p w14:paraId="1FDAAE85"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Esse monitor verifica o estado dos agentes de Mesclagem para todas as Assinaturas no Distribuidor.</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7219A211" w14:textId="77777777" w:rsidTr="00126ED2">
        <w:trPr>
          <w:trHeight w:val="54"/>
        </w:trPr>
        <w:tc>
          <w:tcPr>
            <w:tcW w:w="54" w:type="dxa"/>
          </w:tcPr>
          <w:p w14:paraId="2365DA91" w14:textId="77777777" w:rsidR="00EB68AF" w:rsidRPr="00A520C8" w:rsidRDefault="00EB68AF" w:rsidP="00126ED2">
            <w:pPr>
              <w:pStyle w:val="EmptyCellLayoutStyle"/>
              <w:spacing w:after="0" w:line="240" w:lineRule="auto"/>
              <w:rPr>
                <w:rFonts w:ascii="Arial" w:hAnsi="Arial" w:cs="Arial"/>
              </w:rPr>
            </w:pPr>
          </w:p>
        </w:tc>
        <w:tc>
          <w:tcPr>
            <w:tcW w:w="10395" w:type="dxa"/>
          </w:tcPr>
          <w:p w14:paraId="157EB3A3" w14:textId="77777777" w:rsidR="00EB68AF" w:rsidRPr="00A520C8" w:rsidRDefault="00EB68AF" w:rsidP="00126ED2">
            <w:pPr>
              <w:pStyle w:val="EmptyCellLayoutStyle"/>
              <w:spacing w:after="0" w:line="240" w:lineRule="auto"/>
              <w:rPr>
                <w:rFonts w:ascii="Arial" w:hAnsi="Arial" w:cs="Arial"/>
              </w:rPr>
            </w:pPr>
          </w:p>
        </w:tc>
        <w:tc>
          <w:tcPr>
            <w:tcW w:w="149" w:type="dxa"/>
          </w:tcPr>
          <w:p w14:paraId="38BE2837" w14:textId="77777777" w:rsidR="00EB68AF" w:rsidRPr="00A520C8" w:rsidRDefault="00EB68AF" w:rsidP="00126ED2">
            <w:pPr>
              <w:pStyle w:val="EmptyCellLayoutStyle"/>
              <w:spacing w:after="0" w:line="240" w:lineRule="auto"/>
              <w:rPr>
                <w:rFonts w:ascii="Arial" w:hAnsi="Arial" w:cs="Arial"/>
              </w:rPr>
            </w:pPr>
          </w:p>
        </w:tc>
      </w:tr>
      <w:tr w:rsidR="00EB68AF" w:rsidRPr="00A520C8" w14:paraId="3FF745B7" w14:textId="77777777" w:rsidTr="00126ED2">
        <w:tc>
          <w:tcPr>
            <w:tcW w:w="54" w:type="dxa"/>
          </w:tcPr>
          <w:p w14:paraId="5C6B4914"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52"/>
              <w:gridCol w:w="2759"/>
            </w:tblGrid>
            <w:tr w:rsidR="00EB68AF" w:rsidRPr="00A520C8" w14:paraId="3F2AF99D"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DF7B7B"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90D0CA"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A68436"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4CD3C44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B6C86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25B5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6659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7B5A7F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E4FC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E8748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CACE56"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7D7AC8A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E3BFA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3CD193" w14:textId="01E854AC" w:rsidR="00EB68AF" w:rsidRPr="00A520C8" w:rsidRDefault="005B17B9" w:rsidP="00126ED2">
                  <w:pPr>
                    <w:spacing w:after="0" w:line="240" w:lineRule="auto"/>
                    <w:rPr>
                      <w:rFonts w:ascii="Arial" w:hAnsi="Arial" w:cs="Arial"/>
                    </w:rPr>
                  </w:pPr>
                  <w:r w:rsidRPr="00A520C8">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40AEB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r w:rsidR="00EB68AF" w:rsidRPr="00A520C8" w14:paraId="0DC864C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01D9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2BCD7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572F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79EA94C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F8B4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ED9D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8E08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false</w:t>
                  </w:r>
                </w:p>
              </w:tc>
            </w:tr>
            <w:tr w:rsidR="00EB68AF" w:rsidRPr="00A520C8" w14:paraId="343DC67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5B5CC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241B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9ED428" w14:textId="77777777" w:rsidR="00EB68AF" w:rsidRPr="00A520C8" w:rsidRDefault="00EB68AF" w:rsidP="00126ED2">
                  <w:pPr>
                    <w:spacing w:after="0" w:line="240" w:lineRule="auto"/>
                    <w:rPr>
                      <w:rFonts w:ascii="Arial" w:hAnsi="Arial" w:cs="Arial"/>
                    </w:rPr>
                  </w:pPr>
                </w:p>
              </w:tc>
            </w:tr>
            <w:tr w:rsidR="00EB68AF" w:rsidRPr="00A520C8" w14:paraId="3E69C98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F49FF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A8EE6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CE464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0D6463A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646C4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9AA76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15CCF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5F4F4A7E" w14:textId="77777777" w:rsidR="00EB68AF" w:rsidRPr="00A520C8" w:rsidRDefault="00EB68AF" w:rsidP="00126ED2">
            <w:pPr>
              <w:spacing w:after="0" w:line="240" w:lineRule="auto"/>
              <w:rPr>
                <w:rFonts w:ascii="Arial" w:hAnsi="Arial" w:cs="Arial"/>
              </w:rPr>
            </w:pPr>
          </w:p>
        </w:tc>
        <w:tc>
          <w:tcPr>
            <w:tcW w:w="149" w:type="dxa"/>
          </w:tcPr>
          <w:p w14:paraId="7FE99B49" w14:textId="77777777" w:rsidR="00EB68AF" w:rsidRPr="00A520C8" w:rsidRDefault="00EB68AF" w:rsidP="00126ED2">
            <w:pPr>
              <w:pStyle w:val="EmptyCellLayoutStyle"/>
              <w:spacing w:after="0" w:line="240" w:lineRule="auto"/>
              <w:rPr>
                <w:rFonts w:ascii="Arial" w:hAnsi="Arial" w:cs="Arial"/>
              </w:rPr>
            </w:pPr>
          </w:p>
        </w:tc>
      </w:tr>
      <w:tr w:rsidR="00EB68AF" w:rsidRPr="00A520C8" w14:paraId="15026175" w14:textId="77777777" w:rsidTr="00126ED2">
        <w:trPr>
          <w:trHeight w:val="80"/>
        </w:trPr>
        <w:tc>
          <w:tcPr>
            <w:tcW w:w="54" w:type="dxa"/>
          </w:tcPr>
          <w:p w14:paraId="0C3A639C"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70C2141" w14:textId="77777777" w:rsidR="00EB68AF" w:rsidRPr="00A520C8" w:rsidRDefault="00EB68AF" w:rsidP="00126ED2">
            <w:pPr>
              <w:pStyle w:val="EmptyCellLayoutStyle"/>
              <w:spacing w:after="0" w:line="240" w:lineRule="auto"/>
              <w:rPr>
                <w:rFonts w:ascii="Arial" w:hAnsi="Arial" w:cs="Arial"/>
              </w:rPr>
            </w:pPr>
          </w:p>
        </w:tc>
        <w:tc>
          <w:tcPr>
            <w:tcW w:w="149" w:type="dxa"/>
          </w:tcPr>
          <w:p w14:paraId="67647C53" w14:textId="77777777" w:rsidR="00EB68AF" w:rsidRPr="00A520C8" w:rsidRDefault="00EB68AF" w:rsidP="00126ED2">
            <w:pPr>
              <w:pStyle w:val="EmptyCellLayoutStyle"/>
              <w:spacing w:after="0" w:line="240" w:lineRule="auto"/>
              <w:rPr>
                <w:rFonts w:ascii="Arial" w:hAnsi="Arial" w:cs="Arial"/>
              </w:rPr>
            </w:pPr>
          </w:p>
        </w:tc>
      </w:tr>
    </w:tbl>
    <w:p w14:paraId="17618F29" w14:textId="77777777" w:rsidR="00EB68AF" w:rsidRPr="00A520C8" w:rsidRDefault="00EB68AF" w:rsidP="00EB68AF">
      <w:pPr>
        <w:spacing w:after="0" w:line="240" w:lineRule="auto"/>
        <w:rPr>
          <w:rFonts w:ascii="Arial" w:hAnsi="Arial" w:cs="Arial"/>
        </w:rPr>
      </w:pPr>
    </w:p>
    <w:p w14:paraId="14BDE094"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Comandos Pendentes no Distribuidor</w:t>
      </w:r>
    </w:p>
    <w:p w14:paraId="535D4895"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Há comandos pendentes no Distribuidor aguardando a entrega.</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5508F67A" w14:textId="77777777" w:rsidTr="00126ED2">
        <w:trPr>
          <w:trHeight w:val="54"/>
        </w:trPr>
        <w:tc>
          <w:tcPr>
            <w:tcW w:w="54" w:type="dxa"/>
          </w:tcPr>
          <w:p w14:paraId="3CB66C86"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D6E15D7" w14:textId="77777777" w:rsidR="00EB68AF" w:rsidRPr="00A520C8" w:rsidRDefault="00EB68AF" w:rsidP="00126ED2">
            <w:pPr>
              <w:pStyle w:val="EmptyCellLayoutStyle"/>
              <w:spacing w:after="0" w:line="240" w:lineRule="auto"/>
              <w:rPr>
                <w:rFonts w:ascii="Arial" w:hAnsi="Arial" w:cs="Arial"/>
              </w:rPr>
            </w:pPr>
          </w:p>
        </w:tc>
        <w:tc>
          <w:tcPr>
            <w:tcW w:w="149" w:type="dxa"/>
          </w:tcPr>
          <w:p w14:paraId="4348A5AF" w14:textId="77777777" w:rsidR="00EB68AF" w:rsidRPr="00A520C8" w:rsidRDefault="00EB68AF" w:rsidP="00126ED2">
            <w:pPr>
              <w:pStyle w:val="EmptyCellLayoutStyle"/>
              <w:spacing w:after="0" w:line="240" w:lineRule="auto"/>
              <w:rPr>
                <w:rFonts w:ascii="Arial" w:hAnsi="Arial" w:cs="Arial"/>
              </w:rPr>
            </w:pPr>
          </w:p>
        </w:tc>
      </w:tr>
      <w:tr w:rsidR="00EB68AF" w:rsidRPr="00A520C8" w14:paraId="4D46BABC" w14:textId="77777777" w:rsidTr="00126ED2">
        <w:tc>
          <w:tcPr>
            <w:tcW w:w="54" w:type="dxa"/>
          </w:tcPr>
          <w:p w14:paraId="53E4803C"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4"/>
              <w:gridCol w:w="2853"/>
              <w:gridCol w:w="2760"/>
            </w:tblGrid>
            <w:tr w:rsidR="00EB68AF" w:rsidRPr="00A520C8" w14:paraId="05B2542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185671"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B8DBF5"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DB149C"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50D8F92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54225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B5E48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0C099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318EB10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B9E2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4EBBC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865598"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5FE8A2B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A9A2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69D6D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63C0C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204A24B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B6EDF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Número de amostras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4125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Indica quantas vezes um valor medido deve violar um limite antes que o estado seja alterado.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180E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6</w:t>
                  </w:r>
                </w:p>
              </w:tc>
            </w:tr>
            <w:tr w:rsidR="00EB68AF" w:rsidRPr="00A520C8" w14:paraId="4095BB9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6E2B7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6183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5B1733" w14:textId="77777777" w:rsidR="00EB68AF" w:rsidRPr="00A520C8" w:rsidRDefault="00EB68AF" w:rsidP="00126ED2">
                  <w:pPr>
                    <w:spacing w:after="0" w:line="240" w:lineRule="auto"/>
                    <w:rPr>
                      <w:rFonts w:ascii="Arial" w:hAnsi="Arial" w:cs="Arial"/>
                    </w:rPr>
                  </w:pPr>
                </w:p>
              </w:tc>
            </w:tr>
            <w:tr w:rsidR="00EB68AF" w:rsidRPr="00A520C8" w14:paraId="087198F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4B902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E6671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0D89F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5</w:t>
                  </w:r>
                </w:p>
              </w:tc>
            </w:tr>
            <w:tr w:rsidR="00EB68AF" w:rsidRPr="00A520C8" w14:paraId="274D6AC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05772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B9A51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FFD9A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4BA608F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072ED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9CA4F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70FCF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3BB1E4A3" w14:textId="77777777" w:rsidR="00EB68AF" w:rsidRPr="00A520C8" w:rsidRDefault="00EB68AF" w:rsidP="00126ED2">
            <w:pPr>
              <w:spacing w:after="0" w:line="240" w:lineRule="auto"/>
              <w:rPr>
                <w:rFonts w:ascii="Arial" w:hAnsi="Arial" w:cs="Arial"/>
              </w:rPr>
            </w:pPr>
          </w:p>
        </w:tc>
        <w:tc>
          <w:tcPr>
            <w:tcW w:w="149" w:type="dxa"/>
          </w:tcPr>
          <w:p w14:paraId="329D07F3" w14:textId="77777777" w:rsidR="00EB68AF" w:rsidRPr="00A520C8" w:rsidRDefault="00EB68AF" w:rsidP="00126ED2">
            <w:pPr>
              <w:pStyle w:val="EmptyCellLayoutStyle"/>
              <w:spacing w:after="0" w:line="240" w:lineRule="auto"/>
              <w:rPr>
                <w:rFonts w:ascii="Arial" w:hAnsi="Arial" w:cs="Arial"/>
              </w:rPr>
            </w:pPr>
          </w:p>
        </w:tc>
      </w:tr>
      <w:tr w:rsidR="00EB68AF" w:rsidRPr="00A520C8" w14:paraId="6C53A3D2" w14:textId="77777777" w:rsidTr="00126ED2">
        <w:trPr>
          <w:trHeight w:val="80"/>
        </w:trPr>
        <w:tc>
          <w:tcPr>
            <w:tcW w:w="54" w:type="dxa"/>
          </w:tcPr>
          <w:p w14:paraId="2D76A6C0"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BE7CF2B" w14:textId="77777777" w:rsidR="00EB68AF" w:rsidRPr="00A520C8" w:rsidRDefault="00EB68AF" w:rsidP="00126ED2">
            <w:pPr>
              <w:pStyle w:val="EmptyCellLayoutStyle"/>
              <w:spacing w:after="0" w:line="240" w:lineRule="auto"/>
              <w:rPr>
                <w:rFonts w:ascii="Arial" w:hAnsi="Arial" w:cs="Arial"/>
              </w:rPr>
            </w:pPr>
          </w:p>
        </w:tc>
        <w:tc>
          <w:tcPr>
            <w:tcW w:w="149" w:type="dxa"/>
          </w:tcPr>
          <w:p w14:paraId="47038009" w14:textId="77777777" w:rsidR="00EB68AF" w:rsidRPr="00A520C8" w:rsidRDefault="00EB68AF" w:rsidP="00126ED2">
            <w:pPr>
              <w:pStyle w:val="EmptyCellLayoutStyle"/>
              <w:spacing w:after="0" w:line="240" w:lineRule="auto"/>
              <w:rPr>
                <w:rFonts w:ascii="Arial" w:hAnsi="Arial" w:cs="Arial"/>
              </w:rPr>
            </w:pPr>
          </w:p>
        </w:tc>
      </w:tr>
    </w:tbl>
    <w:p w14:paraId="5FC0A539" w14:textId="77777777" w:rsidR="00EB68AF" w:rsidRPr="00A520C8" w:rsidRDefault="00EB68AF" w:rsidP="00EB68AF">
      <w:pPr>
        <w:spacing w:after="0" w:line="240" w:lineRule="auto"/>
        <w:rPr>
          <w:rFonts w:ascii="Arial" w:hAnsi="Arial" w:cs="Arial"/>
        </w:rPr>
      </w:pPr>
    </w:p>
    <w:p w14:paraId="7C8F784F"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Tempo de execução total diário do agente de replicação</w:t>
      </w:r>
    </w:p>
    <w:p w14:paraId="27077187"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Isso monitora o tempo de execução total diário dos agentes de replicação, Distribuição, Leitor de Log, Mesclagem, Queue Reader e Instantâneo no Distribuidor.</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61FADC9B" w14:textId="77777777" w:rsidTr="00126ED2">
        <w:trPr>
          <w:trHeight w:val="54"/>
        </w:trPr>
        <w:tc>
          <w:tcPr>
            <w:tcW w:w="54" w:type="dxa"/>
          </w:tcPr>
          <w:p w14:paraId="639B0136"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C8A6529" w14:textId="77777777" w:rsidR="00EB68AF" w:rsidRPr="00A520C8" w:rsidRDefault="00EB68AF" w:rsidP="00126ED2">
            <w:pPr>
              <w:pStyle w:val="EmptyCellLayoutStyle"/>
              <w:spacing w:after="0" w:line="240" w:lineRule="auto"/>
              <w:rPr>
                <w:rFonts w:ascii="Arial" w:hAnsi="Arial" w:cs="Arial"/>
              </w:rPr>
            </w:pPr>
          </w:p>
        </w:tc>
        <w:tc>
          <w:tcPr>
            <w:tcW w:w="149" w:type="dxa"/>
          </w:tcPr>
          <w:p w14:paraId="7457A8FD" w14:textId="77777777" w:rsidR="00EB68AF" w:rsidRPr="00A520C8" w:rsidRDefault="00EB68AF" w:rsidP="00126ED2">
            <w:pPr>
              <w:pStyle w:val="EmptyCellLayoutStyle"/>
              <w:spacing w:after="0" w:line="240" w:lineRule="auto"/>
              <w:rPr>
                <w:rFonts w:ascii="Arial" w:hAnsi="Arial" w:cs="Arial"/>
              </w:rPr>
            </w:pPr>
          </w:p>
        </w:tc>
      </w:tr>
      <w:tr w:rsidR="00EB68AF" w:rsidRPr="00A520C8" w14:paraId="16A5CAAA" w14:textId="77777777" w:rsidTr="00126ED2">
        <w:tc>
          <w:tcPr>
            <w:tcW w:w="54" w:type="dxa"/>
          </w:tcPr>
          <w:p w14:paraId="6FEE1952"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4"/>
              <w:gridCol w:w="2853"/>
              <w:gridCol w:w="2760"/>
            </w:tblGrid>
            <w:tr w:rsidR="00EB68AF" w:rsidRPr="00A520C8" w14:paraId="7B19377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4E5807"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93B420"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71F037"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3A2608D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72712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6BCE9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1668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61B21E4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2E708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0DDD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C3ECD"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4EC5A58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417C6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DCAF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F456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4</w:t>
                  </w:r>
                </w:p>
              </w:tc>
            </w:tr>
            <w:tr w:rsidR="00EB68AF" w:rsidRPr="00A520C8" w14:paraId="64675E9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6C1F9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04746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 xml:space="preserve">O intervalo de tempo recorrente em segundos no </w:t>
                  </w:r>
                  <w:r w:rsidRPr="00A520C8">
                    <w:rPr>
                      <w:rFonts w:ascii="Arial" w:eastAsia="Calibri" w:hAnsi="Arial" w:cs="Arial"/>
                      <w:color w:val="000000"/>
                      <w:lang w:val="pt-BR" w:bidi="pt-BR"/>
                    </w:rPr>
                    <w:lastRenderedPageBreak/>
                    <w:t>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F2E5D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300</w:t>
                  </w:r>
                </w:p>
              </w:tc>
            </w:tr>
            <w:tr w:rsidR="00EB68AF" w:rsidRPr="00A520C8" w14:paraId="28A0F77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A399C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Período de Medição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4F042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usado para a medição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5EB06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24</w:t>
                  </w:r>
                </w:p>
              </w:tc>
            </w:tr>
            <w:tr w:rsidR="00EB68AF" w:rsidRPr="00A520C8" w14:paraId="75C858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41761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5CB6C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DD8F1E" w14:textId="77777777" w:rsidR="00EB68AF" w:rsidRPr="00A520C8" w:rsidRDefault="00EB68AF" w:rsidP="00126ED2">
                  <w:pPr>
                    <w:spacing w:after="0" w:line="240" w:lineRule="auto"/>
                    <w:rPr>
                      <w:rFonts w:ascii="Arial" w:hAnsi="Arial" w:cs="Arial"/>
                    </w:rPr>
                  </w:pPr>
                </w:p>
              </w:tc>
            </w:tr>
            <w:tr w:rsidR="00EB68AF" w:rsidRPr="00A520C8" w14:paraId="0909FB4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E5CE2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1637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F27F4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4A4B957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FA5C0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9C5C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15041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r w:rsidR="00EB68AF" w:rsidRPr="00A520C8" w14:paraId="5A09A1A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B0DFC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8592F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63ADA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w:t>
                  </w:r>
                </w:p>
              </w:tc>
            </w:tr>
          </w:tbl>
          <w:p w14:paraId="3E8C6B06" w14:textId="77777777" w:rsidR="00EB68AF" w:rsidRPr="00A520C8" w:rsidRDefault="00EB68AF" w:rsidP="00126ED2">
            <w:pPr>
              <w:spacing w:after="0" w:line="240" w:lineRule="auto"/>
              <w:rPr>
                <w:rFonts w:ascii="Arial" w:hAnsi="Arial" w:cs="Arial"/>
              </w:rPr>
            </w:pPr>
          </w:p>
        </w:tc>
        <w:tc>
          <w:tcPr>
            <w:tcW w:w="149" w:type="dxa"/>
          </w:tcPr>
          <w:p w14:paraId="2BF2A4B7" w14:textId="77777777" w:rsidR="00EB68AF" w:rsidRPr="00A520C8" w:rsidRDefault="00EB68AF" w:rsidP="00126ED2">
            <w:pPr>
              <w:pStyle w:val="EmptyCellLayoutStyle"/>
              <w:spacing w:after="0" w:line="240" w:lineRule="auto"/>
              <w:rPr>
                <w:rFonts w:ascii="Arial" w:hAnsi="Arial" w:cs="Arial"/>
              </w:rPr>
            </w:pPr>
          </w:p>
        </w:tc>
      </w:tr>
      <w:tr w:rsidR="00EB68AF" w:rsidRPr="00A520C8" w14:paraId="1282B587" w14:textId="77777777" w:rsidTr="00126ED2">
        <w:trPr>
          <w:trHeight w:val="80"/>
        </w:trPr>
        <w:tc>
          <w:tcPr>
            <w:tcW w:w="54" w:type="dxa"/>
          </w:tcPr>
          <w:p w14:paraId="715C887D" w14:textId="77777777" w:rsidR="00EB68AF" w:rsidRPr="00A520C8" w:rsidRDefault="00EB68AF" w:rsidP="00126ED2">
            <w:pPr>
              <w:pStyle w:val="EmptyCellLayoutStyle"/>
              <w:spacing w:after="0" w:line="240" w:lineRule="auto"/>
              <w:rPr>
                <w:rFonts w:ascii="Arial" w:hAnsi="Arial" w:cs="Arial"/>
              </w:rPr>
            </w:pPr>
          </w:p>
        </w:tc>
        <w:tc>
          <w:tcPr>
            <w:tcW w:w="10395" w:type="dxa"/>
          </w:tcPr>
          <w:p w14:paraId="05ED0E1D" w14:textId="77777777" w:rsidR="00EB68AF" w:rsidRPr="00A520C8" w:rsidRDefault="00EB68AF" w:rsidP="00126ED2">
            <w:pPr>
              <w:pStyle w:val="EmptyCellLayoutStyle"/>
              <w:spacing w:after="0" w:line="240" w:lineRule="auto"/>
              <w:rPr>
                <w:rFonts w:ascii="Arial" w:hAnsi="Arial" w:cs="Arial"/>
              </w:rPr>
            </w:pPr>
          </w:p>
        </w:tc>
        <w:tc>
          <w:tcPr>
            <w:tcW w:w="149" w:type="dxa"/>
          </w:tcPr>
          <w:p w14:paraId="724314D2" w14:textId="77777777" w:rsidR="00EB68AF" w:rsidRPr="00A520C8" w:rsidRDefault="00EB68AF" w:rsidP="00126ED2">
            <w:pPr>
              <w:pStyle w:val="EmptyCellLayoutStyle"/>
              <w:spacing w:after="0" w:line="240" w:lineRule="auto"/>
              <w:rPr>
                <w:rFonts w:ascii="Arial" w:hAnsi="Arial" w:cs="Arial"/>
              </w:rPr>
            </w:pPr>
          </w:p>
        </w:tc>
      </w:tr>
    </w:tbl>
    <w:p w14:paraId="3B7AAB9F" w14:textId="77777777" w:rsidR="00EB68AF" w:rsidRPr="00A520C8" w:rsidRDefault="00EB68AF" w:rsidP="00EB68AF">
      <w:pPr>
        <w:spacing w:after="0" w:line="240" w:lineRule="auto"/>
        <w:rPr>
          <w:rFonts w:ascii="Arial" w:hAnsi="Arial" w:cs="Arial"/>
        </w:rPr>
      </w:pPr>
    </w:p>
    <w:p w14:paraId="6C16D9B6"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Distribuidor do SQL Server 2008 – Regras (alertas)</w:t>
      </w:r>
    </w:p>
    <w:p w14:paraId="43AB0AFC"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A Regra de Alerta para Falha de Trabalho(s) de Manutenção no Distribuidor</w:t>
      </w:r>
    </w:p>
    <w:p w14:paraId="13D146BB"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A Regra de Alerta para Falha de Trabalho(s) de Manutenção no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6E1C55AE" w14:textId="77777777" w:rsidTr="00126ED2">
        <w:trPr>
          <w:trHeight w:val="54"/>
        </w:trPr>
        <w:tc>
          <w:tcPr>
            <w:tcW w:w="54" w:type="dxa"/>
          </w:tcPr>
          <w:p w14:paraId="5E933DF6"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1BCF1E3" w14:textId="77777777" w:rsidR="00EB68AF" w:rsidRPr="00A520C8" w:rsidRDefault="00EB68AF" w:rsidP="00126ED2">
            <w:pPr>
              <w:pStyle w:val="EmptyCellLayoutStyle"/>
              <w:spacing w:after="0" w:line="240" w:lineRule="auto"/>
              <w:rPr>
                <w:rFonts w:ascii="Arial" w:hAnsi="Arial" w:cs="Arial"/>
              </w:rPr>
            </w:pPr>
          </w:p>
        </w:tc>
        <w:tc>
          <w:tcPr>
            <w:tcW w:w="149" w:type="dxa"/>
          </w:tcPr>
          <w:p w14:paraId="58988467" w14:textId="77777777" w:rsidR="00EB68AF" w:rsidRPr="00A520C8" w:rsidRDefault="00EB68AF" w:rsidP="00126ED2">
            <w:pPr>
              <w:pStyle w:val="EmptyCellLayoutStyle"/>
              <w:spacing w:after="0" w:line="240" w:lineRule="auto"/>
              <w:rPr>
                <w:rFonts w:ascii="Arial" w:hAnsi="Arial" w:cs="Arial"/>
              </w:rPr>
            </w:pPr>
          </w:p>
        </w:tc>
      </w:tr>
      <w:tr w:rsidR="00EB68AF" w:rsidRPr="00A520C8" w14:paraId="050B95C0" w14:textId="77777777" w:rsidTr="00126ED2">
        <w:tc>
          <w:tcPr>
            <w:tcW w:w="54" w:type="dxa"/>
          </w:tcPr>
          <w:p w14:paraId="500FF47D"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2192569C"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23380E"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2A1FFD"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1A21DF"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2583D0E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11560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EC6C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BB9D0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19E4C48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F168E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52815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37F5FD"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Sim</w:t>
                  </w:r>
                </w:p>
              </w:tc>
            </w:tr>
            <w:tr w:rsidR="00EB68AF" w:rsidRPr="00A520C8" w14:paraId="336569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542BC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2189F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B622E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2B62559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D25D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Prioridade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209EF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a Prioridade do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7E391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2</w:t>
                  </w:r>
                </w:p>
              </w:tc>
            </w:tr>
            <w:tr w:rsidR="00EB68AF" w:rsidRPr="00A520C8" w14:paraId="218F5B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7A814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F8C6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a Severidade do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7A9AB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2</w:t>
                  </w:r>
                </w:p>
              </w:tc>
            </w:tr>
            <w:tr w:rsidR="00EB68AF" w:rsidRPr="00A520C8" w14:paraId="6002B86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C41C4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CC3D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716A2A" w14:textId="77777777" w:rsidR="00EB68AF" w:rsidRPr="00A520C8" w:rsidRDefault="00EB68AF" w:rsidP="00126ED2">
                  <w:pPr>
                    <w:spacing w:after="0" w:line="240" w:lineRule="auto"/>
                    <w:rPr>
                      <w:rFonts w:ascii="Arial" w:hAnsi="Arial" w:cs="Arial"/>
                    </w:rPr>
                  </w:pPr>
                </w:p>
              </w:tc>
            </w:tr>
            <w:tr w:rsidR="00EB68AF" w:rsidRPr="00A520C8" w14:paraId="5D14BFC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693E0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7D80F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CA39B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3D56B5F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0D114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5C932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87230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428EF1B6" w14:textId="77777777" w:rsidR="00EB68AF" w:rsidRPr="00A520C8" w:rsidRDefault="00EB68AF" w:rsidP="00126ED2">
            <w:pPr>
              <w:spacing w:after="0" w:line="240" w:lineRule="auto"/>
              <w:rPr>
                <w:rFonts w:ascii="Arial" w:hAnsi="Arial" w:cs="Arial"/>
              </w:rPr>
            </w:pPr>
          </w:p>
        </w:tc>
        <w:tc>
          <w:tcPr>
            <w:tcW w:w="149" w:type="dxa"/>
          </w:tcPr>
          <w:p w14:paraId="00DBA312" w14:textId="77777777" w:rsidR="00EB68AF" w:rsidRPr="00A520C8" w:rsidRDefault="00EB68AF" w:rsidP="00126ED2">
            <w:pPr>
              <w:pStyle w:val="EmptyCellLayoutStyle"/>
              <w:spacing w:after="0" w:line="240" w:lineRule="auto"/>
              <w:rPr>
                <w:rFonts w:ascii="Arial" w:hAnsi="Arial" w:cs="Arial"/>
              </w:rPr>
            </w:pPr>
          </w:p>
        </w:tc>
      </w:tr>
      <w:tr w:rsidR="00EB68AF" w:rsidRPr="00A520C8" w14:paraId="02DE0DD6" w14:textId="77777777" w:rsidTr="00126ED2">
        <w:trPr>
          <w:trHeight w:val="80"/>
        </w:trPr>
        <w:tc>
          <w:tcPr>
            <w:tcW w:w="54" w:type="dxa"/>
          </w:tcPr>
          <w:p w14:paraId="287CA0AC"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02CB51E" w14:textId="77777777" w:rsidR="00EB68AF" w:rsidRPr="00A520C8" w:rsidRDefault="00EB68AF" w:rsidP="00126ED2">
            <w:pPr>
              <w:pStyle w:val="EmptyCellLayoutStyle"/>
              <w:spacing w:after="0" w:line="240" w:lineRule="auto"/>
              <w:rPr>
                <w:rFonts w:ascii="Arial" w:hAnsi="Arial" w:cs="Arial"/>
              </w:rPr>
            </w:pPr>
          </w:p>
        </w:tc>
        <w:tc>
          <w:tcPr>
            <w:tcW w:w="149" w:type="dxa"/>
          </w:tcPr>
          <w:p w14:paraId="5E2D1727" w14:textId="77777777" w:rsidR="00EB68AF" w:rsidRPr="00A520C8" w:rsidRDefault="00EB68AF" w:rsidP="00126ED2">
            <w:pPr>
              <w:pStyle w:val="EmptyCellLayoutStyle"/>
              <w:spacing w:after="0" w:line="240" w:lineRule="auto"/>
              <w:rPr>
                <w:rFonts w:ascii="Arial" w:hAnsi="Arial" w:cs="Arial"/>
              </w:rPr>
            </w:pPr>
          </w:p>
        </w:tc>
      </w:tr>
    </w:tbl>
    <w:p w14:paraId="1BC575FA" w14:textId="77777777" w:rsidR="00EB68AF" w:rsidRPr="00A520C8" w:rsidRDefault="00EB68AF" w:rsidP="00EB68AF">
      <w:pPr>
        <w:spacing w:after="0" w:line="240" w:lineRule="auto"/>
        <w:rPr>
          <w:rFonts w:ascii="Arial" w:hAnsi="Arial" w:cs="Arial"/>
        </w:rPr>
      </w:pPr>
    </w:p>
    <w:p w14:paraId="014BCA3F"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Distribuidor do SQL Server 2008 – Regras (sem alertas)</w:t>
      </w:r>
    </w:p>
    <w:p w14:paraId="539A95DF"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Contagem das Instâncias do Agente de Distribuição para o Distribuidor</w:t>
      </w:r>
    </w:p>
    <w:p w14:paraId="6C7474AF"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Contagem de Instâncias de Agente de Distribuição para 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EB68AF" w:rsidRPr="00A520C8" w14:paraId="1FDF17A7" w14:textId="77777777" w:rsidTr="00126ED2">
        <w:trPr>
          <w:trHeight w:val="54"/>
        </w:trPr>
        <w:tc>
          <w:tcPr>
            <w:tcW w:w="54" w:type="dxa"/>
          </w:tcPr>
          <w:p w14:paraId="4AAD5FB9" w14:textId="77777777" w:rsidR="00EB68AF" w:rsidRPr="00A520C8" w:rsidRDefault="00EB68AF" w:rsidP="00126ED2">
            <w:pPr>
              <w:pStyle w:val="EmptyCellLayoutStyle"/>
              <w:spacing w:after="0" w:line="240" w:lineRule="auto"/>
              <w:rPr>
                <w:rFonts w:ascii="Arial" w:hAnsi="Arial" w:cs="Arial"/>
              </w:rPr>
            </w:pPr>
          </w:p>
        </w:tc>
        <w:tc>
          <w:tcPr>
            <w:tcW w:w="10395" w:type="dxa"/>
          </w:tcPr>
          <w:p w14:paraId="783E29AD" w14:textId="77777777" w:rsidR="00EB68AF" w:rsidRPr="00A520C8" w:rsidRDefault="00EB68AF" w:rsidP="00126ED2">
            <w:pPr>
              <w:pStyle w:val="EmptyCellLayoutStyle"/>
              <w:spacing w:after="0" w:line="240" w:lineRule="auto"/>
              <w:rPr>
                <w:rFonts w:ascii="Arial" w:hAnsi="Arial" w:cs="Arial"/>
              </w:rPr>
            </w:pPr>
          </w:p>
        </w:tc>
        <w:tc>
          <w:tcPr>
            <w:tcW w:w="149" w:type="dxa"/>
          </w:tcPr>
          <w:p w14:paraId="03D1BA27" w14:textId="77777777" w:rsidR="00EB68AF" w:rsidRPr="00A520C8" w:rsidRDefault="00EB68AF" w:rsidP="00126ED2">
            <w:pPr>
              <w:pStyle w:val="EmptyCellLayoutStyle"/>
              <w:spacing w:after="0" w:line="240" w:lineRule="auto"/>
              <w:rPr>
                <w:rFonts w:ascii="Arial" w:hAnsi="Arial" w:cs="Arial"/>
              </w:rPr>
            </w:pPr>
          </w:p>
        </w:tc>
      </w:tr>
      <w:tr w:rsidR="00EB68AF" w:rsidRPr="00A520C8" w14:paraId="04632390" w14:textId="77777777" w:rsidTr="00126ED2">
        <w:tc>
          <w:tcPr>
            <w:tcW w:w="54" w:type="dxa"/>
          </w:tcPr>
          <w:p w14:paraId="4C9B1EF5"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EB68AF" w:rsidRPr="00A520C8" w14:paraId="23E0AA3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FF8D2B"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D7A799"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4597E2"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41D0E03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FF10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FD7D1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4D15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57E6B11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36420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8FA1D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3FAD42"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1B6AD0D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25943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B3739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666CD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bl>
          <w:p w14:paraId="6BDACCA7" w14:textId="77777777" w:rsidR="00EB68AF" w:rsidRPr="00A520C8" w:rsidRDefault="00EB68AF" w:rsidP="00126ED2">
            <w:pPr>
              <w:spacing w:after="0" w:line="240" w:lineRule="auto"/>
              <w:rPr>
                <w:rFonts w:ascii="Arial" w:hAnsi="Arial" w:cs="Arial"/>
              </w:rPr>
            </w:pPr>
          </w:p>
        </w:tc>
        <w:tc>
          <w:tcPr>
            <w:tcW w:w="149" w:type="dxa"/>
          </w:tcPr>
          <w:p w14:paraId="43EA08DF" w14:textId="77777777" w:rsidR="00EB68AF" w:rsidRPr="00A520C8" w:rsidRDefault="00EB68AF" w:rsidP="00126ED2">
            <w:pPr>
              <w:pStyle w:val="EmptyCellLayoutStyle"/>
              <w:spacing w:after="0" w:line="240" w:lineRule="auto"/>
              <w:rPr>
                <w:rFonts w:ascii="Arial" w:hAnsi="Arial" w:cs="Arial"/>
              </w:rPr>
            </w:pPr>
          </w:p>
        </w:tc>
      </w:tr>
      <w:tr w:rsidR="00EB68AF" w:rsidRPr="00A520C8" w14:paraId="5EAF50EB" w14:textId="77777777" w:rsidTr="00126ED2">
        <w:trPr>
          <w:trHeight w:val="80"/>
        </w:trPr>
        <w:tc>
          <w:tcPr>
            <w:tcW w:w="54" w:type="dxa"/>
          </w:tcPr>
          <w:p w14:paraId="6A5808E7"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E5A6B98" w14:textId="77777777" w:rsidR="00EB68AF" w:rsidRPr="00A520C8" w:rsidRDefault="00EB68AF" w:rsidP="00126ED2">
            <w:pPr>
              <w:pStyle w:val="EmptyCellLayoutStyle"/>
              <w:spacing w:after="0" w:line="240" w:lineRule="auto"/>
              <w:rPr>
                <w:rFonts w:ascii="Arial" w:hAnsi="Arial" w:cs="Arial"/>
              </w:rPr>
            </w:pPr>
          </w:p>
        </w:tc>
        <w:tc>
          <w:tcPr>
            <w:tcW w:w="149" w:type="dxa"/>
          </w:tcPr>
          <w:p w14:paraId="7DDE92B6" w14:textId="77777777" w:rsidR="00EB68AF" w:rsidRPr="00A520C8" w:rsidRDefault="00EB68AF" w:rsidP="00126ED2">
            <w:pPr>
              <w:pStyle w:val="EmptyCellLayoutStyle"/>
              <w:spacing w:after="0" w:line="240" w:lineRule="auto"/>
              <w:rPr>
                <w:rFonts w:ascii="Arial" w:hAnsi="Arial" w:cs="Arial"/>
              </w:rPr>
            </w:pPr>
          </w:p>
        </w:tc>
      </w:tr>
    </w:tbl>
    <w:p w14:paraId="06C02A81" w14:textId="77777777" w:rsidR="00EB68AF" w:rsidRPr="00A520C8" w:rsidRDefault="00EB68AF" w:rsidP="00EB68AF">
      <w:pPr>
        <w:spacing w:after="0" w:line="240" w:lineRule="auto"/>
        <w:rPr>
          <w:rFonts w:ascii="Arial" w:hAnsi="Arial" w:cs="Arial"/>
        </w:rPr>
      </w:pPr>
    </w:p>
    <w:p w14:paraId="152B5641"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Contagem de Publicações para o Distribuidor</w:t>
      </w:r>
    </w:p>
    <w:p w14:paraId="3A98C8B7"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Contagem de Publicações para 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56AD39D2" w14:textId="77777777" w:rsidTr="00126ED2">
        <w:trPr>
          <w:trHeight w:val="54"/>
        </w:trPr>
        <w:tc>
          <w:tcPr>
            <w:tcW w:w="54" w:type="dxa"/>
          </w:tcPr>
          <w:p w14:paraId="1258EACD" w14:textId="77777777" w:rsidR="00EB68AF" w:rsidRPr="00A520C8" w:rsidRDefault="00EB68AF" w:rsidP="00126ED2">
            <w:pPr>
              <w:pStyle w:val="EmptyCellLayoutStyle"/>
              <w:spacing w:after="0" w:line="240" w:lineRule="auto"/>
              <w:rPr>
                <w:rFonts w:ascii="Arial" w:hAnsi="Arial" w:cs="Arial"/>
              </w:rPr>
            </w:pPr>
          </w:p>
        </w:tc>
        <w:tc>
          <w:tcPr>
            <w:tcW w:w="10395" w:type="dxa"/>
          </w:tcPr>
          <w:p w14:paraId="78347789" w14:textId="77777777" w:rsidR="00EB68AF" w:rsidRPr="00A520C8" w:rsidRDefault="00EB68AF" w:rsidP="00126ED2">
            <w:pPr>
              <w:pStyle w:val="EmptyCellLayoutStyle"/>
              <w:spacing w:after="0" w:line="240" w:lineRule="auto"/>
              <w:rPr>
                <w:rFonts w:ascii="Arial" w:hAnsi="Arial" w:cs="Arial"/>
              </w:rPr>
            </w:pPr>
          </w:p>
        </w:tc>
        <w:tc>
          <w:tcPr>
            <w:tcW w:w="149" w:type="dxa"/>
          </w:tcPr>
          <w:p w14:paraId="0FDAC466" w14:textId="77777777" w:rsidR="00EB68AF" w:rsidRPr="00A520C8" w:rsidRDefault="00EB68AF" w:rsidP="00126ED2">
            <w:pPr>
              <w:pStyle w:val="EmptyCellLayoutStyle"/>
              <w:spacing w:after="0" w:line="240" w:lineRule="auto"/>
              <w:rPr>
                <w:rFonts w:ascii="Arial" w:hAnsi="Arial" w:cs="Arial"/>
              </w:rPr>
            </w:pPr>
          </w:p>
        </w:tc>
      </w:tr>
      <w:tr w:rsidR="00EB68AF" w:rsidRPr="00A520C8" w14:paraId="152181C5" w14:textId="77777777" w:rsidTr="00126ED2">
        <w:tc>
          <w:tcPr>
            <w:tcW w:w="54" w:type="dxa"/>
          </w:tcPr>
          <w:p w14:paraId="4E90130B"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614E2B4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375A1A"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884766"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27F77C"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77CED20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E058A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6E30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3058E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5DA11C3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5C676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F6D26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F35F70"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4D74F12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C50DC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D646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2961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r w:rsidR="00EB68AF" w:rsidRPr="00A520C8" w14:paraId="5FFCF76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546E9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34F4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A52804" w14:textId="77777777" w:rsidR="00EB68AF" w:rsidRPr="00A520C8" w:rsidRDefault="00EB68AF" w:rsidP="00126ED2">
                  <w:pPr>
                    <w:spacing w:after="0" w:line="240" w:lineRule="auto"/>
                    <w:rPr>
                      <w:rFonts w:ascii="Arial" w:hAnsi="Arial" w:cs="Arial"/>
                    </w:rPr>
                  </w:pPr>
                </w:p>
              </w:tc>
            </w:tr>
            <w:tr w:rsidR="00EB68AF" w:rsidRPr="00A520C8" w14:paraId="052CE4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ABC4A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3B77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C1718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3F60691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50164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747A8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 xml:space="preserve">O fluxo de trabalho falhará e registrará um evento se não puder acessar o banco de </w:t>
                  </w:r>
                  <w:r w:rsidRPr="00A520C8">
                    <w:rPr>
                      <w:rFonts w:ascii="Arial" w:eastAsia="Calibri" w:hAnsi="Arial" w:cs="Arial"/>
                      <w:color w:val="000000"/>
                      <w:lang w:val="pt-BR" w:bidi="pt-BR"/>
                    </w:rPr>
                    <w:lastRenderedPageBreak/>
                    <w:t>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8DCF8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15</w:t>
                  </w:r>
                </w:p>
              </w:tc>
            </w:tr>
          </w:tbl>
          <w:p w14:paraId="70AD0793" w14:textId="77777777" w:rsidR="00EB68AF" w:rsidRPr="00A520C8" w:rsidRDefault="00EB68AF" w:rsidP="00126ED2">
            <w:pPr>
              <w:spacing w:after="0" w:line="240" w:lineRule="auto"/>
              <w:rPr>
                <w:rFonts w:ascii="Arial" w:hAnsi="Arial" w:cs="Arial"/>
              </w:rPr>
            </w:pPr>
          </w:p>
        </w:tc>
        <w:tc>
          <w:tcPr>
            <w:tcW w:w="149" w:type="dxa"/>
          </w:tcPr>
          <w:p w14:paraId="39087948" w14:textId="77777777" w:rsidR="00EB68AF" w:rsidRPr="00A520C8" w:rsidRDefault="00EB68AF" w:rsidP="00126ED2">
            <w:pPr>
              <w:pStyle w:val="EmptyCellLayoutStyle"/>
              <w:spacing w:after="0" w:line="240" w:lineRule="auto"/>
              <w:rPr>
                <w:rFonts w:ascii="Arial" w:hAnsi="Arial" w:cs="Arial"/>
              </w:rPr>
            </w:pPr>
          </w:p>
        </w:tc>
      </w:tr>
      <w:tr w:rsidR="00EB68AF" w:rsidRPr="00A520C8" w14:paraId="65EC037E" w14:textId="77777777" w:rsidTr="00126ED2">
        <w:trPr>
          <w:trHeight w:val="80"/>
        </w:trPr>
        <w:tc>
          <w:tcPr>
            <w:tcW w:w="54" w:type="dxa"/>
          </w:tcPr>
          <w:p w14:paraId="417C2866"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326B5FB" w14:textId="77777777" w:rsidR="00EB68AF" w:rsidRPr="00A520C8" w:rsidRDefault="00EB68AF" w:rsidP="00126ED2">
            <w:pPr>
              <w:pStyle w:val="EmptyCellLayoutStyle"/>
              <w:spacing w:after="0" w:line="240" w:lineRule="auto"/>
              <w:rPr>
                <w:rFonts w:ascii="Arial" w:hAnsi="Arial" w:cs="Arial"/>
              </w:rPr>
            </w:pPr>
          </w:p>
        </w:tc>
        <w:tc>
          <w:tcPr>
            <w:tcW w:w="149" w:type="dxa"/>
          </w:tcPr>
          <w:p w14:paraId="0F2051BA" w14:textId="77777777" w:rsidR="00EB68AF" w:rsidRPr="00A520C8" w:rsidRDefault="00EB68AF" w:rsidP="00126ED2">
            <w:pPr>
              <w:pStyle w:val="EmptyCellLayoutStyle"/>
              <w:spacing w:after="0" w:line="240" w:lineRule="auto"/>
              <w:rPr>
                <w:rFonts w:ascii="Arial" w:hAnsi="Arial" w:cs="Arial"/>
              </w:rPr>
            </w:pPr>
          </w:p>
        </w:tc>
      </w:tr>
    </w:tbl>
    <w:p w14:paraId="2A4ED815" w14:textId="77777777" w:rsidR="00EB68AF" w:rsidRPr="00A520C8" w:rsidRDefault="00EB68AF" w:rsidP="00EB68AF">
      <w:pPr>
        <w:spacing w:after="0" w:line="240" w:lineRule="auto"/>
        <w:rPr>
          <w:rFonts w:ascii="Arial" w:hAnsi="Arial" w:cs="Arial"/>
        </w:rPr>
      </w:pPr>
    </w:p>
    <w:p w14:paraId="2DC47945"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Contagem de Assinaturas não Sincronizadas para o Distribuidor</w:t>
      </w:r>
    </w:p>
    <w:p w14:paraId="656D0529"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Contagem de assinaturas não sincronizadas para 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7920F4DA" w14:textId="77777777" w:rsidTr="00126ED2">
        <w:trPr>
          <w:trHeight w:val="54"/>
        </w:trPr>
        <w:tc>
          <w:tcPr>
            <w:tcW w:w="54" w:type="dxa"/>
          </w:tcPr>
          <w:p w14:paraId="226BDF78" w14:textId="77777777" w:rsidR="00EB68AF" w:rsidRPr="00A520C8" w:rsidRDefault="00EB68AF" w:rsidP="00126ED2">
            <w:pPr>
              <w:pStyle w:val="EmptyCellLayoutStyle"/>
              <w:spacing w:after="0" w:line="240" w:lineRule="auto"/>
              <w:rPr>
                <w:rFonts w:ascii="Arial" w:hAnsi="Arial" w:cs="Arial"/>
              </w:rPr>
            </w:pPr>
          </w:p>
        </w:tc>
        <w:tc>
          <w:tcPr>
            <w:tcW w:w="10395" w:type="dxa"/>
          </w:tcPr>
          <w:p w14:paraId="1F68D5D0" w14:textId="77777777" w:rsidR="00EB68AF" w:rsidRPr="00A520C8" w:rsidRDefault="00EB68AF" w:rsidP="00126ED2">
            <w:pPr>
              <w:pStyle w:val="EmptyCellLayoutStyle"/>
              <w:spacing w:after="0" w:line="240" w:lineRule="auto"/>
              <w:rPr>
                <w:rFonts w:ascii="Arial" w:hAnsi="Arial" w:cs="Arial"/>
              </w:rPr>
            </w:pPr>
          </w:p>
        </w:tc>
        <w:tc>
          <w:tcPr>
            <w:tcW w:w="149" w:type="dxa"/>
          </w:tcPr>
          <w:p w14:paraId="13DF5087" w14:textId="77777777" w:rsidR="00EB68AF" w:rsidRPr="00A520C8" w:rsidRDefault="00EB68AF" w:rsidP="00126ED2">
            <w:pPr>
              <w:pStyle w:val="EmptyCellLayoutStyle"/>
              <w:spacing w:after="0" w:line="240" w:lineRule="auto"/>
              <w:rPr>
                <w:rFonts w:ascii="Arial" w:hAnsi="Arial" w:cs="Arial"/>
              </w:rPr>
            </w:pPr>
          </w:p>
        </w:tc>
      </w:tr>
      <w:tr w:rsidR="00EB68AF" w:rsidRPr="00A520C8" w14:paraId="4BDEBFC1" w14:textId="77777777" w:rsidTr="00126ED2">
        <w:tc>
          <w:tcPr>
            <w:tcW w:w="54" w:type="dxa"/>
          </w:tcPr>
          <w:p w14:paraId="005E36AD"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0923C29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64387B"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D791EA"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058DF4"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676905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EC61D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721FD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3B5CE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158014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0DA6A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F5F0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AEAF19"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249D25A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95774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0D8FB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F773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277C1EA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B9C1F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231A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48FF6F" w14:textId="77777777" w:rsidR="00EB68AF" w:rsidRPr="00A520C8" w:rsidRDefault="00EB68AF" w:rsidP="00126ED2">
                  <w:pPr>
                    <w:spacing w:after="0" w:line="240" w:lineRule="auto"/>
                    <w:rPr>
                      <w:rFonts w:ascii="Arial" w:hAnsi="Arial" w:cs="Arial"/>
                    </w:rPr>
                  </w:pPr>
                </w:p>
              </w:tc>
            </w:tr>
            <w:tr w:rsidR="00EB68AF" w:rsidRPr="00A520C8" w14:paraId="090DC26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B040D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4219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A760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0</w:t>
                  </w:r>
                </w:p>
              </w:tc>
            </w:tr>
            <w:tr w:rsidR="00EB68AF" w:rsidRPr="00A520C8" w14:paraId="3E7B44F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7D28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84F24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4EF78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217EE1F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12B8A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42226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2F87F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1BAEE000" w14:textId="77777777" w:rsidR="00EB68AF" w:rsidRPr="00A520C8" w:rsidRDefault="00EB68AF" w:rsidP="00126ED2">
            <w:pPr>
              <w:spacing w:after="0" w:line="240" w:lineRule="auto"/>
              <w:rPr>
                <w:rFonts w:ascii="Arial" w:hAnsi="Arial" w:cs="Arial"/>
              </w:rPr>
            </w:pPr>
          </w:p>
        </w:tc>
        <w:tc>
          <w:tcPr>
            <w:tcW w:w="149" w:type="dxa"/>
          </w:tcPr>
          <w:p w14:paraId="1ED426BC" w14:textId="77777777" w:rsidR="00EB68AF" w:rsidRPr="00A520C8" w:rsidRDefault="00EB68AF" w:rsidP="00126ED2">
            <w:pPr>
              <w:pStyle w:val="EmptyCellLayoutStyle"/>
              <w:spacing w:after="0" w:line="240" w:lineRule="auto"/>
              <w:rPr>
                <w:rFonts w:ascii="Arial" w:hAnsi="Arial" w:cs="Arial"/>
              </w:rPr>
            </w:pPr>
          </w:p>
        </w:tc>
      </w:tr>
      <w:tr w:rsidR="00EB68AF" w:rsidRPr="00A520C8" w14:paraId="0B94BFE9" w14:textId="77777777" w:rsidTr="00126ED2">
        <w:trPr>
          <w:trHeight w:val="80"/>
        </w:trPr>
        <w:tc>
          <w:tcPr>
            <w:tcW w:w="54" w:type="dxa"/>
          </w:tcPr>
          <w:p w14:paraId="3B6F3790"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4B37118" w14:textId="77777777" w:rsidR="00EB68AF" w:rsidRPr="00A520C8" w:rsidRDefault="00EB68AF" w:rsidP="00126ED2">
            <w:pPr>
              <w:pStyle w:val="EmptyCellLayoutStyle"/>
              <w:spacing w:after="0" w:line="240" w:lineRule="auto"/>
              <w:rPr>
                <w:rFonts w:ascii="Arial" w:hAnsi="Arial" w:cs="Arial"/>
              </w:rPr>
            </w:pPr>
          </w:p>
        </w:tc>
        <w:tc>
          <w:tcPr>
            <w:tcW w:w="149" w:type="dxa"/>
          </w:tcPr>
          <w:p w14:paraId="63068121" w14:textId="77777777" w:rsidR="00EB68AF" w:rsidRPr="00A520C8" w:rsidRDefault="00EB68AF" w:rsidP="00126ED2">
            <w:pPr>
              <w:pStyle w:val="EmptyCellLayoutStyle"/>
              <w:spacing w:after="0" w:line="240" w:lineRule="auto"/>
              <w:rPr>
                <w:rFonts w:ascii="Arial" w:hAnsi="Arial" w:cs="Arial"/>
              </w:rPr>
            </w:pPr>
          </w:p>
        </w:tc>
      </w:tr>
    </w:tbl>
    <w:p w14:paraId="6492F6DA" w14:textId="77777777" w:rsidR="00EB68AF" w:rsidRPr="00A520C8" w:rsidRDefault="00EB68AF" w:rsidP="00EB68AF">
      <w:pPr>
        <w:spacing w:after="0" w:line="240" w:lineRule="auto"/>
        <w:rPr>
          <w:rFonts w:ascii="Arial" w:hAnsi="Arial" w:cs="Arial"/>
        </w:rPr>
      </w:pPr>
    </w:p>
    <w:p w14:paraId="751505A6"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Contagem das Instâncias de Queue Reader para o Distribuidor</w:t>
      </w:r>
    </w:p>
    <w:p w14:paraId="4286A631"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Contagem das Instâncias do Queue Reader para 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EB68AF" w:rsidRPr="00A520C8" w14:paraId="5A177F30" w14:textId="77777777" w:rsidTr="00126ED2">
        <w:trPr>
          <w:trHeight w:val="54"/>
        </w:trPr>
        <w:tc>
          <w:tcPr>
            <w:tcW w:w="54" w:type="dxa"/>
          </w:tcPr>
          <w:p w14:paraId="42A28D6D" w14:textId="77777777" w:rsidR="00EB68AF" w:rsidRPr="00A520C8" w:rsidRDefault="00EB68AF" w:rsidP="00126ED2">
            <w:pPr>
              <w:pStyle w:val="EmptyCellLayoutStyle"/>
              <w:spacing w:after="0" w:line="240" w:lineRule="auto"/>
              <w:rPr>
                <w:rFonts w:ascii="Arial" w:hAnsi="Arial" w:cs="Arial"/>
              </w:rPr>
            </w:pPr>
          </w:p>
        </w:tc>
        <w:tc>
          <w:tcPr>
            <w:tcW w:w="10395" w:type="dxa"/>
          </w:tcPr>
          <w:p w14:paraId="71187074" w14:textId="77777777" w:rsidR="00EB68AF" w:rsidRPr="00A520C8" w:rsidRDefault="00EB68AF" w:rsidP="00126ED2">
            <w:pPr>
              <w:pStyle w:val="EmptyCellLayoutStyle"/>
              <w:spacing w:after="0" w:line="240" w:lineRule="auto"/>
              <w:rPr>
                <w:rFonts w:ascii="Arial" w:hAnsi="Arial" w:cs="Arial"/>
              </w:rPr>
            </w:pPr>
          </w:p>
        </w:tc>
        <w:tc>
          <w:tcPr>
            <w:tcW w:w="149" w:type="dxa"/>
          </w:tcPr>
          <w:p w14:paraId="519EF485" w14:textId="77777777" w:rsidR="00EB68AF" w:rsidRPr="00A520C8" w:rsidRDefault="00EB68AF" w:rsidP="00126ED2">
            <w:pPr>
              <w:pStyle w:val="EmptyCellLayoutStyle"/>
              <w:spacing w:after="0" w:line="240" w:lineRule="auto"/>
              <w:rPr>
                <w:rFonts w:ascii="Arial" w:hAnsi="Arial" w:cs="Arial"/>
              </w:rPr>
            </w:pPr>
          </w:p>
        </w:tc>
      </w:tr>
      <w:tr w:rsidR="00EB68AF" w:rsidRPr="00A520C8" w14:paraId="797BA26A" w14:textId="77777777" w:rsidTr="00126ED2">
        <w:tc>
          <w:tcPr>
            <w:tcW w:w="54" w:type="dxa"/>
          </w:tcPr>
          <w:p w14:paraId="52772B5B"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EB68AF" w:rsidRPr="00A520C8" w14:paraId="791ED84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C71082"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D12BE3"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8D6315"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41D92F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5BBF6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9F73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1E6A1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2396048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ECFED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8A6B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218271"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4948E8F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38F3A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E83F7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D84E8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bl>
          <w:p w14:paraId="0D1DD207" w14:textId="77777777" w:rsidR="00EB68AF" w:rsidRPr="00A520C8" w:rsidRDefault="00EB68AF" w:rsidP="00126ED2">
            <w:pPr>
              <w:spacing w:after="0" w:line="240" w:lineRule="auto"/>
              <w:rPr>
                <w:rFonts w:ascii="Arial" w:hAnsi="Arial" w:cs="Arial"/>
              </w:rPr>
            </w:pPr>
          </w:p>
        </w:tc>
        <w:tc>
          <w:tcPr>
            <w:tcW w:w="149" w:type="dxa"/>
          </w:tcPr>
          <w:p w14:paraId="4C0F13E9" w14:textId="77777777" w:rsidR="00EB68AF" w:rsidRPr="00A520C8" w:rsidRDefault="00EB68AF" w:rsidP="00126ED2">
            <w:pPr>
              <w:pStyle w:val="EmptyCellLayoutStyle"/>
              <w:spacing w:after="0" w:line="240" w:lineRule="auto"/>
              <w:rPr>
                <w:rFonts w:ascii="Arial" w:hAnsi="Arial" w:cs="Arial"/>
              </w:rPr>
            </w:pPr>
          </w:p>
        </w:tc>
      </w:tr>
      <w:tr w:rsidR="00EB68AF" w:rsidRPr="00A520C8" w14:paraId="2A0AD12D" w14:textId="77777777" w:rsidTr="00126ED2">
        <w:trPr>
          <w:trHeight w:val="80"/>
        </w:trPr>
        <w:tc>
          <w:tcPr>
            <w:tcW w:w="54" w:type="dxa"/>
          </w:tcPr>
          <w:p w14:paraId="1712B55F"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3C4B08A" w14:textId="77777777" w:rsidR="00EB68AF" w:rsidRPr="00A520C8" w:rsidRDefault="00EB68AF" w:rsidP="00126ED2">
            <w:pPr>
              <w:pStyle w:val="EmptyCellLayoutStyle"/>
              <w:spacing w:after="0" w:line="240" w:lineRule="auto"/>
              <w:rPr>
                <w:rFonts w:ascii="Arial" w:hAnsi="Arial" w:cs="Arial"/>
              </w:rPr>
            </w:pPr>
          </w:p>
        </w:tc>
        <w:tc>
          <w:tcPr>
            <w:tcW w:w="149" w:type="dxa"/>
          </w:tcPr>
          <w:p w14:paraId="6BB56C5B" w14:textId="77777777" w:rsidR="00EB68AF" w:rsidRPr="00A520C8" w:rsidRDefault="00EB68AF" w:rsidP="00126ED2">
            <w:pPr>
              <w:pStyle w:val="EmptyCellLayoutStyle"/>
              <w:spacing w:after="0" w:line="240" w:lineRule="auto"/>
              <w:rPr>
                <w:rFonts w:ascii="Arial" w:hAnsi="Arial" w:cs="Arial"/>
              </w:rPr>
            </w:pPr>
          </w:p>
        </w:tc>
      </w:tr>
    </w:tbl>
    <w:p w14:paraId="7C077766" w14:textId="77777777" w:rsidR="00EB68AF" w:rsidRPr="00A520C8" w:rsidRDefault="00EB68AF" w:rsidP="00EB68AF">
      <w:pPr>
        <w:spacing w:after="0" w:line="240" w:lineRule="auto"/>
        <w:rPr>
          <w:rFonts w:ascii="Arial" w:hAnsi="Arial" w:cs="Arial"/>
        </w:rPr>
      </w:pPr>
    </w:p>
    <w:p w14:paraId="457C6BE8"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Agente de Leitor de Log: Transações Entregues por Segundo</w:t>
      </w:r>
    </w:p>
    <w:p w14:paraId="514473D4"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O número de transações por segundo entregues ao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EB68AF" w:rsidRPr="00A520C8" w14:paraId="6D0D9C40" w14:textId="77777777" w:rsidTr="00126ED2">
        <w:trPr>
          <w:trHeight w:val="54"/>
        </w:trPr>
        <w:tc>
          <w:tcPr>
            <w:tcW w:w="54" w:type="dxa"/>
          </w:tcPr>
          <w:p w14:paraId="4A1C6FF8"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00062C6" w14:textId="77777777" w:rsidR="00EB68AF" w:rsidRPr="00A520C8" w:rsidRDefault="00EB68AF" w:rsidP="00126ED2">
            <w:pPr>
              <w:pStyle w:val="EmptyCellLayoutStyle"/>
              <w:spacing w:after="0" w:line="240" w:lineRule="auto"/>
              <w:rPr>
                <w:rFonts w:ascii="Arial" w:hAnsi="Arial" w:cs="Arial"/>
              </w:rPr>
            </w:pPr>
          </w:p>
        </w:tc>
        <w:tc>
          <w:tcPr>
            <w:tcW w:w="149" w:type="dxa"/>
          </w:tcPr>
          <w:p w14:paraId="69DA0C0F" w14:textId="77777777" w:rsidR="00EB68AF" w:rsidRPr="00A520C8" w:rsidRDefault="00EB68AF" w:rsidP="00126ED2">
            <w:pPr>
              <w:pStyle w:val="EmptyCellLayoutStyle"/>
              <w:spacing w:after="0" w:line="240" w:lineRule="auto"/>
              <w:rPr>
                <w:rFonts w:ascii="Arial" w:hAnsi="Arial" w:cs="Arial"/>
              </w:rPr>
            </w:pPr>
          </w:p>
        </w:tc>
      </w:tr>
      <w:tr w:rsidR="00EB68AF" w:rsidRPr="00A520C8" w14:paraId="2EC27D2D" w14:textId="77777777" w:rsidTr="00126ED2">
        <w:tc>
          <w:tcPr>
            <w:tcW w:w="54" w:type="dxa"/>
          </w:tcPr>
          <w:p w14:paraId="3E30264E"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EB68AF" w:rsidRPr="00A520C8" w14:paraId="4D906A4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3A5D45"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18FF39"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0421C6"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53993A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499B8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E0684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0E3F2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5DB789C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71AD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4DD4D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EC20EA"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3EDE31B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2E3A5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7FFBC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EB16F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bl>
          <w:p w14:paraId="6D253348" w14:textId="77777777" w:rsidR="00EB68AF" w:rsidRPr="00A520C8" w:rsidRDefault="00EB68AF" w:rsidP="00126ED2">
            <w:pPr>
              <w:spacing w:after="0" w:line="240" w:lineRule="auto"/>
              <w:rPr>
                <w:rFonts w:ascii="Arial" w:hAnsi="Arial" w:cs="Arial"/>
              </w:rPr>
            </w:pPr>
          </w:p>
        </w:tc>
        <w:tc>
          <w:tcPr>
            <w:tcW w:w="149" w:type="dxa"/>
          </w:tcPr>
          <w:p w14:paraId="472D4525" w14:textId="77777777" w:rsidR="00EB68AF" w:rsidRPr="00A520C8" w:rsidRDefault="00EB68AF" w:rsidP="00126ED2">
            <w:pPr>
              <w:pStyle w:val="EmptyCellLayoutStyle"/>
              <w:spacing w:after="0" w:line="240" w:lineRule="auto"/>
              <w:rPr>
                <w:rFonts w:ascii="Arial" w:hAnsi="Arial" w:cs="Arial"/>
              </w:rPr>
            </w:pPr>
          </w:p>
        </w:tc>
      </w:tr>
      <w:tr w:rsidR="00EB68AF" w:rsidRPr="00A520C8" w14:paraId="197E1D4D" w14:textId="77777777" w:rsidTr="00126ED2">
        <w:trPr>
          <w:trHeight w:val="80"/>
        </w:trPr>
        <w:tc>
          <w:tcPr>
            <w:tcW w:w="54" w:type="dxa"/>
          </w:tcPr>
          <w:p w14:paraId="7648EDED" w14:textId="77777777" w:rsidR="00EB68AF" w:rsidRPr="00A520C8" w:rsidRDefault="00EB68AF" w:rsidP="00126ED2">
            <w:pPr>
              <w:pStyle w:val="EmptyCellLayoutStyle"/>
              <w:spacing w:after="0" w:line="240" w:lineRule="auto"/>
              <w:rPr>
                <w:rFonts w:ascii="Arial" w:hAnsi="Arial" w:cs="Arial"/>
              </w:rPr>
            </w:pPr>
          </w:p>
        </w:tc>
        <w:tc>
          <w:tcPr>
            <w:tcW w:w="10395" w:type="dxa"/>
          </w:tcPr>
          <w:p w14:paraId="66DCA158" w14:textId="77777777" w:rsidR="00EB68AF" w:rsidRPr="00A520C8" w:rsidRDefault="00EB68AF" w:rsidP="00126ED2">
            <w:pPr>
              <w:pStyle w:val="EmptyCellLayoutStyle"/>
              <w:spacing w:after="0" w:line="240" w:lineRule="auto"/>
              <w:rPr>
                <w:rFonts w:ascii="Arial" w:hAnsi="Arial" w:cs="Arial"/>
              </w:rPr>
            </w:pPr>
          </w:p>
        </w:tc>
        <w:tc>
          <w:tcPr>
            <w:tcW w:w="149" w:type="dxa"/>
          </w:tcPr>
          <w:p w14:paraId="39269DBD" w14:textId="77777777" w:rsidR="00EB68AF" w:rsidRPr="00A520C8" w:rsidRDefault="00EB68AF" w:rsidP="00126ED2">
            <w:pPr>
              <w:pStyle w:val="EmptyCellLayoutStyle"/>
              <w:spacing w:after="0" w:line="240" w:lineRule="auto"/>
              <w:rPr>
                <w:rFonts w:ascii="Arial" w:hAnsi="Arial" w:cs="Arial"/>
              </w:rPr>
            </w:pPr>
          </w:p>
        </w:tc>
      </w:tr>
    </w:tbl>
    <w:p w14:paraId="1636CAF2" w14:textId="77777777" w:rsidR="00EB68AF" w:rsidRPr="00A520C8" w:rsidRDefault="00EB68AF" w:rsidP="00EB68AF">
      <w:pPr>
        <w:spacing w:after="0" w:line="240" w:lineRule="auto"/>
        <w:rPr>
          <w:rFonts w:ascii="Arial" w:hAnsi="Arial" w:cs="Arial"/>
        </w:rPr>
      </w:pPr>
    </w:p>
    <w:p w14:paraId="4F1473B0"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Contagem das Instâncias de Agente de Leitor de Log para o Distribuidor</w:t>
      </w:r>
    </w:p>
    <w:p w14:paraId="5EA7159B"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Contagem das Instâncias do Agente de Leitor de Log para 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EB68AF" w:rsidRPr="00A520C8" w14:paraId="6F05E2BE" w14:textId="77777777" w:rsidTr="00126ED2">
        <w:trPr>
          <w:trHeight w:val="54"/>
        </w:trPr>
        <w:tc>
          <w:tcPr>
            <w:tcW w:w="54" w:type="dxa"/>
          </w:tcPr>
          <w:p w14:paraId="4AF4C003" w14:textId="77777777" w:rsidR="00EB68AF" w:rsidRPr="00A520C8" w:rsidRDefault="00EB68AF" w:rsidP="00126ED2">
            <w:pPr>
              <w:pStyle w:val="EmptyCellLayoutStyle"/>
              <w:spacing w:after="0" w:line="240" w:lineRule="auto"/>
              <w:rPr>
                <w:rFonts w:ascii="Arial" w:hAnsi="Arial" w:cs="Arial"/>
              </w:rPr>
            </w:pPr>
          </w:p>
        </w:tc>
        <w:tc>
          <w:tcPr>
            <w:tcW w:w="10395" w:type="dxa"/>
          </w:tcPr>
          <w:p w14:paraId="2A7711BA" w14:textId="77777777" w:rsidR="00EB68AF" w:rsidRPr="00A520C8" w:rsidRDefault="00EB68AF" w:rsidP="00126ED2">
            <w:pPr>
              <w:pStyle w:val="EmptyCellLayoutStyle"/>
              <w:spacing w:after="0" w:line="240" w:lineRule="auto"/>
              <w:rPr>
                <w:rFonts w:ascii="Arial" w:hAnsi="Arial" w:cs="Arial"/>
              </w:rPr>
            </w:pPr>
          </w:p>
        </w:tc>
        <w:tc>
          <w:tcPr>
            <w:tcW w:w="149" w:type="dxa"/>
          </w:tcPr>
          <w:p w14:paraId="34EFCFDB" w14:textId="77777777" w:rsidR="00EB68AF" w:rsidRPr="00A520C8" w:rsidRDefault="00EB68AF" w:rsidP="00126ED2">
            <w:pPr>
              <w:pStyle w:val="EmptyCellLayoutStyle"/>
              <w:spacing w:after="0" w:line="240" w:lineRule="auto"/>
              <w:rPr>
                <w:rFonts w:ascii="Arial" w:hAnsi="Arial" w:cs="Arial"/>
              </w:rPr>
            </w:pPr>
          </w:p>
        </w:tc>
      </w:tr>
      <w:tr w:rsidR="00EB68AF" w:rsidRPr="00A520C8" w14:paraId="4260C7BC" w14:textId="77777777" w:rsidTr="00126ED2">
        <w:tc>
          <w:tcPr>
            <w:tcW w:w="54" w:type="dxa"/>
          </w:tcPr>
          <w:p w14:paraId="4FD8793A"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EB68AF" w:rsidRPr="00A520C8" w14:paraId="6B9CEA1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AF769E"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666F5A"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CAB560"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175A874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CD090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E07D3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30131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48CAD07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052BD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F26D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3253EE"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3BC3BAC9"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AC3A9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4FEEF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8F8A9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bl>
          <w:p w14:paraId="5EE19040" w14:textId="77777777" w:rsidR="00EB68AF" w:rsidRPr="00A520C8" w:rsidRDefault="00EB68AF" w:rsidP="00126ED2">
            <w:pPr>
              <w:spacing w:after="0" w:line="240" w:lineRule="auto"/>
              <w:rPr>
                <w:rFonts w:ascii="Arial" w:hAnsi="Arial" w:cs="Arial"/>
              </w:rPr>
            </w:pPr>
          </w:p>
        </w:tc>
        <w:tc>
          <w:tcPr>
            <w:tcW w:w="149" w:type="dxa"/>
          </w:tcPr>
          <w:p w14:paraId="0E67E249" w14:textId="77777777" w:rsidR="00EB68AF" w:rsidRPr="00A520C8" w:rsidRDefault="00EB68AF" w:rsidP="00126ED2">
            <w:pPr>
              <w:pStyle w:val="EmptyCellLayoutStyle"/>
              <w:spacing w:after="0" w:line="240" w:lineRule="auto"/>
              <w:rPr>
                <w:rFonts w:ascii="Arial" w:hAnsi="Arial" w:cs="Arial"/>
              </w:rPr>
            </w:pPr>
          </w:p>
        </w:tc>
      </w:tr>
      <w:tr w:rsidR="00EB68AF" w:rsidRPr="00A520C8" w14:paraId="42CE62DA" w14:textId="77777777" w:rsidTr="00126ED2">
        <w:trPr>
          <w:trHeight w:val="80"/>
        </w:trPr>
        <w:tc>
          <w:tcPr>
            <w:tcW w:w="54" w:type="dxa"/>
          </w:tcPr>
          <w:p w14:paraId="15DB6080" w14:textId="77777777" w:rsidR="00EB68AF" w:rsidRPr="00A520C8" w:rsidRDefault="00EB68AF" w:rsidP="00126ED2">
            <w:pPr>
              <w:pStyle w:val="EmptyCellLayoutStyle"/>
              <w:spacing w:after="0" w:line="240" w:lineRule="auto"/>
              <w:rPr>
                <w:rFonts w:ascii="Arial" w:hAnsi="Arial" w:cs="Arial"/>
              </w:rPr>
            </w:pPr>
          </w:p>
        </w:tc>
        <w:tc>
          <w:tcPr>
            <w:tcW w:w="10395" w:type="dxa"/>
          </w:tcPr>
          <w:p w14:paraId="1C11C2E1" w14:textId="77777777" w:rsidR="00EB68AF" w:rsidRPr="00A520C8" w:rsidRDefault="00EB68AF" w:rsidP="00126ED2">
            <w:pPr>
              <w:pStyle w:val="EmptyCellLayoutStyle"/>
              <w:spacing w:after="0" w:line="240" w:lineRule="auto"/>
              <w:rPr>
                <w:rFonts w:ascii="Arial" w:hAnsi="Arial" w:cs="Arial"/>
              </w:rPr>
            </w:pPr>
          </w:p>
        </w:tc>
        <w:tc>
          <w:tcPr>
            <w:tcW w:w="149" w:type="dxa"/>
          </w:tcPr>
          <w:p w14:paraId="706DE3F0" w14:textId="77777777" w:rsidR="00EB68AF" w:rsidRPr="00A520C8" w:rsidRDefault="00EB68AF" w:rsidP="00126ED2">
            <w:pPr>
              <w:pStyle w:val="EmptyCellLayoutStyle"/>
              <w:spacing w:after="0" w:line="240" w:lineRule="auto"/>
              <w:rPr>
                <w:rFonts w:ascii="Arial" w:hAnsi="Arial" w:cs="Arial"/>
              </w:rPr>
            </w:pPr>
          </w:p>
        </w:tc>
      </w:tr>
    </w:tbl>
    <w:p w14:paraId="02B317FF" w14:textId="77777777" w:rsidR="00EB68AF" w:rsidRPr="00A520C8" w:rsidRDefault="00EB68AF" w:rsidP="00EB68AF">
      <w:pPr>
        <w:spacing w:after="0" w:line="240" w:lineRule="auto"/>
        <w:rPr>
          <w:rFonts w:ascii="Arial" w:hAnsi="Arial" w:cs="Arial"/>
        </w:rPr>
      </w:pPr>
    </w:p>
    <w:p w14:paraId="2BAC3A19"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Espaço Disponível para Instantâneo de Replicação (%)</w:t>
      </w:r>
    </w:p>
    <w:p w14:paraId="093DAE39"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A quantidade de espaço restante na mídia que hospeda um Instantâneo de Replicação.</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071AFFDC" w14:textId="77777777" w:rsidTr="00126ED2">
        <w:trPr>
          <w:trHeight w:val="54"/>
        </w:trPr>
        <w:tc>
          <w:tcPr>
            <w:tcW w:w="54" w:type="dxa"/>
          </w:tcPr>
          <w:p w14:paraId="1E5182B9"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810A7A8" w14:textId="77777777" w:rsidR="00EB68AF" w:rsidRPr="00A520C8" w:rsidRDefault="00EB68AF" w:rsidP="00126ED2">
            <w:pPr>
              <w:pStyle w:val="EmptyCellLayoutStyle"/>
              <w:spacing w:after="0" w:line="240" w:lineRule="auto"/>
              <w:rPr>
                <w:rFonts w:ascii="Arial" w:hAnsi="Arial" w:cs="Arial"/>
              </w:rPr>
            </w:pPr>
          </w:p>
        </w:tc>
        <w:tc>
          <w:tcPr>
            <w:tcW w:w="149" w:type="dxa"/>
          </w:tcPr>
          <w:p w14:paraId="71FCB790" w14:textId="77777777" w:rsidR="00EB68AF" w:rsidRPr="00A520C8" w:rsidRDefault="00EB68AF" w:rsidP="00126ED2">
            <w:pPr>
              <w:pStyle w:val="EmptyCellLayoutStyle"/>
              <w:spacing w:after="0" w:line="240" w:lineRule="auto"/>
              <w:rPr>
                <w:rFonts w:ascii="Arial" w:hAnsi="Arial" w:cs="Arial"/>
              </w:rPr>
            </w:pPr>
          </w:p>
        </w:tc>
      </w:tr>
      <w:tr w:rsidR="00EB68AF" w:rsidRPr="00A520C8" w14:paraId="273CE13A" w14:textId="77777777" w:rsidTr="00126ED2">
        <w:tc>
          <w:tcPr>
            <w:tcW w:w="54" w:type="dxa"/>
          </w:tcPr>
          <w:p w14:paraId="31D647CE"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524B5180"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8D7C1C"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DF0295"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72E1C1"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3B946DA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8271A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4F8E1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0A70C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38C064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ED1A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E639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3F62DC"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277B2F6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ED554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ED7BE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B82BF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r w:rsidR="00EB68AF" w:rsidRPr="00A520C8" w14:paraId="6B6139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D603E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611A2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34099A" w14:textId="77777777" w:rsidR="00EB68AF" w:rsidRPr="00A520C8" w:rsidRDefault="00EB68AF" w:rsidP="00126ED2">
                  <w:pPr>
                    <w:spacing w:after="0" w:line="240" w:lineRule="auto"/>
                    <w:rPr>
                      <w:rFonts w:ascii="Arial" w:hAnsi="Arial" w:cs="Arial"/>
                    </w:rPr>
                  </w:pPr>
                </w:p>
              </w:tc>
            </w:tr>
            <w:tr w:rsidR="00EB68AF" w:rsidRPr="00A520C8" w14:paraId="6ACCB87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F44E8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5B36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70B49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6A02ADD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CE264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9FDC6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D6DDA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03D38D83" w14:textId="77777777" w:rsidR="00EB68AF" w:rsidRPr="00A520C8" w:rsidRDefault="00EB68AF" w:rsidP="00126ED2">
            <w:pPr>
              <w:spacing w:after="0" w:line="240" w:lineRule="auto"/>
              <w:rPr>
                <w:rFonts w:ascii="Arial" w:hAnsi="Arial" w:cs="Arial"/>
              </w:rPr>
            </w:pPr>
          </w:p>
        </w:tc>
        <w:tc>
          <w:tcPr>
            <w:tcW w:w="149" w:type="dxa"/>
          </w:tcPr>
          <w:p w14:paraId="65E898DA" w14:textId="77777777" w:rsidR="00EB68AF" w:rsidRPr="00A520C8" w:rsidRDefault="00EB68AF" w:rsidP="00126ED2">
            <w:pPr>
              <w:pStyle w:val="EmptyCellLayoutStyle"/>
              <w:spacing w:after="0" w:line="240" w:lineRule="auto"/>
              <w:rPr>
                <w:rFonts w:ascii="Arial" w:hAnsi="Arial" w:cs="Arial"/>
              </w:rPr>
            </w:pPr>
          </w:p>
        </w:tc>
      </w:tr>
      <w:tr w:rsidR="00EB68AF" w:rsidRPr="00A520C8" w14:paraId="180F9946" w14:textId="77777777" w:rsidTr="00126ED2">
        <w:trPr>
          <w:trHeight w:val="80"/>
        </w:trPr>
        <w:tc>
          <w:tcPr>
            <w:tcW w:w="54" w:type="dxa"/>
          </w:tcPr>
          <w:p w14:paraId="6599357A"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1A56721" w14:textId="77777777" w:rsidR="00EB68AF" w:rsidRPr="00A520C8" w:rsidRDefault="00EB68AF" w:rsidP="00126ED2">
            <w:pPr>
              <w:pStyle w:val="EmptyCellLayoutStyle"/>
              <w:spacing w:after="0" w:line="240" w:lineRule="auto"/>
              <w:rPr>
                <w:rFonts w:ascii="Arial" w:hAnsi="Arial" w:cs="Arial"/>
              </w:rPr>
            </w:pPr>
          </w:p>
        </w:tc>
        <w:tc>
          <w:tcPr>
            <w:tcW w:w="149" w:type="dxa"/>
          </w:tcPr>
          <w:p w14:paraId="017246B7" w14:textId="77777777" w:rsidR="00EB68AF" w:rsidRPr="00A520C8" w:rsidRDefault="00EB68AF" w:rsidP="00126ED2">
            <w:pPr>
              <w:pStyle w:val="EmptyCellLayoutStyle"/>
              <w:spacing w:after="0" w:line="240" w:lineRule="auto"/>
              <w:rPr>
                <w:rFonts w:ascii="Arial" w:hAnsi="Arial" w:cs="Arial"/>
              </w:rPr>
            </w:pPr>
          </w:p>
        </w:tc>
      </w:tr>
    </w:tbl>
    <w:p w14:paraId="2977CE27" w14:textId="77777777" w:rsidR="00EB68AF" w:rsidRPr="00A520C8" w:rsidRDefault="00EB68AF" w:rsidP="00EB68AF">
      <w:pPr>
        <w:spacing w:after="0" w:line="240" w:lineRule="auto"/>
        <w:rPr>
          <w:rFonts w:ascii="Arial" w:hAnsi="Arial" w:cs="Arial"/>
        </w:rPr>
      </w:pPr>
    </w:p>
    <w:p w14:paraId="742C643A"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Assinaturas Expiradas (%)</w:t>
      </w:r>
    </w:p>
    <w:p w14:paraId="660DF426"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O Percentual de Assinaturas Expiradas para 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4C080356" w14:textId="77777777" w:rsidTr="00126ED2">
        <w:trPr>
          <w:trHeight w:val="54"/>
        </w:trPr>
        <w:tc>
          <w:tcPr>
            <w:tcW w:w="54" w:type="dxa"/>
          </w:tcPr>
          <w:p w14:paraId="405C4DC4"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0202AA0" w14:textId="77777777" w:rsidR="00EB68AF" w:rsidRPr="00A520C8" w:rsidRDefault="00EB68AF" w:rsidP="00126ED2">
            <w:pPr>
              <w:pStyle w:val="EmptyCellLayoutStyle"/>
              <w:spacing w:after="0" w:line="240" w:lineRule="auto"/>
              <w:rPr>
                <w:rFonts w:ascii="Arial" w:hAnsi="Arial" w:cs="Arial"/>
              </w:rPr>
            </w:pPr>
          </w:p>
        </w:tc>
        <w:tc>
          <w:tcPr>
            <w:tcW w:w="149" w:type="dxa"/>
          </w:tcPr>
          <w:p w14:paraId="5D100E78" w14:textId="77777777" w:rsidR="00EB68AF" w:rsidRPr="00A520C8" w:rsidRDefault="00EB68AF" w:rsidP="00126ED2">
            <w:pPr>
              <w:pStyle w:val="EmptyCellLayoutStyle"/>
              <w:spacing w:after="0" w:line="240" w:lineRule="auto"/>
              <w:rPr>
                <w:rFonts w:ascii="Arial" w:hAnsi="Arial" w:cs="Arial"/>
              </w:rPr>
            </w:pPr>
          </w:p>
        </w:tc>
      </w:tr>
      <w:tr w:rsidR="00EB68AF" w:rsidRPr="00A520C8" w14:paraId="32261DA4" w14:textId="77777777" w:rsidTr="00126ED2">
        <w:tc>
          <w:tcPr>
            <w:tcW w:w="54" w:type="dxa"/>
          </w:tcPr>
          <w:p w14:paraId="6A74C9BD"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7D75CDE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6C4D26"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D87D73"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518C08"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18AEFD8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9A75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638F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4D6B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4B10F0E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1215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83B9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3639B"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3C943F9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F76FB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8695F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347C6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305EAA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7B5E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EB48E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586670" w14:textId="77777777" w:rsidR="00EB68AF" w:rsidRPr="00A520C8" w:rsidRDefault="00EB68AF" w:rsidP="00126ED2">
                  <w:pPr>
                    <w:spacing w:after="0" w:line="240" w:lineRule="auto"/>
                    <w:rPr>
                      <w:rFonts w:ascii="Arial" w:hAnsi="Arial" w:cs="Arial"/>
                    </w:rPr>
                  </w:pPr>
                </w:p>
              </w:tc>
            </w:tr>
            <w:tr w:rsidR="00EB68AF" w:rsidRPr="00A520C8" w14:paraId="7900642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AFC7D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23F4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9234C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38D638CF"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100C1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AD481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B383D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0D4E2549" w14:textId="77777777" w:rsidR="00EB68AF" w:rsidRPr="00A520C8" w:rsidRDefault="00EB68AF" w:rsidP="00126ED2">
            <w:pPr>
              <w:spacing w:after="0" w:line="240" w:lineRule="auto"/>
              <w:rPr>
                <w:rFonts w:ascii="Arial" w:hAnsi="Arial" w:cs="Arial"/>
              </w:rPr>
            </w:pPr>
          </w:p>
        </w:tc>
        <w:tc>
          <w:tcPr>
            <w:tcW w:w="149" w:type="dxa"/>
          </w:tcPr>
          <w:p w14:paraId="09F90AF5" w14:textId="77777777" w:rsidR="00EB68AF" w:rsidRPr="00A520C8" w:rsidRDefault="00EB68AF" w:rsidP="00126ED2">
            <w:pPr>
              <w:pStyle w:val="EmptyCellLayoutStyle"/>
              <w:spacing w:after="0" w:line="240" w:lineRule="auto"/>
              <w:rPr>
                <w:rFonts w:ascii="Arial" w:hAnsi="Arial" w:cs="Arial"/>
              </w:rPr>
            </w:pPr>
          </w:p>
        </w:tc>
      </w:tr>
      <w:tr w:rsidR="00EB68AF" w:rsidRPr="00A520C8" w14:paraId="2330635C" w14:textId="77777777" w:rsidTr="00126ED2">
        <w:trPr>
          <w:trHeight w:val="80"/>
        </w:trPr>
        <w:tc>
          <w:tcPr>
            <w:tcW w:w="54" w:type="dxa"/>
          </w:tcPr>
          <w:p w14:paraId="7B4BDEBD" w14:textId="77777777" w:rsidR="00EB68AF" w:rsidRPr="00A520C8" w:rsidRDefault="00EB68AF" w:rsidP="00126ED2">
            <w:pPr>
              <w:pStyle w:val="EmptyCellLayoutStyle"/>
              <w:spacing w:after="0" w:line="240" w:lineRule="auto"/>
              <w:rPr>
                <w:rFonts w:ascii="Arial" w:hAnsi="Arial" w:cs="Arial"/>
              </w:rPr>
            </w:pPr>
          </w:p>
        </w:tc>
        <w:tc>
          <w:tcPr>
            <w:tcW w:w="10395" w:type="dxa"/>
          </w:tcPr>
          <w:p w14:paraId="28ACE169" w14:textId="77777777" w:rsidR="00EB68AF" w:rsidRPr="00A520C8" w:rsidRDefault="00EB68AF" w:rsidP="00126ED2">
            <w:pPr>
              <w:pStyle w:val="EmptyCellLayoutStyle"/>
              <w:spacing w:after="0" w:line="240" w:lineRule="auto"/>
              <w:rPr>
                <w:rFonts w:ascii="Arial" w:hAnsi="Arial" w:cs="Arial"/>
              </w:rPr>
            </w:pPr>
          </w:p>
        </w:tc>
        <w:tc>
          <w:tcPr>
            <w:tcW w:w="149" w:type="dxa"/>
          </w:tcPr>
          <w:p w14:paraId="0B505097" w14:textId="77777777" w:rsidR="00EB68AF" w:rsidRPr="00A520C8" w:rsidRDefault="00EB68AF" w:rsidP="00126ED2">
            <w:pPr>
              <w:pStyle w:val="EmptyCellLayoutStyle"/>
              <w:spacing w:after="0" w:line="240" w:lineRule="auto"/>
              <w:rPr>
                <w:rFonts w:ascii="Arial" w:hAnsi="Arial" w:cs="Arial"/>
              </w:rPr>
            </w:pPr>
          </w:p>
        </w:tc>
      </w:tr>
    </w:tbl>
    <w:p w14:paraId="1260843C" w14:textId="77777777" w:rsidR="00EB68AF" w:rsidRPr="00A520C8" w:rsidRDefault="00EB68AF" w:rsidP="00EB68AF">
      <w:pPr>
        <w:spacing w:after="0" w:line="240" w:lineRule="auto"/>
        <w:rPr>
          <w:rFonts w:ascii="Arial" w:hAnsi="Arial" w:cs="Arial"/>
        </w:rPr>
      </w:pPr>
    </w:p>
    <w:p w14:paraId="1BBDB409"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Agente de Distribuição: Latência de Entrega</w:t>
      </w:r>
    </w:p>
    <w:p w14:paraId="57B086A0"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A quantidade de tempo atual (em milissegundos) decorrida desde o momento em que as transações foram entregues ao Distribuidor até sua aplicação no Assinante.</w:t>
      </w:r>
    </w:p>
    <w:tbl>
      <w:tblPr>
        <w:tblW w:w="0" w:type="auto"/>
        <w:tblCellMar>
          <w:left w:w="0" w:type="dxa"/>
          <w:right w:w="0" w:type="dxa"/>
        </w:tblCellMar>
        <w:tblLook w:val="0000" w:firstRow="0" w:lastRow="0" w:firstColumn="0" w:lastColumn="0" w:noHBand="0" w:noVBand="0"/>
      </w:tblPr>
      <w:tblGrid>
        <w:gridCol w:w="42"/>
        <w:gridCol w:w="8487"/>
        <w:gridCol w:w="111"/>
      </w:tblGrid>
      <w:tr w:rsidR="00EB68AF" w:rsidRPr="00A520C8" w14:paraId="2392DB61" w14:textId="77777777" w:rsidTr="00126ED2">
        <w:trPr>
          <w:trHeight w:val="54"/>
        </w:trPr>
        <w:tc>
          <w:tcPr>
            <w:tcW w:w="54" w:type="dxa"/>
          </w:tcPr>
          <w:p w14:paraId="2A297B4C" w14:textId="77777777" w:rsidR="00EB68AF" w:rsidRPr="00A520C8" w:rsidRDefault="00EB68AF" w:rsidP="00126ED2">
            <w:pPr>
              <w:pStyle w:val="EmptyCellLayoutStyle"/>
              <w:spacing w:after="0" w:line="240" w:lineRule="auto"/>
              <w:rPr>
                <w:rFonts w:ascii="Arial" w:hAnsi="Arial" w:cs="Arial"/>
              </w:rPr>
            </w:pPr>
          </w:p>
        </w:tc>
        <w:tc>
          <w:tcPr>
            <w:tcW w:w="10395" w:type="dxa"/>
          </w:tcPr>
          <w:p w14:paraId="146BDDEA" w14:textId="77777777" w:rsidR="00EB68AF" w:rsidRPr="00A520C8" w:rsidRDefault="00EB68AF" w:rsidP="00126ED2">
            <w:pPr>
              <w:pStyle w:val="EmptyCellLayoutStyle"/>
              <w:spacing w:after="0" w:line="240" w:lineRule="auto"/>
              <w:rPr>
                <w:rFonts w:ascii="Arial" w:hAnsi="Arial" w:cs="Arial"/>
              </w:rPr>
            </w:pPr>
          </w:p>
        </w:tc>
        <w:tc>
          <w:tcPr>
            <w:tcW w:w="149" w:type="dxa"/>
          </w:tcPr>
          <w:p w14:paraId="092D228B" w14:textId="77777777" w:rsidR="00EB68AF" w:rsidRPr="00A520C8" w:rsidRDefault="00EB68AF" w:rsidP="00126ED2">
            <w:pPr>
              <w:pStyle w:val="EmptyCellLayoutStyle"/>
              <w:spacing w:after="0" w:line="240" w:lineRule="auto"/>
              <w:rPr>
                <w:rFonts w:ascii="Arial" w:hAnsi="Arial" w:cs="Arial"/>
              </w:rPr>
            </w:pPr>
          </w:p>
        </w:tc>
      </w:tr>
      <w:tr w:rsidR="00EB68AF" w:rsidRPr="00A520C8" w14:paraId="2D5E15E0" w14:textId="77777777" w:rsidTr="00126ED2">
        <w:tc>
          <w:tcPr>
            <w:tcW w:w="54" w:type="dxa"/>
          </w:tcPr>
          <w:p w14:paraId="53F6EA82"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EB68AF" w:rsidRPr="00A520C8" w14:paraId="176104C3"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8F6800"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959BA0"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FF184"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10E7473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05BF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51C9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B6FBD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5B3EB16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3A4A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EF8F4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595C82"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378DF07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28B5E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D63D1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F1CE8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bl>
          <w:p w14:paraId="5B4E8E4C" w14:textId="77777777" w:rsidR="00EB68AF" w:rsidRPr="00A520C8" w:rsidRDefault="00EB68AF" w:rsidP="00126ED2">
            <w:pPr>
              <w:spacing w:after="0" w:line="240" w:lineRule="auto"/>
              <w:rPr>
                <w:rFonts w:ascii="Arial" w:hAnsi="Arial" w:cs="Arial"/>
              </w:rPr>
            </w:pPr>
          </w:p>
        </w:tc>
        <w:tc>
          <w:tcPr>
            <w:tcW w:w="149" w:type="dxa"/>
          </w:tcPr>
          <w:p w14:paraId="6FB5D29F" w14:textId="77777777" w:rsidR="00EB68AF" w:rsidRPr="00A520C8" w:rsidRDefault="00EB68AF" w:rsidP="00126ED2">
            <w:pPr>
              <w:pStyle w:val="EmptyCellLayoutStyle"/>
              <w:spacing w:after="0" w:line="240" w:lineRule="auto"/>
              <w:rPr>
                <w:rFonts w:ascii="Arial" w:hAnsi="Arial" w:cs="Arial"/>
              </w:rPr>
            </w:pPr>
          </w:p>
        </w:tc>
      </w:tr>
      <w:tr w:rsidR="00EB68AF" w:rsidRPr="00A520C8" w14:paraId="220A9AB4" w14:textId="77777777" w:rsidTr="00126ED2">
        <w:trPr>
          <w:trHeight w:val="80"/>
        </w:trPr>
        <w:tc>
          <w:tcPr>
            <w:tcW w:w="54" w:type="dxa"/>
          </w:tcPr>
          <w:p w14:paraId="0D79EC73" w14:textId="77777777" w:rsidR="00EB68AF" w:rsidRPr="00A520C8" w:rsidRDefault="00EB68AF" w:rsidP="00126ED2">
            <w:pPr>
              <w:pStyle w:val="EmptyCellLayoutStyle"/>
              <w:spacing w:after="0" w:line="240" w:lineRule="auto"/>
              <w:rPr>
                <w:rFonts w:ascii="Arial" w:hAnsi="Arial" w:cs="Arial"/>
              </w:rPr>
            </w:pPr>
          </w:p>
        </w:tc>
        <w:tc>
          <w:tcPr>
            <w:tcW w:w="10395" w:type="dxa"/>
          </w:tcPr>
          <w:p w14:paraId="1970A27D" w14:textId="77777777" w:rsidR="00EB68AF" w:rsidRPr="00A520C8" w:rsidRDefault="00EB68AF" w:rsidP="00126ED2">
            <w:pPr>
              <w:pStyle w:val="EmptyCellLayoutStyle"/>
              <w:spacing w:after="0" w:line="240" w:lineRule="auto"/>
              <w:rPr>
                <w:rFonts w:ascii="Arial" w:hAnsi="Arial" w:cs="Arial"/>
              </w:rPr>
            </w:pPr>
          </w:p>
        </w:tc>
        <w:tc>
          <w:tcPr>
            <w:tcW w:w="149" w:type="dxa"/>
          </w:tcPr>
          <w:p w14:paraId="11165D6B" w14:textId="77777777" w:rsidR="00EB68AF" w:rsidRPr="00A520C8" w:rsidRDefault="00EB68AF" w:rsidP="00126ED2">
            <w:pPr>
              <w:pStyle w:val="EmptyCellLayoutStyle"/>
              <w:spacing w:after="0" w:line="240" w:lineRule="auto"/>
              <w:rPr>
                <w:rFonts w:ascii="Arial" w:hAnsi="Arial" w:cs="Arial"/>
              </w:rPr>
            </w:pPr>
          </w:p>
        </w:tc>
      </w:tr>
    </w:tbl>
    <w:p w14:paraId="0BDDB426" w14:textId="77777777" w:rsidR="00EB68AF" w:rsidRPr="00A520C8" w:rsidRDefault="00EB68AF" w:rsidP="00EB68AF">
      <w:pPr>
        <w:spacing w:after="0" w:line="240" w:lineRule="auto"/>
        <w:rPr>
          <w:rFonts w:ascii="Arial" w:hAnsi="Arial" w:cs="Arial"/>
        </w:rPr>
      </w:pPr>
    </w:p>
    <w:p w14:paraId="5354D797"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Snapshot Agent: Transações Entregues por Segundo</w:t>
      </w:r>
    </w:p>
    <w:p w14:paraId="78DFA820"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O número de transações por segundo entregues ao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EB68AF" w:rsidRPr="00A520C8" w14:paraId="61E717F0" w14:textId="77777777" w:rsidTr="00126ED2">
        <w:trPr>
          <w:trHeight w:val="54"/>
        </w:trPr>
        <w:tc>
          <w:tcPr>
            <w:tcW w:w="54" w:type="dxa"/>
          </w:tcPr>
          <w:p w14:paraId="3741BF86" w14:textId="77777777" w:rsidR="00EB68AF" w:rsidRPr="00A520C8" w:rsidRDefault="00EB68AF" w:rsidP="00126ED2">
            <w:pPr>
              <w:pStyle w:val="EmptyCellLayoutStyle"/>
              <w:spacing w:after="0" w:line="240" w:lineRule="auto"/>
              <w:rPr>
                <w:rFonts w:ascii="Arial" w:hAnsi="Arial" w:cs="Arial"/>
              </w:rPr>
            </w:pPr>
          </w:p>
        </w:tc>
        <w:tc>
          <w:tcPr>
            <w:tcW w:w="10395" w:type="dxa"/>
          </w:tcPr>
          <w:p w14:paraId="705D40BB" w14:textId="77777777" w:rsidR="00EB68AF" w:rsidRPr="00A520C8" w:rsidRDefault="00EB68AF" w:rsidP="00126ED2">
            <w:pPr>
              <w:pStyle w:val="EmptyCellLayoutStyle"/>
              <w:spacing w:after="0" w:line="240" w:lineRule="auto"/>
              <w:rPr>
                <w:rFonts w:ascii="Arial" w:hAnsi="Arial" w:cs="Arial"/>
              </w:rPr>
            </w:pPr>
          </w:p>
        </w:tc>
        <w:tc>
          <w:tcPr>
            <w:tcW w:w="149" w:type="dxa"/>
          </w:tcPr>
          <w:p w14:paraId="448949F5" w14:textId="77777777" w:rsidR="00EB68AF" w:rsidRPr="00A520C8" w:rsidRDefault="00EB68AF" w:rsidP="00126ED2">
            <w:pPr>
              <w:pStyle w:val="EmptyCellLayoutStyle"/>
              <w:spacing w:after="0" w:line="240" w:lineRule="auto"/>
              <w:rPr>
                <w:rFonts w:ascii="Arial" w:hAnsi="Arial" w:cs="Arial"/>
              </w:rPr>
            </w:pPr>
          </w:p>
        </w:tc>
      </w:tr>
      <w:tr w:rsidR="00EB68AF" w:rsidRPr="00A520C8" w14:paraId="2D946C01" w14:textId="77777777" w:rsidTr="00126ED2">
        <w:tc>
          <w:tcPr>
            <w:tcW w:w="54" w:type="dxa"/>
          </w:tcPr>
          <w:p w14:paraId="798E4D84"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EB68AF" w:rsidRPr="00A520C8" w14:paraId="3E9B893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40C068"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222E92"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617A3F"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02563C8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CFED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FA615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5269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30EF748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DFB4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7E085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130D3A"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6F653D2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569F6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2D56D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69EAE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bl>
          <w:p w14:paraId="19E761ED" w14:textId="77777777" w:rsidR="00EB68AF" w:rsidRPr="00A520C8" w:rsidRDefault="00EB68AF" w:rsidP="00126ED2">
            <w:pPr>
              <w:spacing w:after="0" w:line="240" w:lineRule="auto"/>
              <w:rPr>
                <w:rFonts w:ascii="Arial" w:hAnsi="Arial" w:cs="Arial"/>
              </w:rPr>
            </w:pPr>
          </w:p>
        </w:tc>
        <w:tc>
          <w:tcPr>
            <w:tcW w:w="149" w:type="dxa"/>
          </w:tcPr>
          <w:p w14:paraId="5CA47E76" w14:textId="77777777" w:rsidR="00EB68AF" w:rsidRPr="00A520C8" w:rsidRDefault="00EB68AF" w:rsidP="00126ED2">
            <w:pPr>
              <w:pStyle w:val="EmptyCellLayoutStyle"/>
              <w:spacing w:after="0" w:line="240" w:lineRule="auto"/>
              <w:rPr>
                <w:rFonts w:ascii="Arial" w:hAnsi="Arial" w:cs="Arial"/>
              </w:rPr>
            </w:pPr>
          </w:p>
        </w:tc>
      </w:tr>
      <w:tr w:rsidR="00EB68AF" w:rsidRPr="00A520C8" w14:paraId="4ADC54BF" w14:textId="77777777" w:rsidTr="00126ED2">
        <w:trPr>
          <w:trHeight w:val="80"/>
        </w:trPr>
        <w:tc>
          <w:tcPr>
            <w:tcW w:w="54" w:type="dxa"/>
          </w:tcPr>
          <w:p w14:paraId="320034DC"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CF8B53C" w14:textId="77777777" w:rsidR="00EB68AF" w:rsidRPr="00A520C8" w:rsidRDefault="00EB68AF" w:rsidP="00126ED2">
            <w:pPr>
              <w:pStyle w:val="EmptyCellLayoutStyle"/>
              <w:spacing w:after="0" w:line="240" w:lineRule="auto"/>
              <w:rPr>
                <w:rFonts w:ascii="Arial" w:hAnsi="Arial" w:cs="Arial"/>
              </w:rPr>
            </w:pPr>
          </w:p>
        </w:tc>
        <w:tc>
          <w:tcPr>
            <w:tcW w:w="149" w:type="dxa"/>
          </w:tcPr>
          <w:p w14:paraId="7C4DAC6A" w14:textId="77777777" w:rsidR="00EB68AF" w:rsidRPr="00A520C8" w:rsidRDefault="00EB68AF" w:rsidP="00126ED2">
            <w:pPr>
              <w:pStyle w:val="EmptyCellLayoutStyle"/>
              <w:spacing w:after="0" w:line="240" w:lineRule="auto"/>
              <w:rPr>
                <w:rFonts w:ascii="Arial" w:hAnsi="Arial" w:cs="Arial"/>
              </w:rPr>
            </w:pPr>
          </w:p>
        </w:tc>
      </w:tr>
    </w:tbl>
    <w:p w14:paraId="01ABEF25" w14:textId="77777777" w:rsidR="00EB68AF" w:rsidRPr="00A520C8" w:rsidRDefault="00EB68AF" w:rsidP="00EB68AF">
      <w:pPr>
        <w:spacing w:after="0" w:line="240" w:lineRule="auto"/>
        <w:rPr>
          <w:rFonts w:ascii="Arial" w:hAnsi="Arial" w:cs="Arial"/>
        </w:rPr>
      </w:pPr>
    </w:p>
    <w:p w14:paraId="3C02040E"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Agente de Distribuição: Comandos Entregues por Segundo</w:t>
      </w:r>
    </w:p>
    <w:p w14:paraId="34626DF9"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O número de comandos por segundo entregues ao Assinante.</w:t>
      </w:r>
    </w:p>
    <w:tbl>
      <w:tblPr>
        <w:tblW w:w="0" w:type="auto"/>
        <w:tblCellMar>
          <w:left w:w="0" w:type="dxa"/>
          <w:right w:w="0" w:type="dxa"/>
        </w:tblCellMar>
        <w:tblLook w:val="0000" w:firstRow="0" w:lastRow="0" w:firstColumn="0" w:lastColumn="0" w:noHBand="0" w:noVBand="0"/>
      </w:tblPr>
      <w:tblGrid>
        <w:gridCol w:w="42"/>
        <w:gridCol w:w="8487"/>
        <w:gridCol w:w="111"/>
      </w:tblGrid>
      <w:tr w:rsidR="00EB68AF" w:rsidRPr="00A520C8" w14:paraId="6BC6F41E" w14:textId="77777777" w:rsidTr="00126ED2">
        <w:trPr>
          <w:trHeight w:val="54"/>
        </w:trPr>
        <w:tc>
          <w:tcPr>
            <w:tcW w:w="54" w:type="dxa"/>
          </w:tcPr>
          <w:p w14:paraId="3F21AE9E" w14:textId="77777777" w:rsidR="00EB68AF" w:rsidRPr="00A520C8" w:rsidRDefault="00EB68AF" w:rsidP="00126ED2">
            <w:pPr>
              <w:pStyle w:val="EmptyCellLayoutStyle"/>
              <w:spacing w:after="0" w:line="240" w:lineRule="auto"/>
              <w:rPr>
                <w:rFonts w:ascii="Arial" w:hAnsi="Arial" w:cs="Arial"/>
              </w:rPr>
            </w:pPr>
          </w:p>
        </w:tc>
        <w:tc>
          <w:tcPr>
            <w:tcW w:w="10395" w:type="dxa"/>
          </w:tcPr>
          <w:p w14:paraId="0A34AFFB" w14:textId="77777777" w:rsidR="00EB68AF" w:rsidRPr="00A520C8" w:rsidRDefault="00EB68AF" w:rsidP="00126ED2">
            <w:pPr>
              <w:pStyle w:val="EmptyCellLayoutStyle"/>
              <w:spacing w:after="0" w:line="240" w:lineRule="auto"/>
              <w:rPr>
                <w:rFonts w:ascii="Arial" w:hAnsi="Arial" w:cs="Arial"/>
              </w:rPr>
            </w:pPr>
          </w:p>
        </w:tc>
        <w:tc>
          <w:tcPr>
            <w:tcW w:w="149" w:type="dxa"/>
          </w:tcPr>
          <w:p w14:paraId="224FD5BA" w14:textId="77777777" w:rsidR="00EB68AF" w:rsidRPr="00A520C8" w:rsidRDefault="00EB68AF" w:rsidP="00126ED2">
            <w:pPr>
              <w:pStyle w:val="EmptyCellLayoutStyle"/>
              <w:spacing w:after="0" w:line="240" w:lineRule="auto"/>
              <w:rPr>
                <w:rFonts w:ascii="Arial" w:hAnsi="Arial" w:cs="Arial"/>
              </w:rPr>
            </w:pPr>
          </w:p>
        </w:tc>
      </w:tr>
      <w:tr w:rsidR="00EB68AF" w:rsidRPr="00A520C8" w14:paraId="4138B030" w14:textId="77777777" w:rsidTr="00126ED2">
        <w:tc>
          <w:tcPr>
            <w:tcW w:w="54" w:type="dxa"/>
          </w:tcPr>
          <w:p w14:paraId="4A9021E7"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EB68AF" w:rsidRPr="00A520C8" w14:paraId="779F4738"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717044"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EC8FE9"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59A1C1"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7DE081D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7C34F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07D64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4E5C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35DC649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E156D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D523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704B5"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6CFCFB82"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0C416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362E5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9C873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bl>
          <w:p w14:paraId="4049ADF4" w14:textId="77777777" w:rsidR="00EB68AF" w:rsidRPr="00A520C8" w:rsidRDefault="00EB68AF" w:rsidP="00126ED2">
            <w:pPr>
              <w:spacing w:after="0" w:line="240" w:lineRule="auto"/>
              <w:rPr>
                <w:rFonts w:ascii="Arial" w:hAnsi="Arial" w:cs="Arial"/>
              </w:rPr>
            </w:pPr>
          </w:p>
        </w:tc>
        <w:tc>
          <w:tcPr>
            <w:tcW w:w="149" w:type="dxa"/>
          </w:tcPr>
          <w:p w14:paraId="65A33517" w14:textId="77777777" w:rsidR="00EB68AF" w:rsidRPr="00A520C8" w:rsidRDefault="00EB68AF" w:rsidP="00126ED2">
            <w:pPr>
              <w:pStyle w:val="EmptyCellLayoutStyle"/>
              <w:spacing w:after="0" w:line="240" w:lineRule="auto"/>
              <w:rPr>
                <w:rFonts w:ascii="Arial" w:hAnsi="Arial" w:cs="Arial"/>
              </w:rPr>
            </w:pPr>
          </w:p>
        </w:tc>
      </w:tr>
      <w:tr w:rsidR="00EB68AF" w:rsidRPr="00A520C8" w14:paraId="26F793D7" w14:textId="77777777" w:rsidTr="00126ED2">
        <w:trPr>
          <w:trHeight w:val="80"/>
        </w:trPr>
        <w:tc>
          <w:tcPr>
            <w:tcW w:w="54" w:type="dxa"/>
          </w:tcPr>
          <w:p w14:paraId="36CBEC71"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83A7E12" w14:textId="77777777" w:rsidR="00EB68AF" w:rsidRPr="00A520C8" w:rsidRDefault="00EB68AF" w:rsidP="00126ED2">
            <w:pPr>
              <w:pStyle w:val="EmptyCellLayoutStyle"/>
              <w:spacing w:after="0" w:line="240" w:lineRule="auto"/>
              <w:rPr>
                <w:rFonts w:ascii="Arial" w:hAnsi="Arial" w:cs="Arial"/>
              </w:rPr>
            </w:pPr>
          </w:p>
        </w:tc>
        <w:tc>
          <w:tcPr>
            <w:tcW w:w="149" w:type="dxa"/>
          </w:tcPr>
          <w:p w14:paraId="07035C46" w14:textId="77777777" w:rsidR="00EB68AF" w:rsidRPr="00A520C8" w:rsidRDefault="00EB68AF" w:rsidP="00126ED2">
            <w:pPr>
              <w:pStyle w:val="EmptyCellLayoutStyle"/>
              <w:spacing w:after="0" w:line="240" w:lineRule="auto"/>
              <w:rPr>
                <w:rFonts w:ascii="Arial" w:hAnsi="Arial" w:cs="Arial"/>
              </w:rPr>
            </w:pPr>
          </w:p>
        </w:tc>
      </w:tr>
    </w:tbl>
    <w:p w14:paraId="02EF719B" w14:textId="77777777" w:rsidR="00EB68AF" w:rsidRPr="00A520C8" w:rsidRDefault="00EB68AF" w:rsidP="00EB68AF">
      <w:pPr>
        <w:spacing w:after="0" w:line="240" w:lineRule="auto"/>
        <w:rPr>
          <w:rFonts w:ascii="Arial" w:hAnsi="Arial" w:cs="Arial"/>
        </w:rPr>
      </w:pPr>
    </w:p>
    <w:p w14:paraId="36E5FA43"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Contagem das Instâncias de Snapshot Agents para o Distribuidor</w:t>
      </w:r>
    </w:p>
    <w:p w14:paraId="2FBEA39A"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Contagem das Instâncias de Agente de Instantâneos para 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EB68AF" w:rsidRPr="00A520C8" w14:paraId="0BC716FF" w14:textId="77777777" w:rsidTr="00126ED2">
        <w:trPr>
          <w:trHeight w:val="54"/>
        </w:trPr>
        <w:tc>
          <w:tcPr>
            <w:tcW w:w="54" w:type="dxa"/>
          </w:tcPr>
          <w:p w14:paraId="3F970B75" w14:textId="77777777" w:rsidR="00EB68AF" w:rsidRPr="00A520C8" w:rsidRDefault="00EB68AF" w:rsidP="00126ED2">
            <w:pPr>
              <w:pStyle w:val="EmptyCellLayoutStyle"/>
              <w:spacing w:after="0" w:line="240" w:lineRule="auto"/>
              <w:rPr>
                <w:rFonts w:ascii="Arial" w:hAnsi="Arial" w:cs="Arial"/>
              </w:rPr>
            </w:pPr>
          </w:p>
        </w:tc>
        <w:tc>
          <w:tcPr>
            <w:tcW w:w="10395" w:type="dxa"/>
          </w:tcPr>
          <w:p w14:paraId="209F7068" w14:textId="77777777" w:rsidR="00EB68AF" w:rsidRPr="00A520C8" w:rsidRDefault="00EB68AF" w:rsidP="00126ED2">
            <w:pPr>
              <w:pStyle w:val="EmptyCellLayoutStyle"/>
              <w:spacing w:after="0" w:line="240" w:lineRule="auto"/>
              <w:rPr>
                <w:rFonts w:ascii="Arial" w:hAnsi="Arial" w:cs="Arial"/>
              </w:rPr>
            </w:pPr>
          </w:p>
        </w:tc>
        <w:tc>
          <w:tcPr>
            <w:tcW w:w="149" w:type="dxa"/>
          </w:tcPr>
          <w:p w14:paraId="1FA804A6" w14:textId="77777777" w:rsidR="00EB68AF" w:rsidRPr="00A520C8" w:rsidRDefault="00EB68AF" w:rsidP="00126ED2">
            <w:pPr>
              <w:pStyle w:val="EmptyCellLayoutStyle"/>
              <w:spacing w:after="0" w:line="240" w:lineRule="auto"/>
              <w:rPr>
                <w:rFonts w:ascii="Arial" w:hAnsi="Arial" w:cs="Arial"/>
              </w:rPr>
            </w:pPr>
          </w:p>
        </w:tc>
      </w:tr>
      <w:tr w:rsidR="00EB68AF" w:rsidRPr="00A520C8" w14:paraId="006065F6" w14:textId="77777777" w:rsidTr="00126ED2">
        <w:tc>
          <w:tcPr>
            <w:tcW w:w="54" w:type="dxa"/>
          </w:tcPr>
          <w:p w14:paraId="6FC9DB13"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EB68AF" w:rsidRPr="00A520C8" w14:paraId="695C1751"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E648B6"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803BAA"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7DE8E3"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4B10B49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F769E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57BF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92429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2BDB23E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EC6DE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4206F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24B2E"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7F3C170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FD99C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C00617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A8290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bl>
          <w:p w14:paraId="3F4BC3E1" w14:textId="77777777" w:rsidR="00EB68AF" w:rsidRPr="00A520C8" w:rsidRDefault="00EB68AF" w:rsidP="00126ED2">
            <w:pPr>
              <w:spacing w:after="0" w:line="240" w:lineRule="auto"/>
              <w:rPr>
                <w:rFonts w:ascii="Arial" w:hAnsi="Arial" w:cs="Arial"/>
              </w:rPr>
            </w:pPr>
          </w:p>
        </w:tc>
        <w:tc>
          <w:tcPr>
            <w:tcW w:w="149" w:type="dxa"/>
          </w:tcPr>
          <w:p w14:paraId="58A656E5" w14:textId="77777777" w:rsidR="00EB68AF" w:rsidRPr="00A520C8" w:rsidRDefault="00EB68AF" w:rsidP="00126ED2">
            <w:pPr>
              <w:pStyle w:val="EmptyCellLayoutStyle"/>
              <w:spacing w:after="0" w:line="240" w:lineRule="auto"/>
              <w:rPr>
                <w:rFonts w:ascii="Arial" w:hAnsi="Arial" w:cs="Arial"/>
              </w:rPr>
            </w:pPr>
          </w:p>
        </w:tc>
      </w:tr>
      <w:tr w:rsidR="00EB68AF" w:rsidRPr="00A520C8" w14:paraId="10B1534C" w14:textId="77777777" w:rsidTr="00126ED2">
        <w:trPr>
          <w:trHeight w:val="80"/>
        </w:trPr>
        <w:tc>
          <w:tcPr>
            <w:tcW w:w="54" w:type="dxa"/>
          </w:tcPr>
          <w:p w14:paraId="0D344EE2" w14:textId="77777777" w:rsidR="00EB68AF" w:rsidRPr="00A520C8" w:rsidRDefault="00EB68AF" w:rsidP="00126ED2">
            <w:pPr>
              <w:pStyle w:val="EmptyCellLayoutStyle"/>
              <w:spacing w:after="0" w:line="240" w:lineRule="auto"/>
              <w:rPr>
                <w:rFonts w:ascii="Arial" w:hAnsi="Arial" w:cs="Arial"/>
              </w:rPr>
            </w:pPr>
          </w:p>
        </w:tc>
        <w:tc>
          <w:tcPr>
            <w:tcW w:w="10395" w:type="dxa"/>
          </w:tcPr>
          <w:p w14:paraId="2AC2F6A4" w14:textId="77777777" w:rsidR="00EB68AF" w:rsidRPr="00A520C8" w:rsidRDefault="00EB68AF" w:rsidP="00126ED2">
            <w:pPr>
              <w:pStyle w:val="EmptyCellLayoutStyle"/>
              <w:spacing w:after="0" w:line="240" w:lineRule="auto"/>
              <w:rPr>
                <w:rFonts w:ascii="Arial" w:hAnsi="Arial" w:cs="Arial"/>
              </w:rPr>
            </w:pPr>
          </w:p>
        </w:tc>
        <w:tc>
          <w:tcPr>
            <w:tcW w:w="149" w:type="dxa"/>
          </w:tcPr>
          <w:p w14:paraId="147CBED3" w14:textId="77777777" w:rsidR="00EB68AF" w:rsidRPr="00A520C8" w:rsidRDefault="00EB68AF" w:rsidP="00126ED2">
            <w:pPr>
              <w:pStyle w:val="EmptyCellLayoutStyle"/>
              <w:spacing w:after="0" w:line="240" w:lineRule="auto"/>
              <w:rPr>
                <w:rFonts w:ascii="Arial" w:hAnsi="Arial" w:cs="Arial"/>
              </w:rPr>
            </w:pPr>
          </w:p>
        </w:tc>
      </w:tr>
    </w:tbl>
    <w:p w14:paraId="7DD55400" w14:textId="77777777" w:rsidR="00EB68AF" w:rsidRPr="00A520C8" w:rsidRDefault="00EB68AF" w:rsidP="00EB68AF">
      <w:pPr>
        <w:spacing w:after="0" w:line="240" w:lineRule="auto"/>
        <w:rPr>
          <w:rFonts w:ascii="Arial" w:hAnsi="Arial" w:cs="Arial"/>
        </w:rPr>
      </w:pPr>
    </w:p>
    <w:p w14:paraId="7C046DD5"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Agente de Mesclagem: Alterações Carregadas por Segundo</w:t>
      </w:r>
    </w:p>
    <w:p w14:paraId="50F68747"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O número de linhas por segundo replicadas do Assinante ao Publicador.</w:t>
      </w:r>
    </w:p>
    <w:tbl>
      <w:tblPr>
        <w:tblW w:w="0" w:type="auto"/>
        <w:tblCellMar>
          <w:left w:w="0" w:type="dxa"/>
          <w:right w:w="0" w:type="dxa"/>
        </w:tblCellMar>
        <w:tblLook w:val="0000" w:firstRow="0" w:lastRow="0" w:firstColumn="0" w:lastColumn="0" w:noHBand="0" w:noVBand="0"/>
      </w:tblPr>
      <w:tblGrid>
        <w:gridCol w:w="42"/>
        <w:gridCol w:w="8487"/>
        <w:gridCol w:w="111"/>
      </w:tblGrid>
      <w:tr w:rsidR="00EB68AF" w:rsidRPr="00A520C8" w14:paraId="2FF918D5" w14:textId="77777777" w:rsidTr="00126ED2">
        <w:trPr>
          <w:trHeight w:val="54"/>
        </w:trPr>
        <w:tc>
          <w:tcPr>
            <w:tcW w:w="54" w:type="dxa"/>
          </w:tcPr>
          <w:p w14:paraId="1CB09539"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D596ACC" w14:textId="77777777" w:rsidR="00EB68AF" w:rsidRPr="00A520C8" w:rsidRDefault="00EB68AF" w:rsidP="00126ED2">
            <w:pPr>
              <w:pStyle w:val="EmptyCellLayoutStyle"/>
              <w:spacing w:after="0" w:line="240" w:lineRule="auto"/>
              <w:rPr>
                <w:rFonts w:ascii="Arial" w:hAnsi="Arial" w:cs="Arial"/>
              </w:rPr>
            </w:pPr>
          </w:p>
        </w:tc>
        <w:tc>
          <w:tcPr>
            <w:tcW w:w="149" w:type="dxa"/>
          </w:tcPr>
          <w:p w14:paraId="2A62EBB4" w14:textId="77777777" w:rsidR="00EB68AF" w:rsidRPr="00A520C8" w:rsidRDefault="00EB68AF" w:rsidP="00126ED2">
            <w:pPr>
              <w:pStyle w:val="EmptyCellLayoutStyle"/>
              <w:spacing w:after="0" w:line="240" w:lineRule="auto"/>
              <w:rPr>
                <w:rFonts w:ascii="Arial" w:hAnsi="Arial" w:cs="Arial"/>
              </w:rPr>
            </w:pPr>
          </w:p>
        </w:tc>
      </w:tr>
      <w:tr w:rsidR="00EB68AF" w:rsidRPr="00A520C8" w14:paraId="2929BE0D" w14:textId="77777777" w:rsidTr="00126ED2">
        <w:tc>
          <w:tcPr>
            <w:tcW w:w="54" w:type="dxa"/>
          </w:tcPr>
          <w:p w14:paraId="023A5EF3"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EB68AF" w:rsidRPr="00A520C8" w14:paraId="0B14A8A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595344"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DC1A04"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DEF2C8"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5EFA5A9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6681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23B29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61C5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161D97E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72785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0B7B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14D434"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46F1025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581CB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52054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A221A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bl>
          <w:p w14:paraId="26F3B02E" w14:textId="77777777" w:rsidR="00EB68AF" w:rsidRPr="00A520C8" w:rsidRDefault="00EB68AF" w:rsidP="00126ED2">
            <w:pPr>
              <w:spacing w:after="0" w:line="240" w:lineRule="auto"/>
              <w:rPr>
                <w:rFonts w:ascii="Arial" w:hAnsi="Arial" w:cs="Arial"/>
              </w:rPr>
            </w:pPr>
          </w:p>
        </w:tc>
        <w:tc>
          <w:tcPr>
            <w:tcW w:w="149" w:type="dxa"/>
          </w:tcPr>
          <w:p w14:paraId="6DBA8FC1" w14:textId="77777777" w:rsidR="00EB68AF" w:rsidRPr="00A520C8" w:rsidRDefault="00EB68AF" w:rsidP="00126ED2">
            <w:pPr>
              <w:pStyle w:val="EmptyCellLayoutStyle"/>
              <w:spacing w:after="0" w:line="240" w:lineRule="auto"/>
              <w:rPr>
                <w:rFonts w:ascii="Arial" w:hAnsi="Arial" w:cs="Arial"/>
              </w:rPr>
            </w:pPr>
          </w:p>
        </w:tc>
      </w:tr>
      <w:tr w:rsidR="00EB68AF" w:rsidRPr="00A520C8" w14:paraId="4353FF33" w14:textId="77777777" w:rsidTr="00126ED2">
        <w:trPr>
          <w:trHeight w:val="80"/>
        </w:trPr>
        <w:tc>
          <w:tcPr>
            <w:tcW w:w="54" w:type="dxa"/>
          </w:tcPr>
          <w:p w14:paraId="416CB198" w14:textId="77777777" w:rsidR="00EB68AF" w:rsidRPr="00A520C8" w:rsidRDefault="00EB68AF" w:rsidP="00126ED2">
            <w:pPr>
              <w:pStyle w:val="EmptyCellLayoutStyle"/>
              <w:spacing w:after="0" w:line="240" w:lineRule="auto"/>
              <w:rPr>
                <w:rFonts w:ascii="Arial" w:hAnsi="Arial" w:cs="Arial"/>
              </w:rPr>
            </w:pPr>
          </w:p>
        </w:tc>
        <w:tc>
          <w:tcPr>
            <w:tcW w:w="10395" w:type="dxa"/>
          </w:tcPr>
          <w:p w14:paraId="01E5E8E4" w14:textId="77777777" w:rsidR="00EB68AF" w:rsidRPr="00A520C8" w:rsidRDefault="00EB68AF" w:rsidP="00126ED2">
            <w:pPr>
              <w:pStyle w:val="EmptyCellLayoutStyle"/>
              <w:spacing w:after="0" w:line="240" w:lineRule="auto"/>
              <w:rPr>
                <w:rFonts w:ascii="Arial" w:hAnsi="Arial" w:cs="Arial"/>
              </w:rPr>
            </w:pPr>
          </w:p>
        </w:tc>
        <w:tc>
          <w:tcPr>
            <w:tcW w:w="149" w:type="dxa"/>
          </w:tcPr>
          <w:p w14:paraId="6C24300B" w14:textId="77777777" w:rsidR="00EB68AF" w:rsidRPr="00A520C8" w:rsidRDefault="00EB68AF" w:rsidP="00126ED2">
            <w:pPr>
              <w:pStyle w:val="EmptyCellLayoutStyle"/>
              <w:spacing w:after="0" w:line="240" w:lineRule="auto"/>
              <w:rPr>
                <w:rFonts w:ascii="Arial" w:hAnsi="Arial" w:cs="Arial"/>
              </w:rPr>
            </w:pPr>
          </w:p>
        </w:tc>
      </w:tr>
    </w:tbl>
    <w:p w14:paraId="087212FC" w14:textId="77777777" w:rsidR="00EB68AF" w:rsidRPr="00A520C8" w:rsidRDefault="00EB68AF" w:rsidP="00EB68AF">
      <w:pPr>
        <w:spacing w:after="0" w:line="240" w:lineRule="auto"/>
        <w:rPr>
          <w:rFonts w:ascii="Arial" w:hAnsi="Arial" w:cs="Arial"/>
        </w:rPr>
      </w:pPr>
    </w:p>
    <w:p w14:paraId="1B4EFDA7"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Agente de Leitor de Log: Latência de Entrega</w:t>
      </w:r>
    </w:p>
    <w:p w14:paraId="4065BAAC"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A quantidade de tempo atual (em milissegundos) decorrida desde o momento em que as transações foram aplicadas no Publicador até sua entrega no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EB68AF" w:rsidRPr="00A520C8" w14:paraId="285A8CC5" w14:textId="77777777" w:rsidTr="00126ED2">
        <w:trPr>
          <w:trHeight w:val="54"/>
        </w:trPr>
        <w:tc>
          <w:tcPr>
            <w:tcW w:w="54" w:type="dxa"/>
          </w:tcPr>
          <w:p w14:paraId="19B72B82" w14:textId="77777777" w:rsidR="00EB68AF" w:rsidRPr="00A520C8" w:rsidRDefault="00EB68AF" w:rsidP="00126ED2">
            <w:pPr>
              <w:pStyle w:val="EmptyCellLayoutStyle"/>
              <w:spacing w:after="0" w:line="240" w:lineRule="auto"/>
              <w:rPr>
                <w:rFonts w:ascii="Arial" w:hAnsi="Arial" w:cs="Arial"/>
              </w:rPr>
            </w:pPr>
          </w:p>
        </w:tc>
        <w:tc>
          <w:tcPr>
            <w:tcW w:w="10395" w:type="dxa"/>
          </w:tcPr>
          <w:p w14:paraId="230CD798" w14:textId="77777777" w:rsidR="00EB68AF" w:rsidRPr="00A520C8" w:rsidRDefault="00EB68AF" w:rsidP="00126ED2">
            <w:pPr>
              <w:pStyle w:val="EmptyCellLayoutStyle"/>
              <w:spacing w:after="0" w:line="240" w:lineRule="auto"/>
              <w:rPr>
                <w:rFonts w:ascii="Arial" w:hAnsi="Arial" w:cs="Arial"/>
              </w:rPr>
            </w:pPr>
          </w:p>
        </w:tc>
        <w:tc>
          <w:tcPr>
            <w:tcW w:w="149" w:type="dxa"/>
          </w:tcPr>
          <w:p w14:paraId="3EB7B2FE" w14:textId="77777777" w:rsidR="00EB68AF" w:rsidRPr="00A520C8" w:rsidRDefault="00EB68AF" w:rsidP="00126ED2">
            <w:pPr>
              <w:pStyle w:val="EmptyCellLayoutStyle"/>
              <w:spacing w:after="0" w:line="240" w:lineRule="auto"/>
              <w:rPr>
                <w:rFonts w:ascii="Arial" w:hAnsi="Arial" w:cs="Arial"/>
              </w:rPr>
            </w:pPr>
          </w:p>
        </w:tc>
      </w:tr>
      <w:tr w:rsidR="00EB68AF" w:rsidRPr="00A520C8" w14:paraId="7797C6D4" w14:textId="77777777" w:rsidTr="00126ED2">
        <w:tc>
          <w:tcPr>
            <w:tcW w:w="54" w:type="dxa"/>
          </w:tcPr>
          <w:p w14:paraId="34D73AE2"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EB68AF" w:rsidRPr="00A520C8" w14:paraId="0F8CC306"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FAB75C"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59144C"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6C7336"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582498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27FF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3145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7F6A7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28050F8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F17F2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A6F17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9A829"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2F26E05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307CD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3207B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5DE4F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bl>
          <w:p w14:paraId="0179D51C" w14:textId="77777777" w:rsidR="00EB68AF" w:rsidRPr="00A520C8" w:rsidRDefault="00EB68AF" w:rsidP="00126ED2">
            <w:pPr>
              <w:spacing w:after="0" w:line="240" w:lineRule="auto"/>
              <w:rPr>
                <w:rFonts w:ascii="Arial" w:hAnsi="Arial" w:cs="Arial"/>
              </w:rPr>
            </w:pPr>
          </w:p>
        </w:tc>
        <w:tc>
          <w:tcPr>
            <w:tcW w:w="149" w:type="dxa"/>
          </w:tcPr>
          <w:p w14:paraId="39F142AD" w14:textId="77777777" w:rsidR="00EB68AF" w:rsidRPr="00A520C8" w:rsidRDefault="00EB68AF" w:rsidP="00126ED2">
            <w:pPr>
              <w:pStyle w:val="EmptyCellLayoutStyle"/>
              <w:spacing w:after="0" w:line="240" w:lineRule="auto"/>
              <w:rPr>
                <w:rFonts w:ascii="Arial" w:hAnsi="Arial" w:cs="Arial"/>
              </w:rPr>
            </w:pPr>
          </w:p>
        </w:tc>
      </w:tr>
      <w:tr w:rsidR="00EB68AF" w:rsidRPr="00A520C8" w14:paraId="4626C38F" w14:textId="77777777" w:rsidTr="00126ED2">
        <w:trPr>
          <w:trHeight w:val="80"/>
        </w:trPr>
        <w:tc>
          <w:tcPr>
            <w:tcW w:w="54" w:type="dxa"/>
          </w:tcPr>
          <w:p w14:paraId="14B3B279"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CD27E62" w14:textId="77777777" w:rsidR="00EB68AF" w:rsidRPr="00A520C8" w:rsidRDefault="00EB68AF" w:rsidP="00126ED2">
            <w:pPr>
              <w:pStyle w:val="EmptyCellLayoutStyle"/>
              <w:spacing w:after="0" w:line="240" w:lineRule="auto"/>
              <w:rPr>
                <w:rFonts w:ascii="Arial" w:hAnsi="Arial" w:cs="Arial"/>
              </w:rPr>
            </w:pPr>
          </w:p>
        </w:tc>
        <w:tc>
          <w:tcPr>
            <w:tcW w:w="149" w:type="dxa"/>
          </w:tcPr>
          <w:p w14:paraId="424758CF" w14:textId="77777777" w:rsidR="00EB68AF" w:rsidRPr="00A520C8" w:rsidRDefault="00EB68AF" w:rsidP="00126ED2">
            <w:pPr>
              <w:pStyle w:val="EmptyCellLayoutStyle"/>
              <w:spacing w:after="0" w:line="240" w:lineRule="auto"/>
              <w:rPr>
                <w:rFonts w:ascii="Arial" w:hAnsi="Arial" w:cs="Arial"/>
              </w:rPr>
            </w:pPr>
          </w:p>
        </w:tc>
      </w:tr>
    </w:tbl>
    <w:p w14:paraId="58290DEE" w14:textId="77777777" w:rsidR="00EB68AF" w:rsidRPr="00A520C8" w:rsidRDefault="00EB68AF" w:rsidP="00EB68AF">
      <w:pPr>
        <w:spacing w:after="0" w:line="240" w:lineRule="auto"/>
        <w:rPr>
          <w:rFonts w:ascii="Arial" w:hAnsi="Arial" w:cs="Arial"/>
        </w:rPr>
      </w:pPr>
    </w:p>
    <w:p w14:paraId="3A083A27"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Contagem de Trabalhos de Agentes de Replicação com Falha no Distribuidor</w:t>
      </w:r>
    </w:p>
    <w:p w14:paraId="68ABCA13"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A Contagem de Trabalhos de Agentes de Replicação com Falha no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7A904738" w14:textId="77777777" w:rsidTr="00126ED2">
        <w:trPr>
          <w:trHeight w:val="54"/>
        </w:trPr>
        <w:tc>
          <w:tcPr>
            <w:tcW w:w="54" w:type="dxa"/>
          </w:tcPr>
          <w:p w14:paraId="217427ED" w14:textId="77777777" w:rsidR="00EB68AF" w:rsidRPr="00A520C8" w:rsidRDefault="00EB68AF" w:rsidP="00126ED2">
            <w:pPr>
              <w:pStyle w:val="EmptyCellLayoutStyle"/>
              <w:spacing w:after="0" w:line="240" w:lineRule="auto"/>
              <w:rPr>
                <w:rFonts w:ascii="Arial" w:hAnsi="Arial" w:cs="Arial"/>
              </w:rPr>
            </w:pPr>
          </w:p>
        </w:tc>
        <w:tc>
          <w:tcPr>
            <w:tcW w:w="10395" w:type="dxa"/>
          </w:tcPr>
          <w:p w14:paraId="002C6D98" w14:textId="77777777" w:rsidR="00EB68AF" w:rsidRPr="00A520C8" w:rsidRDefault="00EB68AF" w:rsidP="00126ED2">
            <w:pPr>
              <w:pStyle w:val="EmptyCellLayoutStyle"/>
              <w:spacing w:after="0" w:line="240" w:lineRule="auto"/>
              <w:rPr>
                <w:rFonts w:ascii="Arial" w:hAnsi="Arial" w:cs="Arial"/>
              </w:rPr>
            </w:pPr>
          </w:p>
        </w:tc>
        <w:tc>
          <w:tcPr>
            <w:tcW w:w="149" w:type="dxa"/>
          </w:tcPr>
          <w:p w14:paraId="43750010" w14:textId="77777777" w:rsidR="00EB68AF" w:rsidRPr="00A520C8" w:rsidRDefault="00EB68AF" w:rsidP="00126ED2">
            <w:pPr>
              <w:pStyle w:val="EmptyCellLayoutStyle"/>
              <w:spacing w:after="0" w:line="240" w:lineRule="auto"/>
              <w:rPr>
                <w:rFonts w:ascii="Arial" w:hAnsi="Arial" w:cs="Arial"/>
              </w:rPr>
            </w:pPr>
          </w:p>
        </w:tc>
      </w:tr>
      <w:tr w:rsidR="00EB68AF" w:rsidRPr="00A520C8" w14:paraId="5F2A28EC" w14:textId="77777777" w:rsidTr="00126ED2">
        <w:tc>
          <w:tcPr>
            <w:tcW w:w="54" w:type="dxa"/>
          </w:tcPr>
          <w:p w14:paraId="0C091CAB"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7A6DC33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9D8032"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4BE138"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0C0021"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797FAD3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E6C48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0F88F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6AF4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14B3144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259A4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9D958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7D304F"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1FDF6CD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CB50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9252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34D0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009D746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5F901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83C6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A1A757" w14:textId="77777777" w:rsidR="00EB68AF" w:rsidRPr="00A520C8" w:rsidRDefault="00EB68AF" w:rsidP="00126ED2">
                  <w:pPr>
                    <w:spacing w:after="0" w:line="240" w:lineRule="auto"/>
                    <w:rPr>
                      <w:rFonts w:ascii="Arial" w:hAnsi="Arial" w:cs="Arial"/>
                    </w:rPr>
                  </w:pPr>
                </w:p>
              </w:tc>
            </w:tr>
            <w:tr w:rsidR="00EB68AF" w:rsidRPr="00A520C8" w14:paraId="3B99EF7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62A1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099C6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C318C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5CABDAE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84A76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163DC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4DF48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47FAB327" w14:textId="77777777" w:rsidR="00EB68AF" w:rsidRPr="00A520C8" w:rsidRDefault="00EB68AF" w:rsidP="00126ED2">
            <w:pPr>
              <w:spacing w:after="0" w:line="240" w:lineRule="auto"/>
              <w:rPr>
                <w:rFonts w:ascii="Arial" w:hAnsi="Arial" w:cs="Arial"/>
              </w:rPr>
            </w:pPr>
          </w:p>
        </w:tc>
        <w:tc>
          <w:tcPr>
            <w:tcW w:w="149" w:type="dxa"/>
          </w:tcPr>
          <w:p w14:paraId="77B7BF13" w14:textId="77777777" w:rsidR="00EB68AF" w:rsidRPr="00A520C8" w:rsidRDefault="00EB68AF" w:rsidP="00126ED2">
            <w:pPr>
              <w:pStyle w:val="EmptyCellLayoutStyle"/>
              <w:spacing w:after="0" w:line="240" w:lineRule="auto"/>
              <w:rPr>
                <w:rFonts w:ascii="Arial" w:hAnsi="Arial" w:cs="Arial"/>
              </w:rPr>
            </w:pPr>
          </w:p>
        </w:tc>
      </w:tr>
      <w:tr w:rsidR="00EB68AF" w:rsidRPr="00A520C8" w14:paraId="4B58EF39" w14:textId="77777777" w:rsidTr="00126ED2">
        <w:trPr>
          <w:trHeight w:val="80"/>
        </w:trPr>
        <w:tc>
          <w:tcPr>
            <w:tcW w:w="54" w:type="dxa"/>
          </w:tcPr>
          <w:p w14:paraId="6F70CAA9"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51BA8EF" w14:textId="77777777" w:rsidR="00EB68AF" w:rsidRPr="00A520C8" w:rsidRDefault="00EB68AF" w:rsidP="00126ED2">
            <w:pPr>
              <w:pStyle w:val="EmptyCellLayoutStyle"/>
              <w:spacing w:after="0" w:line="240" w:lineRule="auto"/>
              <w:rPr>
                <w:rFonts w:ascii="Arial" w:hAnsi="Arial" w:cs="Arial"/>
              </w:rPr>
            </w:pPr>
          </w:p>
        </w:tc>
        <w:tc>
          <w:tcPr>
            <w:tcW w:w="149" w:type="dxa"/>
          </w:tcPr>
          <w:p w14:paraId="212CB643" w14:textId="77777777" w:rsidR="00EB68AF" w:rsidRPr="00A520C8" w:rsidRDefault="00EB68AF" w:rsidP="00126ED2">
            <w:pPr>
              <w:pStyle w:val="EmptyCellLayoutStyle"/>
              <w:spacing w:after="0" w:line="240" w:lineRule="auto"/>
              <w:rPr>
                <w:rFonts w:ascii="Arial" w:hAnsi="Arial" w:cs="Arial"/>
              </w:rPr>
            </w:pPr>
          </w:p>
        </w:tc>
      </w:tr>
    </w:tbl>
    <w:p w14:paraId="2DDE311B" w14:textId="77777777" w:rsidR="00EB68AF" w:rsidRPr="00A520C8" w:rsidRDefault="00EB68AF" w:rsidP="00EB68AF">
      <w:pPr>
        <w:spacing w:after="0" w:line="240" w:lineRule="auto"/>
        <w:rPr>
          <w:rFonts w:ascii="Arial" w:hAnsi="Arial" w:cs="Arial"/>
        </w:rPr>
      </w:pPr>
    </w:p>
    <w:p w14:paraId="400E92A7"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Agente de Mesclagem: Conflitos por Segundo</w:t>
      </w:r>
    </w:p>
    <w:p w14:paraId="0A1CF334"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O número de conflitos por segundo que ocorrem durante o processo de mesclagem.</w:t>
      </w:r>
    </w:p>
    <w:tbl>
      <w:tblPr>
        <w:tblW w:w="0" w:type="auto"/>
        <w:tblCellMar>
          <w:left w:w="0" w:type="dxa"/>
          <w:right w:w="0" w:type="dxa"/>
        </w:tblCellMar>
        <w:tblLook w:val="0000" w:firstRow="0" w:lastRow="0" w:firstColumn="0" w:lastColumn="0" w:noHBand="0" w:noVBand="0"/>
      </w:tblPr>
      <w:tblGrid>
        <w:gridCol w:w="42"/>
        <w:gridCol w:w="8487"/>
        <w:gridCol w:w="111"/>
      </w:tblGrid>
      <w:tr w:rsidR="00EB68AF" w:rsidRPr="00A520C8" w14:paraId="466BA7A2" w14:textId="77777777" w:rsidTr="00126ED2">
        <w:trPr>
          <w:trHeight w:val="54"/>
        </w:trPr>
        <w:tc>
          <w:tcPr>
            <w:tcW w:w="54" w:type="dxa"/>
          </w:tcPr>
          <w:p w14:paraId="13AABFE6" w14:textId="77777777" w:rsidR="00EB68AF" w:rsidRPr="00A520C8" w:rsidRDefault="00EB68AF" w:rsidP="00126ED2">
            <w:pPr>
              <w:pStyle w:val="EmptyCellLayoutStyle"/>
              <w:spacing w:after="0" w:line="240" w:lineRule="auto"/>
              <w:rPr>
                <w:rFonts w:ascii="Arial" w:hAnsi="Arial" w:cs="Arial"/>
              </w:rPr>
            </w:pPr>
          </w:p>
        </w:tc>
        <w:tc>
          <w:tcPr>
            <w:tcW w:w="10395" w:type="dxa"/>
          </w:tcPr>
          <w:p w14:paraId="1890A244" w14:textId="77777777" w:rsidR="00EB68AF" w:rsidRPr="00A520C8" w:rsidRDefault="00EB68AF" w:rsidP="00126ED2">
            <w:pPr>
              <w:pStyle w:val="EmptyCellLayoutStyle"/>
              <w:spacing w:after="0" w:line="240" w:lineRule="auto"/>
              <w:rPr>
                <w:rFonts w:ascii="Arial" w:hAnsi="Arial" w:cs="Arial"/>
              </w:rPr>
            </w:pPr>
          </w:p>
        </w:tc>
        <w:tc>
          <w:tcPr>
            <w:tcW w:w="149" w:type="dxa"/>
          </w:tcPr>
          <w:p w14:paraId="7FADB7A8" w14:textId="77777777" w:rsidR="00EB68AF" w:rsidRPr="00A520C8" w:rsidRDefault="00EB68AF" w:rsidP="00126ED2">
            <w:pPr>
              <w:pStyle w:val="EmptyCellLayoutStyle"/>
              <w:spacing w:after="0" w:line="240" w:lineRule="auto"/>
              <w:rPr>
                <w:rFonts w:ascii="Arial" w:hAnsi="Arial" w:cs="Arial"/>
              </w:rPr>
            </w:pPr>
          </w:p>
        </w:tc>
      </w:tr>
      <w:tr w:rsidR="00EB68AF" w:rsidRPr="00A520C8" w14:paraId="25ED73B6" w14:textId="77777777" w:rsidTr="00126ED2">
        <w:tc>
          <w:tcPr>
            <w:tcW w:w="54" w:type="dxa"/>
          </w:tcPr>
          <w:p w14:paraId="2B0AD894"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EB68AF" w:rsidRPr="00A520C8" w14:paraId="76C984A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2380BA"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0E4D0B"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AE60F0"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665D024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F377C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46EE2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C08D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72D3C9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2DC25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4C42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578AF"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4DBAC67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D6200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9811B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EDBEB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bl>
          <w:p w14:paraId="115C24AA" w14:textId="77777777" w:rsidR="00EB68AF" w:rsidRPr="00A520C8" w:rsidRDefault="00EB68AF" w:rsidP="00126ED2">
            <w:pPr>
              <w:spacing w:after="0" w:line="240" w:lineRule="auto"/>
              <w:rPr>
                <w:rFonts w:ascii="Arial" w:hAnsi="Arial" w:cs="Arial"/>
              </w:rPr>
            </w:pPr>
          </w:p>
        </w:tc>
        <w:tc>
          <w:tcPr>
            <w:tcW w:w="149" w:type="dxa"/>
          </w:tcPr>
          <w:p w14:paraId="16F73D0A" w14:textId="77777777" w:rsidR="00EB68AF" w:rsidRPr="00A520C8" w:rsidRDefault="00EB68AF" w:rsidP="00126ED2">
            <w:pPr>
              <w:pStyle w:val="EmptyCellLayoutStyle"/>
              <w:spacing w:after="0" w:line="240" w:lineRule="auto"/>
              <w:rPr>
                <w:rFonts w:ascii="Arial" w:hAnsi="Arial" w:cs="Arial"/>
              </w:rPr>
            </w:pPr>
          </w:p>
        </w:tc>
      </w:tr>
      <w:tr w:rsidR="00EB68AF" w:rsidRPr="00A520C8" w14:paraId="7094C6CA" w14:textId="77777777" w:rsidTr="00126ED2">
        <w:trPr>
          <w:trHeight w:val="80"/>
        </w:trPr>
        <w:tc>
          <w:tcPr>
            <w:tcW w:w="54" w:type="dxa"/>
          </w:tcPr>
          <w:p w14:paraId="217CE71C"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FBAD66B" w14:textId="77777777" w:rsidR="00EB68AF" w:rsidRPr="00A520C8" w:rsidRDefault="00EB68AF" w:rsidP="00126ED2">
            <w:pPr>
              <w:pStyle w:val="EmptyCellLayoutStyle"/>
              <w:spacing w:after="0" w:line="240" w:lineRule="auto"/>
              <w:rPr>
                <w:rFonts w:ascii="Arial" w:hAnsi="Arial" w:cs="Arial"/>
              </w:rPr>
            </w:pPr>
          </w:p>
        </w:tc>
        <w:tc>
          <w:tcPr>
            <w:tcW w:w="149" w:type="dxa"/>
          </w:tcPr>
          <w:p w14:paraId="4DC09805" w14:textId="77777777" w:rsidR="00EB68AF" w:rsidRPr="00A520C8" w:rsidRDefault="00EB68AF" w:rsidP="00126ED2">
            <w:pPr>
              <w:pStyle w:val="EmptyCellLayoutStyle"/>
              <w:spacing w:after="0" w:line="240" w:lineRule="auto"/>
              <w:rPr>
                <w:rFonts w:ascii="Arial" w:hAnsi="Arial" w:cs="Arial"/>
              </w:rPr>
            </w:pPr>
          </w:p>
        </w:tc>
      </w:tr>
    </w:tbl>
    <w:p w14:paraId="169B1E75" w14:textId="77777777" w:rsidR="00EB68AF" w:rsidRPr="00A520C8" w:rsidRDefault="00EB68AF" w:rsidP="00EB68AF">
      <w:pPr>
        <w:spacing w:after="0" w:line="240" w:lineRule="auto"/>
        <w:rPr>
          <w:rFonts w:ascii="Arial" w:hAnsi="Arial" w:cs="Arial"/>
        </w:rPr>
      </w:pPr>
    </w:p>
    <w:p w14:paraId="57EC37B5"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Contagem das Instâncias de Agente de Mesclagem para o Distribuidor</w:t>
      </w:r>
    </w:p>
    <w:p w14:paraId="1C22065A"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Contagem das Instâncias de Agente de Mesclagem para 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EB68AF" w:rsidRPr="00A520C8" w14:paraId="035D893F" w14:textId="77777777" w:rsidTr="00126ED2">
        <w:trPr>
          <w:trHeight w:val="54"/>
        </w:trPr>
        <w:tc>
          <w:tcPr>
            <w:tcW w:w="54" w:type="dxa"/>
          </w:tcPr>
          <w:p w14:paraId="605A7E3D" w14:textId="77777777" w:rsidR="00EB68AF" w:rsidRPr="00A520C8" w:rsidRDefault="00EB68AF" w:rsidP="00126ED2">
            <w:pPr>
              <w:pStyle w:val="EmptyCellLayoutStyle"/>
              <w:spacing w:after="0" w:line="240" w:lineRule="auto"/>
              <w:rPr>
                <w:rFonts w:ascii="Arial" w:hAnsi="Arial" w:cs="Arial"/>
              </w:rPr>
            </w:pPr>
          </w:p>
        </w:tc>
        <w:tc>
          <w:tcPr>
            <w:tcW w:w="10395" w:type="dxa"/>
          </w:tcPr>
          <w:p w14:paraId="0AA9D84F" w14:textId="77777777" w:rsidR="00EB68AF" w:rsidRPr="00A520C8" w:rsidRDefault="00EB68AF" w:rsidP="00126ED2">
            <w:pPr>
              <w:pStyle w:val="EmptyCellLayoutStyle"/>
              <w:spacing w:after="0" w:line="240" w:lineRule="auto"/>
              <w:rPr>
                <w:rFonts w:ascii="Arial" w:hAnsi="Arial" w:cs="Arial"/>
              </w:rPr>
            </w:pPr>
          </w:p>
        </w:tc>
        <w:tc>
          <w:tcPr>
            <w:tcW w:w="149" w:type="dxa"/>
          </w:tcPr>
          <w:p w14:paraId="30DC02A0" w14:textId="77777777" w:rsidR="00EB68AF" w:rsidRPr="00A520C8" w:rsidRDefault="00EB68AF" w:rsidP="00126ED2">
            <w:pPr>
              <w:pStyle w:val="EmptyCellLayoutStyle"/>
              <w:spacing w:after="0" w:line="240" w:lineRule="auto"/>
              <w:rPr>
                <w:rFonts w:ascii="Arial" w:hAnsi="Arial" w:cs="Arial"/>
              </w:rPr>
            </w:pPr>
          </w:p>
        </w:tc>
      </w:tr>
      <w:tr w:rsidR="00EB68AF" w:rsidRPr="00A520C8" w14:paraId="4B9E21FF" w14:textId="77777777" w:rsidTr="00126ED2">
        <w:tc>
          <w:tcPr>
            <w:tcW w:w="54" w:type="dxa"/>
          </w:tcPr>
          <w:p w14:paraId="3666F68D"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EB68AF" w:rsidRPr="00A520C8" w14:paraId="12F14F9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0D4FB3"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B73CA6"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9E961A"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1DDCFC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864BA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107D8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ABE78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4163EE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C912C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17A1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48CA2"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311BEDE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AE7D5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0A8E4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010B5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bl>
          <w:p w14:paraId="1781A735" w14:textId="77777777" w:rsidR="00EB68AF" w:rsidRPr="00A520C8" w:rsidRDefault="00EB68AF" w:rsidP="00126ED2">
            <w:pPr>
              <w:spacing w:after="0" w:line="240" w:lineRule="auto"/>
              <w:rPr>
                <w:rFonts w:ascii="Arial" w:hAnsi="Arial" w:cs="Arial"/>
              </w:rPr>
            </w:pPr>
          </w:p>
        </w:tc>
        <w:tc>
          <w:tcPr>
            <w:tcW w:w="149" w:type="dxa"/>
          </w:tcPr>
          <w:p w14:paraId="63F86741" w14:textId="77777777" w:rsidR="00EB68AF" w:rsidRPr="00A520C8" w:rsidRDefault="00EB68AF" w:rsidP="00126ED2">
            <w:pPr>
              <w:pStyle w:val="EmptyCellLayoutStyle"/>
              <w:spacing w:after="0" w:line="240" w:lineRule="auto"/>
              <w:rPr>
                <w:rFonts w:ascii="Arial" w:hAnsi="Arial" w:cs="Arial"/>
              </w:rPr>
            </w:pPr>
          </w:p>
        </w:tc>
      </w:tr>
      <w:tr w:rsidR="00EB68AF" w:rsidRPr="00A520C8" w14:paraId="3E5329C0" w14:textId="77777777" w:rsidTr="00126ED2">
        <w:trPr>
          <w:trHeight w:val="80"/>
        </w:trPr>
        <w:tc>
          <w:tcPr>
            <w:tcW w:w="54" w:type="dxa"/>
          </w:tcPr>
          <w:p w14:paraId="0C8B175F"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F0C41EC" w14:textId="77777777" w:rsidR="00EB68AF" w:rsidRPr="00A520C8" w:rsidRDefault="00EB68AF" w:rsidP="00126ED2">
            <w:pPr>
              <w:pStyle w:val="EmptyCellLayoutStyle"/>
              <w:spacing w:after="0" w:line="240" w:lineRule="auto"/>
              <w:rPr>
                <w:rFonts w:ascii="Arial" w:hAnsi="Arial" w:cs="Arial"/>
              </w:rPr>
            </w:pPr>
          </w:p>
        </w:tc>
        <w:tc>
          <w:tcPr>
            <w:tcW w:w="149" w:type="dxa"/>
          </w:tcPr>
          <w:p w14:paraId="2449CD3C" w14:textId="77777777" w:rsidR="00EB68AF" w:rsidRPr="00A520C8" w:rsidRDefault="00EB68AF" w:rsidP="00126ED2">
            <w:pPr>
              <w:pStyle w:val="EmptyCellLayoutStyle"/>
              <w:spacing w:after="0" w:line="240" w:lineRule="auto"/>
              <w:rPr>
                <w:rFonts w:ascii="Arial" w:hAnsi="Arial" w:cs="Arial"/>
              </w:rPr>
            </w:pPr>
          </w:p>
        </w:tc>
      </w:tr>
    </w:tbl>
    <w:p w14:paraId="17757202" w14:textId="77777777" w:rsidR="00EB68AF" w:rsidRPr="00A520C8" w:rsidRDefault="00EB68AF" w:rsidP="00EB68AF">
      <w:pPr>
        <w:spacing w:after="0" w:line="240" w:lineRule="auto"/>
        <w:rPr>
          <w:rFonts w:ascii="Arial" w:hAnsi="Arial" w:cs="Arial"/>
        </w:rPr>
      </w:pPr>
    </w:p>
    <w:p w14:paraId="0FA3869A"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lastRenderedPageBreak/>
        <w:t>MSSQL 2008 Replication: Assinaturas Desativadas (%)</w:t>
      </w:r>
    </w:p>
    <w:p w14:paraId="0F6F8D8D"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O percentual de Assinaturas Desativadas para 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6C6084AF" w14:textId="77777777" w:rsidTr="00126ED2">
        <w:trPr>
          <w:trHeight w:val="54"/>
        </w:trPr>
        <w:tc>
          <w:tcPr>
            <w:tcW w:w="54" w:type="dxa"/>
          </w:tcPr>
          <w:p w14:paraId="45961843" w14:textId="77777777" w:rsidR="00EB68AF" w:rsidRPr="00A520C8" w:rsidRDefault="00EB68AF" w:rsidP="00126ED2">
            <w:pPr>
              <w:pStyle w:val="EmptyCellLayoutStyle"/>
              <w:spacing w:after="0" w:line="240" w:lineRule="auto"/>
              <w:rPr>
                <w:rFonts w:ascii="Arial" w:hAnsi="Arial" w:cs="Arial"/>
              </w:rPr>
            </w:pPr>
          </w:p>
        </w:tc>
        <w:tc>
          <w:tcPr>
            <w:tcW w:w="10395" w:type="dxa"/>
          </w:tcPr>
          <w:p w14:paraId="2A2DAB77" w14:textId="77777777" w:rsidR="00EB68AF" w:rsidRPr="00A520C8" w:rsidRDefault="00EB68AF" w:rsidP="00126ED2">
            <w:pPr>
              <w:pStyle w:val="EmptyCellLayoutStyle"/>
              <w:spacing w:after="0" w:line="240" w:lineRule="auto"/>
              <w:rPr>
                <w:rFonts w:ascii="Arial" w:hAnsi="Arial" w:cs="Arial"/>
              </w:rPr>
            </w:pPr>
          </w:p>
        </w:tc>
        <w:tc>
          <w:tcPr>
            <w:tcW w:w="149" w:type="dxa"/>
          </w:tcPr>
          <w:p w14:paraId="3517C800" w14:textId="77777777" w:rsidR="00EB68AF" w:rsidRPr="00A520C8" w:rsidRDefault="00EB68AF" w:rsidP="00126ED2">
            <w:pPr>
              <w:pStyle w:val="EmptyCellLayoutStyle"/>
              <w:spacing w:after="0" w:line="240" w:lineRule="auto"/>
              <w:rPr>
                <w:rFonts w:ascii="Arial" w:hAnsi="Arial" w:cs="Arial"/>
              </w:rPr>
            </w:pPr>
          </w:p>
        </w:tc>
      </w:tr>
      <w:tr w:rsidR="00EB68AF" w:rsidRPr="00A520C8" w14:paraId="6A1228D1" w14:textId="77777777" w:rsidTr="00126ED2">
        <w:tc>
          <w:tcPr>
            <w:tcW w:w="54" w:type="dxa"/>
          </w:tcPr>
          <w:p w14:paraId="4DCF21DD"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285DFB9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52F188"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08A480"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9BC83F"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1413943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88CBF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06420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1F412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46AAF64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2AD9E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F6426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5ED1FE"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0124E21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B70F7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9CE0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C1D56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34D14A9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01F74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791D3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3917E" w14:textId="77777777" w:rsidR="00EB68AF" w:rsidRPr="00A520C8" w:rsidRDefault="00EB68AF" w:rsidP="00126ED2">
                  <w:pPr>
                    <w:spacing w:after="0" w:line="240" w:lineRule="auto"/>
                    <w:rPr>
                      <w:rFonts w:ascii="Arial" w:hAnsi="Arial" w:cs="Arial"/>
                    </w:rPr>
                  </w:pPr>
                </w:p>
              </w:tc>
            </w:tr>
            <w:tr w:rsidR="00EB68AF" w:rsidRPr="00A520C8" w14:paraId="389086E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6749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52BAF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DC4D5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0E13123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944CD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55D1A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58571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0CAF56B3" w14:textId="77777777" w:rsidR="00EB68AF" w:rsidRPr="00A520C8" w:rsidRDefault="00EB68AF" w:rsidP="00126ED2">
            <w:pPr>
              <w:spacing w:after="0" w:line="240" w:lineRule="auto"/>
              <w:rPr>
                <w:rFonts w:ascii="Arial" w:hAnsi="Arial" w:cs="Arial"/>
              </w:rPr>
            </w:pPr>
          </w:p>
        </w:tc>
        <w:tc>
          <w:tcPr>
            <w:tcW w:w="149" w:type="dxa"/>
          </w:tcPr>
          <w:p w14:paraId="3D9DCEC5" w14:textId="77777777" w:rsidR="00EB68AF" w:rsidRPr="00A520C8" w:rsidRDefault="00EB68AF" w:rsidP="00126ED2">
            <w:pPr>
              <w:pStyle w:val="EmptyCellLayoutStyle"/>
              <w:spacing w:after="0" w:line="240" w:lineRule="auto"/>
              <w:rPr>
                <w:rFonts w:ascii="Arial" w:hAnsi="Arial" w:cs="Arial"/>
              </w:rPr>
            </w:pPr>
          </w:p>
        </w:tc>
      </w:tr>
      <w:tr w:rsidR="00EB68AF" w:rsidRPr="00A520C8" w14:paraId="54216A9D" w14:textId="77777777" w:rsidTr="00126ED2">
        <w:trPr>
          <w:trHeight w:val="80"/>
        </w:trPr>
        <w:tc>
          <w:tcPr>
            <w:tcW w:w="54" w:type="dxa"/>
          </w:tcPr>
          <w:p w14:paraId="55B4BE2E" w14:textId="77777777" w:rsidR="00EB68AF" w:rsidRPr="00A520C8" w:rsidRDefault="00EB68AF" w:rsidP="00126ED2">
            <w:pPr>
              <w:pStyle w:val="EmptyCellLayoutStyle"/>
              <w:spacing w:after="0" w:line="240" w:lineRule="auto"/>
              <w:rPr>
                <w:rFonts w:ascii="Arial" w:hAnsi="Arial" w:cs="Arial"/>
              </w:rPr>
            </w:pPr>
          </w:p>
        </w:tc>
        <w:tc>
          <w:tcPr>
            <w:tcW w:w="10395" w:type="dxa"/>
          </w:tcPr>
          <w:p w14:paraId="11F0C5E7" w14:textId="77777777" w:rsidR="00EB68AF" w:rsidRPr="00A520C8" w:rsidRDefault="00EB68AF" w:rsidP="00126ED2">
            <w:pPr>
              <w:pStyle w:val="EmptyCellLayoutStyle"/>
              <w:spacing w:after="0" w:line="240" w:lineRule="auto"/>
              <w:rPr>
                <w:rFonts w:ascii="Arial" w:hAnsi="Arial" w:cs="Arial"/>
              </w:rPr>
            </w:pPr>
          </w:p>
        </w:tc>
        <w:tc>
          <w:tcPr>
            <w:tcW w:w="149" w:type="dxa"/>
          </w:tcPr>
          <w:p w14:paraId="5CE4E491" w14:textId="77777777" w:rsidR="00EB68AF" w:rsidRPr="00A520C8" w:rsidRDefault="00EB68AF" w:rsidP="00126ED2">
            <w:pPr>
              <w:pStyle w:val="EmptyCellLayoutStyle"/>
              <w:spacing w:after="0" w:line="240" w:lineRule="auto"/>
              <w:rPr>
                <w:rFonts w:ascii="Arial" w:hAnsi="Arial" w:cs="Arial"/>
              </w:rPr>
            </w:pPr>
          </w:p>
        </w:tc>
      </w:tr>
    </w:tbl>
    <w:p w14:paraId="2103DE02" w14:textId="77777777" w:rsidR="00EB68AF" w:rsidRPr="00A520C8" w:rsidRDefault="00EB68AF" w:rsidP="00EB68AF">
      <w:pPr>
        <w:spacing w:after="0" w:line="240" w:lineRule="auto"/>
        <w:rPr>
          <w:rFonts w:ascii="Arial" w:hAnsi="Arial" w:cs="Arial"/>
        </w:rPr>
      </w:pPr>
    </w:p>
    <w:p w14:paraId="2C68A574"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Agente de Mesclagem: Alterações de Download por Segundo</w:t>
      </w:r>
    </w:p>
    <w:p w14:paraId="45A02BDB"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O número de linhas por segundo replicadas do Publicador ao Assinante (agregadas para 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EB68AF" w:rsidRPr="00A520C8" w14:paraId="2BA56615" w14:textId="77777777" w:rsidTr="00126ED2">
        <w:trPr>
          <w:trHeight w:val="54"/>
        </w:trPr>
        <w:tc>
          <w:tcPr>
            <w:tcW w:w="54" w:type="dxa"/>
          </w:tcPr>
          <w:p w14:paraId="2CBF4CCC"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1F1F897" w14:textId="77777777" w:rsidR="00EB68AF" w:rsidRPr="00A520C8" w:rsidRDefault="00EB68AF" w:rsidP="00126ED2">
            <w:pPr>
              <w:pStyle w:val="EmptyCellLayoutStyle"/>
              <w:spacing w:after="0" w:line="240" w:lineRule="auto"/>
              <w:rPr>
                <w:rFonts w:ascii="Arial" w:hAnsi="Arial" w:cs="Arial"/>
              </w:rPr>
            </w:pPr>
          </w:p>
        </w:tc>
        <w:tc>
          <w:tcPr>
            <w:tcW w:w="149" w:type="dxa"/>
          </w:tcPr>
          <w:p w14:paraId="7ADA8175" w14:textId="77777777" w:rsidR="00EB68AF" w:rsidRPr="00A520C8" w:rsidRDefault="00EB68AF" w:rsidP="00126ED2">
            <w:pPr>
              <w:pStyle w:val="EmptyCellLayoutStyle"/>
              <w:spacing w:after="0" w:line="240" w:lineRule="auto"/>
              <w:rPr>
                <w:rFonts w:ascii="Arial" w:hAnsi="Arial" w:cs="Arial"/>
              </w:rPr>
            </w:pPr>
          </w:p>
        </w:tc>
      </w:tr>
      <w:tr w:rsidR="00EB68AF" w:rsidRPr="00A520C8" w14:paraId="2F91FE7E" w14:textId="77777777" w:rsidTr="00126ED2">
        <w:tc>
          <w:tcPr>
            <w:tcW w:w="54" w:type="dxa"/>
          </w:tcPr>
          <w:p w14:paraId="034A01C8"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EB68AF" w:rsidRPr="00A520C8" w14:paraId="3FA3D06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331A71"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8A3127"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8C7650"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3251511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7EC44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3CAED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D0A4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7543FB2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1AC4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5A614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3B498"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3DE3400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07733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DAFF3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7E71D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bl>
          <w:p w14:paraId="521BC8B9" w14:textId="77777777" w:rsidR="00EB68AF" w:rsidRPr="00A520C8" w:rsidRDefault="00EB68AF" w:rsidP="00126ED2">
            <w:pPr>
              <w:spacing w:after="0" w:line="240" w:lineRule="auto"/>
              <w:rPr>
                <w:rFonts w:ascii="Arial" w:hAnsi="Arial" w:cs="Arial"/>
              </w:rPr>
            </w:pPr>
          </w:p>
        </w:tc>
        <w:tc>
          <w:tcPr>
            <w:tcW w:w="149" w:type="dxa"/>
          </w:tcPr>
          <w:p w14:paraId="0EF030EF" w14:textId="77777777" w:rsidR="00EB68AF" w:rsidRPr="00A520C8" w:rsidRDefault="00EB68AF" w:rsidP="00126ED2">
            <w:pPr>
              <w:pStyle w:val="EmptyCellLayoutStyle"/>
              <w:spacing w:after="0" w:line="240" w:lineRule="auto"/>
              <w:rPr>
                <w:rFonts w:ascii="Arial" w:hAnsi="Arial" w:cs="Arial"/>
              </w:rPr>
            </w:pPr>
          </w:p>
        </w:tc>
      </w:tr>
      <w:tr w:rsidR="00EB68AF" w:rsidRPr="00A520C8" w14:paraId="1D5A26BF" w14:textId="77777777" w:rsidTr="00126ED2">
        <w:trPr>
          <w:trHeight w:val="80"/>
        </w:trPr>
        <w:tc>
          <w:tcPr>
            <w:tcW w:w="54" w:type="dxa"/>
          </w:tcPr>
          <w:p w14:paraId="0EDCEE0F"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CA57776" w14:textId="77777777" w:rsidR="00EB68AF" w:rsidRPr="00A520C8" w:rsidRDefault="00EB68AF" w:rsidP="00126ED2">
            <w:pPr>
              <w:pStyle w:val="EmptyCellLayoutStyle"/>
              <w:spacing w:after="0" w:line="240" w:lineRule="auto"/>
              <w:rPr>
                <w:rFonts w:ascii="Arial" w:hAnsi="Arial" w:cs="Arial"/>
              </w:rPr>
            </w:pPr>
          </w:p>
        </w:tc>
        <w:tc>
          <w:tcPr>
            <w:tcW w:w="149" w:type="dxa"/>
          </w:tcPr>
          <w:p w14:paraId="02E4C4AF" w14:textId="77777777" w:rsidR="00EB68AF" w:rsidRPr="00A520C8" w:rsidRDefault="00EB68AF" w:rsidP="00126ED2">
            <w:pPr>
              <w:pStyle w:val="EmptyCellLayoutStyle"/>
              <w:spacing w:after="0" w:line="240" w:lineRule="auto"/>
              <w:rPr>
                <w:rFonts w:ascii="Arial" w:hAnsi="Arial" w:cs="Arial"/>
              </w:rPr>
            </w:pPr>
          </w:p>
        </w:tc>
      </w:tr>
    </w:tbl>
    <w:p w14:paraId="268D3792" w14:textId="77777777" w:rsidR="00EB68AF" w:rsidRPr="00A520C8" w:rsidRDefault="00EB68AF" w:rsidP="00EB68AF">
      <w:pPr>
        <w:spacing w:after="0" w:line="240" w:lineRule="auto"/>
        <w:rPr>
          <w:rFonts w:ascii="Arial" w:hAnsi="Arial" w:cs="Arial"/>
        </w:rPr>
      </w:pPr>
    </w:p>
    <w:p w14:paraId="12999FC7"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Contagem de Comandos Pendentes no Banco de Dados de Distribuição</w:t>
      </w:r>
    </w:p>
    <w:p w14:paraId="2A935090"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Contagem de comandos no banco de dados de Distribuição com replicação pendente.</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495458DA" w14:textId="77777777" w:rsidTr="00126ED2">
        <w:trPr>
          <w:trHeight w:val="54"/>
        </w:trPr>
        <w:tc>
          <w:tcPr>
            <w:tcW w:w="54" w:type="dxa"/>
          </w:tcPr>
          <w:p w14:paraId="708671C9" w14:textId="77777777" w:rsidR="00EB68AF" w:rsidRPr="00A520C8" w:rsidRDefault="00EB68AF" w:rsidP="00126ED2">
            <w:pPr>
              <w:pStyle w:val="EmptyCellLayoutStyle"/>
              <w:spacing w:after="0" w:line="240" w:lineRule="auto"/>
              <w:rPr>
                <w:rFonts w:ascii="Arial" w:hAnsi="Arial" w:cs="Arial"/>
              </w:rPr>
            </w:pPr>
          </w:p>
        </w:tc>
        <w:tc>
          <w:tcPr>
            <w:tcW w:w="10395" w:type="dxa"/>
          </w:tcPr>
          <w:p w14:paraId="70C8252D" w14:textId="77777777" w:rsidR="00EB68AF" w:rsidRPr="00A520C8" w:rsidRDefault="00EB68AF" w:rsidP="00126ED2">
            <w:pPr>
              <w:pStyle w:val="EmptyCellLayoutStyle"/>
              <w:spacing w:after="0" w:line="240" w:lineRule="auto"/>
              <w:rPr>
                <w:rFonts w:ascii="Arial" w:hAnsi="Arial" w:cs="Arial"/>
              </w:rPr>
            </w:pPr>
          </w:p>
        </w:tc>
        <w:tc>
          <w:tcPr>
            <w:tcW w:w="149" w:type="dxa"/>
          </w:tcPr>
          <w:p w14:paraId="4947249C" w14:textId="77777777" w:rsidR="00EB68AF" w:rsidRPr="00A520C8" w:rsidRDefault="00EB68AF" w:rsidP="00126ED2">
            <w:pPr>
              <w:pStyle w:val="EmptyCellLayoutStyle"/>
              <w:spacing w:after="0" w:line="240" w:lineRule="auto"/>
              <w:rPr>
                <w:rFonts w:ascii="Arial" w:hAnsi="Arial" w:cs="Arial"/>
              </w:rPr>
            </w:pPr>
          </w:p>
        </w:tc>
      </w:tr>
      <w:tr w:rsidR="00EB68AF" w:rsidRPr="00A520C8" w14:paraId="57017DCB" w14:textId="77777777" w:rsidTr="00126ED2">
        <w:tc>
          <w:tcPr>
            <w:tcW w:w="54" w:type="dxa"/>
          </w:tcPr>
          <w:p w14:paraId="43E1776A"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513AE95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AEFDA4"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455824"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533591"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4C43AC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7B85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8428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D8CE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17404CF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3D26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1C0B1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E16DDB"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3AB1180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47FF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3EB67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BF8B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42002D8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3FAC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E827D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4C4503" w14:textId="77777777" w:rsidR="00EB68AF" w:rsidRPr="00A520C8" w:rsidRDefault="00EB68AF" w:rsidP="00126ED2">
                  <w:pPr>
                    <w:spacing w:after="0" w:line="240" w:lineRule="auto"/>
                    <w:rPr>
                      <w:rFonts w:ascii="Arial" w:hAnsi="Arial" w:cs="Arial"/>
                    </w:rPr>
                  </w:pPr>
                </w:p>
              </w:tc>
            </w:tr>
            <w:tr w:rsidR="00EB68AF" w:rsidRPr="00A520C8" w14:paraId="734C47A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DF58A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9CD5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289E4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3ED8C5B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64DCC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76B0B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65F79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1D2586C6" w14:textId="77777777" w:rsidR="00EB68AF" w:rsidRPr="00A520C8" w:rsidRDefault="00EB68AF" w:rsidP="00126ED2">
            <w:pPr>
              <w:spacing w:after="0" w:line="240" w:lineRule="auto"/>
              <w:rPr>
                <w:rFonts w:ascii="Arial" w:hAnsi="Arial" w:cs="Arial"/>
              </w:rPr>
            </w:pPr>
          </w:p>
        </w:tc>
        <w:tc>
          <w:tcPr>
            <w:tcW w:w="149" w:type="dxa"/>
          </w:tcPr>
          <w:p w14:paraId="43B0217C" w14:textId="77777777" w:rsidR="00EB68AF" w:rsidRPr="00A520C8" w:rsidRDefault="00EB68AF" w:rsidP="00126ED2">
            <w:pPr>
              <w:pStyle w:val="EmptyCellLayoutStyle"/>
              <w:spacing w:after="0" w:line="240" w:lineRule="auto"/>
              <w:rPr>
                <w:rFonts w:ascii="Arial" w:hAnsi="Arial" w:cs="Arial"/>
              </w:rPr>
            </w:pPr>
          </w:p>
        </w:tc>
      </w:tr>
      <w:tr w:rsidR="00EB68AF" w:rsidRPr="00A520C8" w14:paraId="20EEC937" w14:textId="77777777" w:rsidTr="00126ED2">
        <w:trPr>
          <w:trHeight w:val="80"/>
        </w:trPr>
        <w:tc>
          <w:tcPr>
            <w:tcW w:w="54" w:type="dxa"/>
          </w:tcPr>
          <w:p w14:paraId="6F43B63A" w14:textId="77777777" w:rsidR="00EB68AF" w:rsidRPr="00A520C8" w:rsidRDefault="00EB68AF" w:rsidP="00126ED2">
            <w:pPr>
              <w:pStyle w:val="EmptyCellLayoutStyle"/>
              <w:spacing w:after="0" w:line="240" w:lineRule="auto"/>
              <w:rPr>
                <w:rFonts w:ascii="Arial" w:hAnsi="Arial" w:cs="Arial"/>
              </w:rPr>
            </w:pPr>
          </w:p>
        </w:tc>
        <w:tc>
          <w:tcPr>
            <w:tcW w:w="10395" w:type="dxa"/>
          </w:tcPr>
          <w:p w14:paraId="13B2B4FA" w14:textId="77777777" w:rsidR="00EB68AF" w:rsidRPr="00A520C8" w:rsidRDefault="00EB68AF" w:rsidP="00126ED2">
            <w:pPr>
              <w:pStyle w:val="EmptyCellLayoutStyle"/>
              <w:spacing w:after="0" w:line="240" w:lineRule="auto"/>
              <w:rPr>
                <w:rFonts w:ascii="Arial" w:hAnsi="Arial" w:cs="Arial"/>
              </w:rPr>
            </w:pPr>
          </w:p>
        </w:tc>
        <w:tc>
          <w:tcPr>
            <w:tcW w:w="149" w:type="dxa"/>
          </w:tcPr>
          <w:p w14:paraId="49D58F7F" w14:textId="77777777" w:rsidR="00EB68AF" w:rsidRPr="00A520C8" w:rsidRDefault="00EB68AF" w:rsidP="00126ED2">
            <w:pPr>
              <w:pStyle w:val="EmptyCellLayoutStyle"/>
              <w:spacing w:after="0" w:line="240" w:lineRule="auto"/>
              <w:rPr>
                <w:rFonts w:ascii="Arial" w:hAnsi="Arial" w:cs="Arial"/>
              </w:rPr>
            </w:pPr>
          </w:p>
        </w:tc>
      </w:tr>
    </w:tbl>
    <w:p w14:paraId="03AA00CD" w14:textId="77777777" w:rsidR="00EB68AF" w:rsidRPr="00A520C8" w:rsidRDefault="00EB68AF" w:rsidP="00EB68AF">
      <w:pPr>
        <w:spacing w:after="0" w:line="240" w:lineRule="auto"/>
        <w:rPr>
          <w:rFonts w:ascii="Arial" w:hAnsi="Arial" w:cs="Arial"/>
        </w:rPr>
      </w:pPr>
    </w:p>
    <w:p w14:paraId="2BED6655"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Agente de Distribuição: Transações Entregues por Segundo</w:t>
      </w:r>
    </w:p>
    <w:p w14:paraId="4D7B84A6"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O número de transações por segundo entregues ao Assinante.</w:t>
      </w:r>
    </w:p>
    <w:tbl>
      <w:tblPr>
        <w:tblW w:w="0" w:type="auto"/>
        <w:tblCellMar>
          <w:left w:w="0" w:type="dxa"/>
          <w:right w:w="0" w:type="dxa"/>
        </w:tblCellMar>
        <w:tblLook w:val="0000" w:firstRow="0" w:lastRow="0" w:firstColumn="0" w:lastColumn="0" w:noHBand="0" w:noVBand="0"/>
      </w:tblPr>
      <w:tblGrid>
        <w:gridCol w:w="42"/>
        <w:gridCol w:w="8487"/>
        <w:gridCol w:w="111"/>
      </w:tblGrid>
      <w:tr w:rsidR="00EB68AF" w:rsidRPr="00A520C8" w14:paraId="3FA3BEFD" w14:textId="77777777" w:rsidTr="00126ED2">
        <w:trPr>
          <w:trHeight w:val="54"/>
        </w:trPr>
        <w:tc>
          <w:tcPr>
            <w:tcW w:w="54" w:type="dxa"/>
          </w:tcPr>
          <w:p w14:paraId="169CAFDF" w14:textId="77777777" w:rsidR="00EB68AF" w:rsidRPr="00A520C8" w:rsidRDefault="00EB68AF" w:rsidP="00126ED2">
            <w:pPr>
              <w:pStyle w:val="EmptyCellLayoutStyle"/>
              <w:spacing w:after="0" w:line="240" w:lineRule="auto"/>
              <w:rPr>
                <w:rFonts w:ascii="Arial" w:hAnsi="Arial" w:cs="Arial"/>
              </w:rPr>
            </w:pPr>
          </w:p>
        </w:tc>
        <w:tc>
          <w:tcPr>
            <w:tcW w:w="10395" w:type="dxa"/>
          </w:tcPr>
          <w:p w14:paraId="1413B024" w14:textId="77777777" w:rsidR="00EB68AF" w:rsidRPr="00A520C8" w:rsidRDefault="00EB68AF" w:rsidP="00126ED2">
            <w:pPr>
              <w:pStyle w:val="EmptyCellLayoutStyle"/>
              <w:spacing w:after="0" w:line="240" w:lineRule="auto"/>
              <w:rPr>
                <w:rFonts w:ascii="Arial" w:hAnsi="Arial" w:cs="Arial"/>
              </w:rPr>
            </w:pPr>
          </w:p>
        </w:tc>
        <w:tc>
          <w:tcPr>
            <w:tcW w:w="149" w:type="dxa"/>
          </w:tcPr>
          <w:p w14:paraId="52591C69" w14:textId="77777777" w:rsidR="00EB68AF" w:rsidRPr="00A520C8" w:rsidRDefault="00EB68AF" w:rsidP="00126ED2">
            <w:pPr>
              <w:pStyle w:val="EmptyCellLayoutStyle"/>
              <w:spacing w:after="0" w:line="240" w:lineRule="auto"/>
              <w:rPr>
                <w:rFonts w:ascii="Arial" w:hAnsi="Arial" w:cs="Arial"/>
              </w:rPr>
            </w:pPr>
          </w:p>
        </w:tc>
      </w:tr>
      <w:tr w:rsidR="00EB68AF" w:rsidRPr="00A520C8" w14:paraId="2A75F003" w14:textId="77777777" w:rsidTr="00126ED2">
        <w:tc>
          <w:tcPr>
            <w:tcW w:w="54" w:type="dxa"/>
          </w:tcPr>
          <w:p w14:paraId="07E2B765"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EB68AF" w:rsidRPr="00A520C8" w14:paraId="0FB9270C"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A25C1C"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B45D6A"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706AAC"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50BDB9B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1BB3A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C8D62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CC7BF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0126EFE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8A26F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051C1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3295F"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541FCDE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CDB12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120F4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E090C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bl>
          <w:p w14:paraId="632C0BE9" w14:textId="77777777" w:rsidR="00EB68AF" w:rsidRPr="00A520C8" w:rsidRDefault="00EB68AF" w:rsidP="00126ED2">
            <w:pPr>
              <w:spacing w:after="0" w:line="240" w:lineRule="auto"/>
              <w:rPr>
                <w:rFonts w:ascii="Arial" w:hAnsi="Arial" w:cs="Arial"/>
              </w:rPr>
            </w:pPr>
          </w:p>
        </w:tc>
        <w:tc>
          <w:tcPr>
            <w:tcW w:w="149" w:type="dxa"/>
          </w:tcPr>
          <w:p w14:paraId="2BD1CB6D" w14:textId="77777777" w:rsidR="00EB68AF" w:rsidRPr="00A520C8" w:rsidRDefault="00EB68AF" w:rsidP="00126ED2">
            <w:pPr>
              <w:pStyle w:val="EmptyCellLayoutStyle"/>
              <w:spacing w:after="0" w:line="240" w:lineRule="auto"/>
              <w:rPr>
                <w:rFonts w:ascii="Arial" w:hAnsi="Arial" w:cs="Arial"/>
              </w:rPr>
            </w:pPr>
          </w:p>
        </w:tc>
      </w:tr>
      <w:tr w:rsidR="00EB68AF" w:rsidRPr="00A520C8" w14:paraId="4EBCB2E2" w14:textId="77777777" w:rsidTr="00126ED2">
        <w:trPr>
          <w:trHeight w:val="80"/>
        </w:trPr>
        <w:tc>
          <w:tcPr>
            <w:tcW w:w="54" w:type="dxa"/>
          </w:tcPr>
          <w:p w14:paraId="09856DA6"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ECC2284" w14:textId="77777777" w:rsidR="00EB68AF" w:rsidRPr="00A520C8" w:rsidRDefault="00EB68AF" w:rsidP="00126ED2">
            <w:pPr>
              <w:pStyle w:val="EmptyCellLayoutStyle"/>
              <w:spacing w:after="0" w:line="240" w:lineRule="auto"/>
              <w:rPr>
                <w:rFonts w:ascii="Arial" w:hAnsi="Arial" w:cs="Arial"/>
              </w:rPr>
            </w:pPr>
          </w:p>
        </w:tc>
        <w:tc>
          <w:tcPr>
            <w:tcW w:w="149" w:type="dxa"/>
          </w:tcPr>
          <w:p w14:paraId="5854F80B" w14:textId="77777777" w:rsidR="00EB68AF" w:rsidRPr="00A520C8" w:rsidRDefault="00EB68AF" w:rsidP="00126ED2">
            <w:pPr>
              <w:pStyle w:val="EmptyCellLayoutStyle"/>
              <w:spacing w:after="0" w:line="240" w:lineRule="auto"/>
              <w:rPr>
                <w:rFonts w:ascii="Arial" w:hAnsi="Arial" w:cs="Arial"/>
              </w:rPr>
            </w:pPr>
          </w:p>
        </w:tc>
      </w:tr>
    </w:tbl>
    <w:p w14:paraId="38276FBA" w14:textId="77777777" w:rsidR="00EB68AF" w:rsidRPr="00A520C8" w:rsidRDefault="00EB68AF" w:rsidP="00EB68AF">
      <w:pPr>
        <w:spacing w:after="0" w:line="240" w:lineRule="auto"/>
        <w:rPr>
          <w:rFonts w:ascii="Arial" w:hAnsi="Arial" w:cs="Arial"/>
        </w:rPr>
      </w:pPr>
    </w:p>
    <w:p w14:paraId="5BF6146D"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Snapshot Agent: Comandos Entregues por Segundo</w:t>
      </w:r>
    </w:p>
    <w:p w14:paraId="0A7A7BFB"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O número de comandos por segundo entregues ao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EB68AF" w:rsidRPr="00A520C8" w14:paraId="0C5E8534" w14:textId="77777777" w:rsidTr="00126ED2">
        <w:trPr>
          <w:trHeight w:val="54"/>
        </w:trPr>
        <w:tc>
          <w:tcPr>
            <w:tcW w:w="54" w:type="dxa"/>
          </w:tcPr>
          <w:p w14:paraId="17F3129E" w14:textId="77777777" w:rsidR="00EB68AF" w:rsidRPr="00A520C8" w:rsidRDefault="00EB68AF" w:rsidP="00126ED2">
            <w:pPr>
              <w:pStyle w:val="EmptyCellLayoutStyle"/>
              <w:spacing w:after="0" w:line="240" w:lineRule="auto"/>
              <w:rPr>
                <w:rFonts w:ascii="Arial" w:hAnsi="Arial" w:cs="Arial"/>
              </w:rPr>
            </w:pPr>
          </w:p>
        </w:tc>
        <w:tc>
          <w:tcPr>
            <w:tcW w:w="10395" w:type="dxa"/>
          </w:tcPr>
          <w:p w14:paraId="631E0758" w14:textId="77777777" w:rsidR="00EB68AF" w:rsidRPr="00A520C8" w:rsidRDefault="00EB68AF" w:rsidP="00126ED2">
            <w:pPr>
              <w:pStyle w:val="EmptyCellLayoutStyle"/>
              <w:spacing w:after="0" w:line="240" w:lineRule="auto"/>
              <w:rPr>
                <w:rFonts w:ascii="Arial" w:hAnsi="Arial" w:cs="Arial"/>
              </w:rPr>
            </w:pPr>
          </w:p>
        </w:tc>
        <w:tc>
          <w:tcPr>
            <w:tcW w:w="149" w:type="dxa"/>
          </w:tcPr>
          <w:p w14:paraId="120CB3E8" w14:textId="77777777" w:rsidR="00EB68AF" w:rsidRPr="00A520C8" w:rsidRDefault="00EB68AF" w:rsidP="00126ED2">
            <w:pPr>
              <w:pStyle w:val="EmptyCellLayoutStyle"/>
              <w:spacing w:after="0" w:line="240" w:lineRule="auto"/>
              <w:rPr>
                <w:rFonts w:ascii="Arial" w:hAnsi="Arial" w:cs="Arial"/>
              </w:rPr>
            </w:pPr>
          </w:p>
        </w:tc>
      </w:tr>
      <w:tr w:rsidR="00EB68AF" w:rsidRPr="00A520C8" w14:paraId="0D76DA69" w14:textId="77777777" w:rsidTr="00126ED2">
        <w:tc>
          <w:tcPr>
            <w:tcW w:w="54" w:type="dxa"/>
          </w:tcPr>
          <w:p w14:paraId="2128DF07"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EB68AF" w:rsidRPr="00A520C8" w14:paraId="7224408F"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00DFCB"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9636D5"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C232D0"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037B640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CD967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1288C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163EF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412F0EF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BA0F0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DF644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5A386"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6FED3936"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5DF7E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FCB23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4D922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bl>
          <w:p w14:paraId="7AB8B24B" w14:textId="77777777" w:rsidR="00EB68AF" w:rsidRPr="00A520C8" w:rsidRDefault="00EB68AF" w:rsidP="00126ED2">
            <w:pPr>
              <w:spacing w:after="0" w:line="240" w:lineRule="auto"/>
              <w:rPr>
                <w:rFonts w:ascii="Arial" w:hAnsi="Arial" w:cs="Arial"/>
              </w:rPr>
            </w:pPr>
          </w:p>
        </w:tc>
        <w:tc>
          <w:tcPr>
            <w:tcW w:w="149" w:type="dxa"/>
          </w:tcPr>
          <w:p w14:paraId="1A9CD3D2" w14:textId="77777777" w:rsidR="00EB68AF" w:rsidRPr="00A520C8" w:rsidRDefault="00EB68AF" w:rsidP="00126ED2">
            <w:pPr>
              <w:pStyle w:val="EmptyCellLayoutStyle"/>
              <w:spacing w:after="0" w:line="240" w:lineRule="auto"/>
              <w:rPr>
                <w:rFonts w:ascii="Arial" w:hAnsi="Arial" w:cs="Arial"/>
              </w:rPr>
            </w:pPr>
          </w:p>
        </w:tc>
      </w:tr>
      <w:tr w:rsidR="00EB68AF" w:rsidRPr="00A520C8" w14:paraId="2BB90C5A" w14:textId="77777777" w:rsidTr="00126ED2">
        <w:trPr>
          <w:trHeight w:val="80"/>
        </w:trPr>
        <w:tc>
          <w:tcPr>
            <w:tcW w:w="54" w:type="dxa"/>
          </w:tcPr>
          <w:p w14:paraId="23A5ADB0" w14:textId="77777777" w:rsidR="00EB68AF" w:rsidRPr="00A520C8" w:rsidRDefault="00EB68AF" w:rsidP="00126ED2">
            <w:pPr>
              <w:pStyle w:val="EmptyCellLayoutStyle"/>
              <w:spacing w:after="0" w:line="240" w:lineRule="auto"/>
              <w:rPr>
                <w:rFonts w:ascii="Arial" w:hAnsi="Arial" w:cs="Arial"/>
              </w:rPr>
            </w:pPr>
          </w:p>
        </w:tc>
        <w:tc>
          <w:tcPr>
            <w:tcW w:w="10395" w:type="dxa"/>
          </w:tcPr>
          <w:p w14:paraId="2604ED9D" w14:textId="77777777" w:rsidR="00EB68AF" w:rsidRPr="00A520C8" w:rsidRDefault="00EB68AF" w:rsidP="00126ED2">
            <w:pPr>
              <w:pStyle w:val="EmptyCellLayoutStyle"/>
              <w:spacing w:after="0" w:line="240" w:lineRule="auto"/>
              <w:rPr>
                <w:rFonts w:ascii="Arial" w:hAnsi="Arial" w:cs="Arial"/>
              </w:rPr>
            </w:pPr>
          </w:p>
        </w:tc>
        <w:tc>
          <w:tcPr>
            <w:tcW w:w="149" w:type="dxa"/>
          </w:tcPr>
          <w:p w14:paraId="261C6E1D" w14:textId="77777777" w:rsidR="00EB68AF" w:rsidRPr="00A520C8" w:rsidRDefault="00EB68AF" w:rsidP="00126ED2">
            <w:pPr>
              <w:pStyle w:val="EmptyCellLayoutStyle"/>
              <w:spacing w:after="0" w:line="240" w:lineRule="auto"/>
              <w:rPr>
                <w:rFonts w:ascii="Arial" w:hAnsi="Arial" w:cs="Arial"/>
              </w:rPr>
            </w:pPr>
          </w:p>
        </w:tc>
      </w:tr>
    </w:tbl>
    <w:p w14:paraId="751BACE9" w14:textId="77777777" w:rsidR="00EB68AF" w:rsidRPr="00A520C8" w:rsidRDefault="00EB68AF" w:rsidP="00EB68AF">
      <w:pPr>
        <w:spacing w:after="0" w:line="240" w:lineRule="auto"/>
        <w:rPr>
          <w:rFonts w:ascii="Arial" w:hAnsi="Arial" w:cs="Arial"/>
        </w:rPr>
      </w:pPr>
    </w:p>
    <w:p w14:paraId="41C56D24"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Contagem de Assinaturas para o Distribuidor</w:t>
      </w:r>
    </w:p>
    <w:p w14:paraId="4DF8D9B7"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A Contagem de Assinaturas para o Distribuidor.</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0150536A" w14:textId="77777777" w:rsidTr="00126ED2">
        <w:trPr>
          <w:trHeight w:val="54"/>
        </w:trPr>
        <w:tc>
          <w:tcPr>
            <w:tcW w:w="54" w:type="dxa"/>
          </w:tcPr>
          <w:p w14:paraId="5EC520F0"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B8D80C3" w14:textId="77777777" w:rsidR="00EB68AF" w:rsidRPr="00A520C8" w:rsidRDefault="00EB68AF" w:rsidP="00126ED2">
            <w:pPr>
              <w:pStyle w:val="EmptyCellLayoutStyle"/>
              <w:spacing w:after="0" w:line="240" w:lineRule="auto"/>
              <w:rPr>
                <w:rFonts w:ascii="Arial" w:hAnsi="Arial" w:cs="Arial"/>
              </w:rPr>
            </w:pPr>
          </w:p>
        </w:tc>
        <w:tc>
          <w:tcPr>
            <w:tcW w:w="149" w:type="dxa"/>
          </w:tcPr>
          <w:p w14:paraId="0E91900F" w14:textId="77777777" w:rsidR="00EB68AF" w:rsidRPr="00A520C8" w:rsidRDefault="00EB68AF" w:rsidP="00126ED2">
            <w:pPr>
              <w:pStyle w:val="EmptyCellLayoutStyle"/>
              <w:spacing w:after="0" w:line="240" w:lineRule="auto"/>
              <w:rPr>
                <w:rFonts w:ascii="Arial" w:hAnsi="Arial" w:cs="Arial"/>
              </w:rPr>
            </w:pPr>
          </w:p>
        </w:tc>
      </w:tr>
      <w:tr w:rsidR="00EB68AF" w:rsidRPr="00A520C8" w14:paraId="3F56DF93" w14:textId="77777777" w:rsidTr="00126ED2">
        <w:tc>
          <w:tcPr>
            <w:tcW w:w="54" w:type="dxa"/>
          </w:tcPr>
          <w:p w14:paraId="019CB352"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0391CB90"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9811E6"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F3AA57"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DA87A0"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08C6D2D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3AFCE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4D61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769E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0E6BBF8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3F2C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5804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A60DC9"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3AA9247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9E3F0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E5E6B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D099C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r w:rsidR="00EB68AF" w:rsidRPr="00A520C8" w14:paraId="67CF9B6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E8BEA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6D9D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4010C1" w14:textId="77777777" w:rsidR="00EB68AF" w:rsidRPr="00A520C8" w:rsidRDefault="00EB68AF" w:rsidP="00126ED2">
                  <w:pPr>
                    <w:spacing w:after="0" w:line="240" w:lineRule="auto"/>
                    <w:rPr>
                      <w:rFonts w:ascii="Arial" w:hAnsi="Arial" w:cs="Arial"/>
                    </w:rPr>
                  </w:pPr>
                </w:p>
              </w:tc>
            </w:tr>
            <w:tr w:rsidR="00EB68AF" w:rsidRPr="00A520C8" w14:paraId="628050D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8A59E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A69F7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40A82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3CE3566C"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AA0C1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9DCF5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288E2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787753A9" w14:textId="77777777" w:rsidR="00EB68AF" w:rsidRPr="00A520C8" w:rsidRDefault="00EB68AF" w:rsidP="00126ED2">
            <w:pPr>
              <w:spacing w:after="0" w:line="240" w:lineRule="auto"/>
              <w:rPr>
                <w:rFonts w:ascii="Arial" w:hAnsi="Arial" w:cs="Arial"/>
              </w:rPr>
            </w:pPr>
          </w:p>
        </w:tc>
        <w:tc>
          <w:tcPr>
            <w:tcW w:w="149" w:type="dxa"/>
          </w:tcPr>
          <w:p w14:paraId="14D15FDA" w14:textId="77777777" w:rsidR="00EB68AF" w:rsidRPr="00A520C8" w:rsidRDefault="00EB68AF" w:rsidP="00126ED2">
            <w:pPr>
              <w:pStyle w:val="EmptyCellLayoutStyle"/>
              <w:spacing w:after="0" w:line="240" w:lineRule="auto"/>
              <w:rPr>
                <w:rFonts w:ascii="Arial" w:hAnsi="Arial" w:cs="Arial"/>
              </w:rPr>
            </w:pPr>
          </w:p>
        </w:tc>
      </w:tr>
      <w:tr w:rsidR="00EB68AF" w:rsidRPr="00A520C8" w14:paraId="3CF748CB" w14:textId="77777777" w:rsidTr="00126ED2">
        <w:trPr>
          <w:trHeight w:val="80"/>
        </w:trPr>
        <w:tc>
          <w:tcPr>
            <w:tcW w:w="54" w:type="dxa"/>
          </w:tcPr>
          <w:p w14:paraId="02CBD8C8" w14:textId="77777777" w:rsidR="00EB68AF" w:rsidRPr="00A520C8" w:rsidRDefault="00EB68AF" w:rsidP="00126ED2">
            <w:pPr>
              <w:pStyle w:val="EmptyCellLayoutStyle"/>
              <w:spacing w:after="0" w:line="240" w:lineRule="auto"/>
              <w:rPr>
                <w:rFonts w:ascii="Arial" w:hAnsi="Arial" w:cs="Arial"/>
              </w:rPr>
            </w:pPr>
          </w:p>
        </w:tc>
        <w:tc>
          <w:tcPr>
            <w:tcW w:w="10395" w:type="dxa"/>
          </w:tcPr>
          <w:p w14:paraId="614823FB" w14:textId="77777777" w:rsidR="00EB68AF" w:rsidRPr="00A520C8" w:rsidRDefault="00EB68AF" w:rsidP="00126ED2">
            <w:pPr>
              <w:pStyle w:val="EmptyCellLayoutStyle"/>
              <w:spacing w:after="0" w:line="240" w:lineRule="auto"/>
              <w:rPr>
                <w:rFonts w:ascii="Arial" w:hAnsi="Arial" w:cs="Arial"/>
              </w:rPr>
            </w:pPr>
          </w:p>
        </w:tc>
        <w:tc>
          <w:tcPr>
            <w:tcW w:w="149" w:type="dxa"/>
          </w:tcPr>
          <w:p w14:paraId="27993E49" w14:textId="77777777" w:rsidR="00EB68AF" w:rsidRPr="00A520C8" w:rsidRDefault="00EB68AF" w:rsidP="00126ED2">
            <w:pPr>
              <w:pStyle w:val="EmptyCellLayoutStyle"/>
              <w:spacing w:after="0" w:line="240" w:lineRule="auto"/>
              <w:rPr>
                <w:rFonts w:ascii="Arial" w:hAnsi="Arial" w:cs="Arial"/>
              </w:rPr>
            </w:pPr>
          </w:p>
        </w:tc>
      </w:tr>
    </w:tbl>
    <w:p w14:paraId="75B05827" w14:textId="77777777" w:rsidR="00EB68AF" w:rsidRPr="00A520C8" w:rsidRDefault="00EB68AF" w:rsidP="00EB68AF">
      <w:pPr>
        <w:spacing w:after="0" w:line="240" w:lineRule="auto"/>
        <w:rPr>
          <w:rFonts w:ascii="Arial" w:hAnsi="Arial" w:cs="Arial"/>
        </w:rPr>
      </w:pPr>
    </w:p>
    <w:p w14:paraId="0932CA28"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Agente de Leitor de Log: Comandos Entregues por Segundo</w:t>
      </w:r>
    </w:p>
    <w:p w14:paraId="7C8208EA"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O número de comandos por segundo entregues ao Distribuidor.</w:t>
      </w:r>
    </w:p>
    <w:tbl>
      <w:tblPr>
        <w:tblW w:w="0" w:type="auto"/>
        <w:tblCellMar>
          <w:left w:w="0" w:type="dxa"/>
          <w:right w:w="0" w:type="dxa"/>
        </w:tblCellMar>
        <w:tblLook w:val="0000" w:firstRow="0" w:lastRow="0" w:firstColumn="0" w:lastColumn="0" w:noHBand="0" w:noVBand="0"/>
      </w:tblPr>
      <w:tblGrid>
        <w:gridCol w:w="42"/>
        <w:gridCol w:w="8487"/>
        <w:gridCol w:w="111"/>
      </w:tblGrid>
      <w:tr w:rsidR="00EB68AF" w:rsidRPr="00A520C8" w14:paraId="5563C380" w14:textId="77777777" w:rsidTr="00126ED2">
        <w:trPr>
          <w:trHeight w:val="54"/>
        </w:trPr>
        <w:tc>
          <w:tcPr>
            <w:tcW w:w="54" w:type="dxa"/>
          </w:tcPr>
          <w:p w14:paraId="239CF58A"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78484C6" w14:textId="77777777" w:rsidR="00EB68AF" w:rsidRPr="00A520C8" w:rsidRDefault="00EB68AF" w:rsidP="00126ED2">
            <w:pPr>
              <w:pStyle w:val="EmptyCellLayoutStyle"/>
              <w:spacing w:after="0" w:line="240" w:lineRule="auto"/>
              <w:rPr>
                <w:rFonts w:ascii="Arial" w:hAnsi="Arial" w:cs="Arial"/>
              </w:rPr>
            </w:pPr>
          </w:p>
        </w:tc>
        <w:tc>
          <w:tcPr>
            <w:tcW w:w="149" w:type="dxa"/>
          </w:tcPr>
          <w:p w14:paraId="11E69160" w14:textId="77777777" w:rsidR="00EB68AF" w:rsidRPr="00A520C8" w:rsidRDefault="00EB68AF" w:rsidP="00126ED2">
            <w:pPr>
              <w:pStyle w:val="EmptyCellLayoutStyle"/>
              <w:spacing w:after="0" w:line="240" w:lineRule="auto"/>
              <w:rPr>
                <w:rFonts w:ascii="Arial" w:hAnsi="Arial" w:cs="Arial"/>
              </w:rPr>
            </w:pPr>
          </w:p>
        </w:tc>
      </w:tr>
      <w:tr w:rsidR="00EB68AF" w:rsidRPr="00A520C8" w14:paraId="2586B4E7" w14:textId="77777777" w:rsidTr="00126ED2">
        <w:tc>
          <w:tcPr>
            <w:tcW w:w="54" w:type="dxa"/>
          </w:tcPr>
          <w:p w14:paraId="6F4FE51B"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EB68AF" w:rsidRPr="00A520C8" w14:paraId="4E6CD70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53451"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84FCD7"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E48FC9"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50FC80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820C8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82B0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069E8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562744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E337B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C25C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A2A1D6"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0739B96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8E2F3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B7639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73B02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bl>
          <w:p w14:paraId="4C89D00C" w14:textId="77777777" w:rsidR="00EB68AF" w:rsidRPr="00A520C8" w:rsidRDefault="00EB68AF" w:rsidP="00126ED2">
            <w:pPr>
              <w:spacing w:after="0" w:line="240" w:lineRule="auto"/>
              <w:rPr>
                <w:rFonts w:ascii="Arial" w:hAnsi="Arial" w:cs="Arial"/>
              </w:rPr>
            </w:pPr>
          </w:p>
        </w:tc>
        <w:tc>
          <w:tcPr>
            <w:tcW w:w="149" w:type="dxa"/>
          </w:tcPr>
          <w:p w14:paraId="5DFF4854" w14:textId="77777777" w:rsidR="00EB68AF" w:rsidRPr="00A520C8" w:rsidRDefault="00EB68AF" w:rsidP="00126ED2">
            <w:pPr>
              <w:pStyle w:val="EmptyCellLayoutStyle"/>
              <w:spacing w:after="0" w:line="240" w:lineRule="auto"/>
              <w:rPr>
                <w:rFonts w:ascii="Arial" w:hAnsi="Arial" w:cs="Arial"/>
              </w:rPr>
            </w:pPr>
          </w:p>
        </w:tc>
      </w:tr>
      <w:tr w:rsidR="00EB68AF" w:rsidRPr="00A520C8" w14:paraId="08C3D595" w14:textId="77777777" w:rsidTr="00126ED2">
        <w:trPr>
          <w:trHeight w:val="80"/>
        </w:trPr>
        <w:tc>
          <w:tcPr>
            <w:tcW w:w="54" w:type="dxa"/>
          </w:tcPr>
          <w:p w14:paraId="3BD6DB75"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CADF3AB" w14:textId="77777777" w:rsidR="00EB68AF" w:rsidRPr="00A520C8" w:rsidRDefault="00EB68AF" w:rsidP="00126ED2">
            <w:pPr>
              <w:pStyle w:val="EmptyCellLayoutStyle"/>
              <w:spacing w:after="0" w:line="240" w:lineRule="auto"/>
              <w:rPr>
                <w:rFonts w:ascii="Arial" w:hAnsi="Arial" w:cs="Arial"/>
              </w:rPr>
            </w:pPr>
          </w:p>
        </w:tc>
        <w:tc>
          <w:tcPr>
            <w:tcW w:w="149" w:type="dxa"/>
          </w:tcPr>
          <w:p w14:paraId="7869AAA1" w14:textId="77777777" w:rsidR="00EB68AF" w:rsidRPr="00A520C8" w:rsidRDefault="00EB68AF" w:rsidP="00126ED2">
            <w:pPr>
              <w:pStyle w:val="EmptyCellLayoutStyle"/>
              <w:spacing w:after="0" w:line="240" w:lineRule="auto"/>
              <w:rPr>
                <w:rFonts w:ascii="Arial" w:hAnsi="Arial" w:cs="Arial"/>
              </w:rPr>
            </w:pPr>
          </w:p>
        </w:tc>
      </w:tr>
    </w:tbl>
    <w:p w14:paraId="5BE5689A" w14:textId="77777777" w:rsidR="00EB68AF" w:rsidRPr="00A520C8" w:rsidRDefault="00EB68AF" w:rsidP="00EB68AF">
      <w:pPr>
        <w:spacing w:after="0" w:line="240" w:lineRule="auto"/>
        <w:rPr>
          <w:rFonts w:ascii="Arial" w:hAnsi="Arial" w:cs="Arial"/>
        </w:rPr>
      </w:pPr>
    </w:p>
    <w:p w14:paraId="0AEAD3FC"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32"/>
          <w:lang w:val="pt-BR" w:bidi="pt-BR"/>
        </w:rPr>
        <w:lastRenderedPageBreak/>
        <w:t>Destino da Coleção de Log de Eventos do SQL Server 2008</w:t>
      </w:r>
    </w:p>
    <w:p w14:paraId="6DD31D92"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Esse objeto é utilizado para coletar erros de módulo dos logs de eventos de computadores que têm componentes de Replicação.</w:t>
      </w:r>
    </w:p>
    <w:p w14:paraId="57225EA0"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Destino da Coleção de Log de Eventos do SQL Server 2008 – Descobertas</w:t>
      </w:r>
    </w:p>
    <w:p w14:paraId="5C95123D"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Descoberta do Servidor de Gerenciamento do Destino da Coleção do Log de Eventos</w:t>
      </w:r>
    </w:p>
    <w:p w14:paraId="5DE9A080"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Essa regra de descoberta descobre um destino de coleção do log de eventos referente a um Microsoft SQL Server 2008 Replication. Esse objeto é utilizado para coletar erros de módulo dos logs de eventos de computadores servidor de gerenciamento.</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3927705C" w14:textId="77777777" w:rsidTr="00126ED2">
        <w:trPr>
          <w:trHeight w:val="54"/>
        </w:trPr>
        <w:tc>
          <w:tcPr>
            <w:tcW w:w="54" w:type="dxa"/>
          </w:tcPr>
          <w:p w14:paraId="66BF2F61"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F89971F" w14:textId="77777777" w:rsidR="00EB68AF" w:rsidRPr="00A520C8" w:rsidRDefault="00EB68AF" w:rsidP="00126ED2">
            <w:pPr>
              <w:pStyle w:val="EmptyCellLayoutStyle"/>
              <w:spacing w:after="0" w:line="240" w:lineRule="auto"/>
              <w:rPr>
                <w:rFonts w:ascii="Arial" w:hAnsi="Arial" w:cs="Arial"/>
              </w:rPr>
            </w:pPr>
          </w:p>
        </w:tc>
        <w:tc>
          <w:tcPr>
            <w:tcW w:w="149" w:type="dxa"/>
          </w:tcPr>
          <w:p w14:paraId="6C7755E7" w14:textId="77777777" w:rsidR="00EB68AF" w:rsidRPr="00A520C8" w:rsidRDefault="00EB68AF" w:rsidP="00126ED2">
            <w:pPr>
              <w:pStyle w:val="EmptyCellLayoutStyle"/>
              <w:spacing w:after="0" w:line="240" w:lineRule="auto"/>
              <w:rPr>
                <w:rFonts w:ascii="Arial" w:hAnsi="Arial" w:cs="Arial"/>
              </w:rPr>
            </w:pPr>
          </w:p>
        </w:tc>
      </w:tr>
      <w:tr w:rsidR="00EB68AF" w:rsidRPr="00A520C8" w14:paraId="257D8996" w14:textId="77777777" w:rsidTr="00126ED2">
        <w:tc>
          <w:tcPr>
            <w:tcW w:w="54" w:type="dxa"/>
          </w:tcPr>
          <w:p w14:paraId="390E5390"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64EC7AB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A8827E"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A30B0A"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EB74CB"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1F7283B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DB38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DEA9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E39F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4F211F4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34965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779C2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AE989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14400</w:t>
                  </w:r>
                </w:p>
              </w:tc>
            </w:tr>
            <w:tr w:rsidR="00EB68AF" w:rsidRPr="00A520C8" w14:paraId="458ED5B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B94CF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C9A03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13BEE3" w14:textId="77777777" w:rsidR="00EB68AF" w:rsidRPr="00A520C8" w:rsidRDefault="00EB68AF" w:rsidP="00126ED2">
                  <w:pPr>
                    <w:spacing w:after="0" w:line="240" w:lineRule="auto"/>
                    <w:rPr>
                      <w:rFonts w:ascii="Arial" w:hAnsi="Arial" w:cs="Arial"/>
                    </w:rPr>
                  </w:pPr>
                </w:p>
              </w:tc>
            </w:tr>
          </w:tbl>
          <w:p w14:paraId="13A8CF3B" w14:textId="77777777" w:rsidR="00EB68AF" w:rsidRPr="00A520C8" w:rsidRDefault="00EB68AF" w:rsidP="00126ED2">
            <w:pPr>
              <w:spacing w:after="0" w:line="240" w:lineRule="auto"/>
              <w:rPr>
                <w:rFonts w:ascii="Arial" w:hAnsi="Arial" w:cs="Arial"/>
              </w:rPr>
            </w:pPr>
          </w:p>
        </w:tc>
        <w:tc>
          <w:tcPr>
            <w:tcW w:w="149" w:type="dxa"/>
          </w:tcPr>
          <w:p w14:paraId="4E22BB70" w14:textId="77777777" w:rsidR="00EB68AF" w:rsidRPr="00A520C8" w:rsidRDefault="00EB68AF" w:rsidP="00126ED2">
            <w:pPr>
              <w:pStyle w:val="EmptyCellLayoutStyle"/>
              <w:spacing w:after="0" w:line="240" w:lineRule="auto"/>
              <w:rPr>
                <w:rFonts w:ascii="Arial" w:hAnsi="Arial" w:cs="Arial"/>
              </w:rPr>
            </w:pPr>
          </w:p>
        </w:tc>
      </w:tr>
      <w:tr w:rsidR="00EB68AF" w:rsidRPr="00A520C8" w14:paraId="1F2C41CD" w14:textId="77777777" w:rsidTr="00126ED2">
        <w:trPr>
          <w:trHeight w:val="80"/>
        </w:trPr>
        <w:tc>
          <w:tcPr>
            <w:tcW w:w="54" w:type="dxa"/>
          </w:tcPr>
          <w:p w14:paraId="5C14076C" w14:textId="77777777" w:rsidR="00EB68AF" w:rsidRPr="00A520C8" w:rsidRDefault="00EB68AF" w:rsidP="00126ED2">
            <w:pPr>
              <w:pStyle w:val="EmptyCellLayoutStyle"/>
              <w:spacing w:after="0" w:line="240" w:lineRule="auto"/>
              <w:rPr>
                <w:rFonts w:ascii="Arial" w:hAnsi="Arial" w:cs="Arial"/>
              </w:rPr>
            </w:pPr>
          </w:p>
        </w:tc>
        <w:tc>
          <w:tcPr>
            <w:tcW w:w="10395" w:type="dxa"/>
          </w:tcPr>
          <w:p w14:paraId="076DA277" w14:textId="77777777" w:rsidR="00EB68AF" w:rsidRPr="00A520C8" w:rsidRDefault="00EB68AF" w:rsidP="00126ED2">
            <w:pPr>
              <w:pStyle w:val="EmptyCellLayoutStyle"/>
              <w:spacing w:after="0" w:line="240" w:lineRule="auto"/>
              <w:rPr>
                <w:rFonts w:ascii="Arial" w:hAnsi="Arial" w:cs="Arial"/>
              </w:rPr>
            </w:pPr>
          </w:p>
        </w:tc>
        <w:tc>
          <w:tcPr>
            <w:tcW w:w="149" w:type="dxa"/>
          </w:tcPr>
          <w:p w14:paraId="13FE55BF" w14:textId="77777777" w:rsidR="00EB68AF" w:rsidRPr="00A520C8" w:rsidRDefault="00EB68AF" w:rsidP="00126ED2">
            <w:pPr>
              <w:pStyle w:val="EmptyCellLayoutStyle"/>
              <w:spacing w:after="0" w:line="240" w:lineRule="auto"/>
              <w:rPr>
                <w:rFonts w:ascii="Arial" w:hAnsi="Arial" w:cs="Arial"/>
              </w:rPr>
            </w:pPr>
          </w:p>
        </w:tc>
      </w:tr>
    </w:tbl>
    <w:p w14:paraId="7FE51EE6" w14:textId="77777777" w:rsidR="00EB68AF" w:rsidRPr="00A520C8" w:rsidRDefault="00EB68AF" w:rsidP="00EB68AF">
      <w:pPr>
        <w:spacing w:after="0" w:line="240" w:lineRule="auto"/>
        <w:rPr>
          <w:rFonts w:ascii="Arial" w:hAnsi="Arial" w:cs="Arial"/>
        </w:rPr>
      </w:pPr>
    </w:p>
    <w:p w14:paraId="13DF5E0F"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Descoberta do Destino da Coleção do Log de Eventos</w:t>
      </w:r>
    </w:p>
    <w:p w14:paraId="7B282CB4"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Essa regra de descoberta descobre um destino de coleção do log de eventos referente a um Microsoft SQL Server 2008 Replication. Esse objeto é utilizado para coletar erros de módulo dos logs de eventos de computadores que têm componentes de Replicação.</w:t>
      </w:r>
    </w:p>
    <w:tbl>
      <w:tblPr>
        <w:tblW w:w="0" w:type="auto"/>
        <w:tblCellMar>
          <w:left w:w="0" w:type="dxa"/>
          <w:right w:w="0" w:type="dxa"/>
        </w:tblCellMar>
        <w:tblLook w:val="0000" w:firstRow="0" w:lastRow="0" w:firstColumn="0" w:lastColumn="0" w:noHBand="0" w:noVBand="0"/>
      </w:tblPr>
      <w:tblGrid>
        <w:gridCol w:w="42"/>
        <w:gridCol w:w="8487"/>
        <w:gridCol w:w="111"/>
      </w:tblGrid>
      <w:tr w:rsidR="00EB68AF" w:rsidRPr="00A520C8" w14:paraId="4CA2F062" w14:textId="77777777" w:rsidTr="00126ED2">
        <w:trPr>
          <w:trHeight w:val="54"/>
        </w:trPr>
        <w:tc>
          <w:tcPr>
            <w:tcW w:w="54" w:type="dxa"/>
          </w:tcPr>
          <w:p w14:paraId="4F47EBA0" w14:textId="77777777" w:rsidR="00EB68AF" w:rsidRPr="00A520C8" w:rsidRDefault="00EB68AF" w:rsidP="00126ED2">
            <w:pPr>
              <w:pStyle w:val="EmptyCellLayoutStyle"/>
              <w:spacing w:after="0" w:line="240" w:lineRule="auto"/>
              <w:rPr>
                <w:rFonts w:ascii="Arial" w:hAnsi="Arial" w:cs="Arial"/>
              </w:rPr>
            </w:pPr>
          </w:p>
        </w:tc>
        <w:tc>
          <w:tcPr>
            <w:tcW w:w="10395" w:type="dxa"/>
          </w:tcPr>
          <w:p w14:paraId="15274B3E" w14:textId="77777777" w:rsidR="00EB68AF" w:rsidRPr="00A520C8" w:rsidRDefault="00EB68AF" w:rsidP="00126ED2">
            <w:pPr>
              <w:pStyle w:val="EmptyCellLayoutStyle"/>
              <w:spacing w:after="0" w:line="240" w:lineRule="auto"/>
              <w:rPr>
                <w:rFonts w:ascii="Arial" w:hAnsi="Arial" w:cs="Arial"/>
              </w:rPr>
            </w:pPr>
          </w:p>
        </w:tc>
        <w:tc>
          <w:tcPr>
            <w:tcW w:w="149" w:type="dxa"/>
          </w:tcPr>
          <w:p w14:paraId="1F7E5581" w14:textId="77777777" w:rsidR="00EB68AF" w:rsidRPr="00A520C8" w:rsidRDefault="00EB68AF" w:rsidP="00126ED2">
            <w:pPr>
              <w:pStyle w:val="EmptyCellLayoutStyle"/>
              <w:spacing w:after="0" w:line="240" w:lineRule="auto"/>
              <w:rPr>
                <w:rFonts w:ascii="Arial" w:hAnsi="Arial" w:cs="Arial"/>
              </w:rPr>
            </w:pPr>
          </w:p>
        </w:tc>
      </w:tr>
      <w:tr w:rsidR="00EB68AF" w:rsidRPr="00A520C8" w14:paraId="79091E67" w14:textId="77777777" w:rsidTr="00126ED2">
        <w:tc>
          <w:tcPr>
            <w:tcW w:w="54" w:type="dxa"/>
          </w:tcPr>
          <w:p w14:paraId="21ECB41F"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44"/>
              <w:gridCol w:w="2759"/>
            </w:tblGrid>
            <w:tr w:rsidR="00EB68AF" w:rsidRPr="00A520C8" w14:paraId="39386FC1"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C6DEE8"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62355C"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A5E46A"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65E800D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4104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90A95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C4D2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347F2A6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75431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Frequência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9BEDBF" w14:textId="77777777" w:rsidR="00EB68AF" w:rsidRPr="00A520C8" w:rsidRDefault="00EB68AF" w:rsidP="00126ED2">
                  <w:pPr>
                    <w:spacing w:after="0" w:line="240" w:lineRule="auto"/>
                    <w:rPr>
                      <w:rFonts w:ascii="Arial" w:hAnsi="Arial"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FCA62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14400</w:t>
                  </w:r>
                </w:p>
              </w:tc>
            </w:tr>
          </w:tbl>
          <w:p w14:paraId="0D8B1534" w14:textId="77777777" w:rsidR="00EB68AF" w:rsidRPr="00A520C8" w:rsidRDefault="00EB68AF" w:rsidP="00126ED2">
            <w:pPr>
              <w:spacing w:after="0" w:line="240" w:lineRule="auto"/>
              <w:rPr>
                <w:rFonts w:ascii="Arial" w:hAnsi="Arial" w:cs="Arial"/>
              </w:rPr>
            </w:pPr>
          </w:p>
        </w:tc>
        <w:tc>
          <w:tcPr>
            <w:tcW w:w="149" w:type="dxa"/>
          </w:tcPr>
          <w:p w14:paraId="2BB92690" w14:textId="77777777" w:rsidR="00EB68AF" w:rsidRPr="00A520C8" w:rsidRDefault="00EB68AF" w:rsidP="00126ED2">
            <w:pPr>
              <w:pStyle w:val="EmptyCellLayoutStyle"/>
              <w:spacing w:after="0" w:line="240" w:lineRule="auto"/>
              <w:rPr>
                <w:rFonts w:ascii="Arial" w:hAnsi="Arial" w:cs="Arial"/>
              </w:rPr>
            </w:pPr>
          </w:p>
        </w:tc>
      </w:tr>
      <w:tr w:rsidR="00EB68AF" w:rsidRPr="00A520C8" w14:paraId="0F4D67D0" w14:textId="77777777" w:rsidTr="00126ED2">
        <w:trPr>
          <w:trHeight w:val="80"/>
        </w:trPr>
        <w:tc>
          <w:tcPr>
            <w:tcW w:w="54" w:type="dxa"/>
          </w:tcPr>
          <w:p w14:paraId="6DE0492E"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0645BFA" w14:textId="77777777" w:rsidR="00EB68AF" w:rsidRPr="00A520C8" w:rsidRDefault="00EB68AF" w:rsidP="00126ED2">
            <w:pPr>
              <w:pStyle w:val="EmptyCellLayoutStyle"/>
              <w:spacing w:after="0" w:line="240" w:lineRule="auto"/>
              <w:rPr>
                <w:rFonts w:ascii="Arial" w:hAnsi="Arial" w:cs="Arial"/>
              </w:rPr>
            </w:pPr>
          </w:p>
        </w:tc>
        <w:tc>
          <w:tcPr>
            <w:tcW w:w="149" w:type="dxa"/>
          </w:tcPr>
          <w:p w14:paraId="35295FCF" w14:textId="77777777" w:rsidR="00EB68AF" w:rsidRPr="00A520C8" w:rsidRDefault="00EB68AF" w:rsidP="00126ED2">
            <w:pPr>
              <w:pStyle w:val="EmptyCellLayoutStyle"/>
              <w:spacing w:after="0" w:line="240" w:lineRule="auto"/>
              <w:rPr>
                <w:rFonts w:ascii="Arial" w:hAnsi="Arial" w:cs="Arial"/>
              </w:rPr>
            </w:pPr>
          </w:p>
        </w:tc>
      </w:tr>
    </w:tbl>
    <w:p w14:paraId="27944159" w14:textId="77777777" w:rsidR="00EB68AF" w:rsidRPr="00A520C8" w:rsidRDefault="00EB68AF" w:rsidP="00EB68AF">
      <w:pPr>
        <w:spacing w:after="0" w:line="240" w:lineRule="auto"/>
        <w:rPr>
          <w:rFonts w:ascii="Arial" w:hAnsi="Arial" w:cs="Arial"/>
        </w:rPr>
      </w:pPr>
    </w:p>
    <w:p w14:paraId="7D9BC24E"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Destino da Coleção de Log de Eventos do SQL Server 2008 – Regras (alertas)</w:t>
      </w:r>
    </w:p>
    <w:p w14:paraId="5B7A1568"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Regra de Alerta de Evento de Erro do Módulo do Pacote de Gerenciamento de Replicação</w:t>
      </w:r>
    </w:p>
    <w:p w14:paraId="75942659"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Regra de Alerta de Evento de Erro do Módulo do Pacote de Gerenciamento do Microsoft SQL Server 2008 Replication</w:t>
      </w:r>
    </w:p>
    <w:tbl>
      <w:tblPr>
        <w:tblW w:w="0" w:type="auto"/>
        <w:tblCellMar>
          <w:left w:w="0" w:type="dxa"/>
          <w:right w:w="0" w:type="dxa"/>
        </w:tblCellMar>
        <w:tblLook w:val="0000" w:firstRow="0" w:lastRow="0" w:firstColumn="0" w:lastColumn="0" w:noHBand="0" w:noVBand="0"/>
      </w:tblPr>
      <w:tblGrid>
        <w:gridCol w:w="41"/>
        <w:gridCol w:w="8487"/>
        <w:gridCol w:w="112"/>
      </w:tblGrid>
      <w:tr w:rsidR="00EB68AF" w:rsidRPr="00A520C8" w14:paraId="7E79D283" w14:textId="77777777" w:rsidTr="00126ED2">
        <w:trPr>
          <w:trHeight w:val="54"/>
        </w:trPr>
        <w:tc>
          <w:tcPr>
            <w:tcW w:w="54" w:type="dxa"/>
          </w:tcPr>
          <w:p w14:paraId="4F900FEE" w14:textId="77777777" w:rsidR="00EB68AF" w:rsidRPr="00A520C8" w:rsidRDefault="00EB68AF" w:rsidP="00126ED2">
            <w:pPr>
              <w:pStyle w:val="EmptyCellLayoutStyle"/>
              <w:spacing w:after="0" w:line="240" w:lineRule="auto"/>
              <w:rPr>
                <w:rFonts w:ascii="Arial" w:hAnsi="Arial" w:cs="Arial"/>
              </w:rPr>
            </w:pPr>
          </w:p>
        </w:tc>
        <w:tc>
          <w:tcPr>
            <w:tcW w:w="10395" w:type="dxa"/>
          </w:tcPr>
          <w:p w14:paraId="64BFF101" w14:textId="77777777" w:rsidR="00EB68AF" w:rsidRPr="00A520C8" w:rsidRDefault="00EB68AF" w:rsidP="00126ED2">
            <w:pPr>
              <w:pStyle w:val="EmptyCellLayoutStyle"/>
              <w:spacing w:after="0" w:line="240" w:lineRule="auto"/>
              <w:rPr>
                <w:rFonts w:ascii="Arial" w:hAnsi="Arial" w:cs="Arial"/>
              </w:rPr>
            </w:pPr>
          </w:p>
        </w:tc>
        <w:tc>
          <w:tcPr>
            <w:tcW w:w="149" w:type="dxa"/>
          </w:tcPr>
          <w:p w14:paraId="328DA182" w14:textId="77777777" w:rsidR="00EB68AF" w:rsidRPr="00A520C8" w:rsidRDefault="00EB68AF" w:rsidP="00126ED2">
            <w:pPr>
              <w:pStyle w:val="EmptyCellLayoutStyle"/>
              <w:spacing w:after="0" w:line="240" w:lineRule="auto"/>
              <w:rPr>
                <w:rFonts w:ascii="Arial" w:hAnsi="Arial" w:cs="Arial"/>
              </w:rPr>
            </w:pPr>
          </w:p>
        </w:tc>
      </w:tr>
      <w:tr w:rsidR="00EB68AF" w:rsidRPr="00A520C8" w14:paraId="67CB4582" w14:textId="77777777" w:rsidTr="00126ED2">
        <w:tc>
          <w:tcPr>
            <w:tcW w:w="54" w:type="dxa"/>
          </w:tcPr>
          <w:p w14:paraId="228DE713"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4"/>
              <w:gridCol w:w="2863"/>
              <w:gridCol w:w="2762"/>
            </w:tblGrid>
            <w:tr w:rsidR="00EB68AF" w:rsidRPr="00A520C8" w14:paraId="355B7C4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E68491"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787F25"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B2B1CA"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01E2F16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ABCC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8FF1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F55F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52D80A2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53C71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0ACDC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8509DB"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Sim</w:t>
                  </w:r>
                </w:p>
              </w:tc>
            </w:tr>
            <w:tr w:rsidR="00EB68AF" w:rsidRPr="00A520C8" w14:paraId="5C3A02E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0B1E3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Prioridade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3E55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a Prioridade do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D2635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2</w:t>
                  </w:r>
                </w:p>
              </w:tc>
            </w:tr>
            <w:tr w:rsidR="00EB68AF" w:rsidRPr="00A520C8" w14:paraId="236ACB76"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8E534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1CAE5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a Severidade do Alerta.</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59359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2</w:t>
                  </w:r>
                </w:p>
              </w:tc>
            </w:tr>
          </w:tbl>
          <w:p w14:paraId="530C3845" w14:textId="77777777" w:rsidR="00EB68AF" w:rsidRPr="00A520C8" w:rsidRDefault="00EB68AF" w:rsidP="00126ED2">
            <w:pPr>
              <w:spacing w:after="0" w:line="240" w:lineRule="auto"/>
              <w:rPr>
                <w:rFonts w:ascii="Arial" w:hAnsi="Arial" w:cs="Arial"/>
              </w:rPr>
            </w:pPr>
          </w:p>
        </w:tc>
        <w:tc>
          <w:tcPr>
            <w:tcW w:w="149" w:type="dxa"/>
          </w:tcPr>
          <w:p w14:paraId="16D79712" w14:textId="77777777" w:rsidR="00EB68AF" w:rsidRPr="00A520C8" w:rsidRDefault="00EB68AF" w:rsidP="00126ED2">
            <w:pPr>
              <w:pStyle w:val="EmptyCellLayoutStyle"/>
              <w:spacing w:after="0" w:line="240" w:lineRule="auto"/>
              <w:rPr>
                <w:rFonts w:ascii="Arial" w:hAnsi="Arial" w:cs="Arial"/>
              </w:rPr>
            </w:pPr>
          </w:p>
        </w:tc>
      </w:tr>
      <w:tr w:rsidR="00EB68AF" w:rsidRPr="00A520C8" w14:paraId="34A258FA" w14:textId="77777777" w:rsidTr="00126ED2">
        <w:trPr>
          <w:trHeight w:val="80"/>
        </w:trPr>
        <w:tc>
          <w:tcPr>
            <w:tcW w:w="54" w:type="dxa"/>
          </w:tcPr>
          <w:p w14:paraId="7C36805D"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1E75E74" w14:textId="77777777" w:rsidR="00EB68AF" w:rsidRPr="00A520C8" w:rsidRDefault="00EB68AF" w:rsidP="00126ED2">
            <w:pPr>
              <w:pStyle w:val="EmptyCellLayoutStyle"/>
              <w:spacing w:after="0" w:line="240" w:lineRule="auto"/>
              <w:rPr>
                <w:rFonts w:ascii="Arial" w:hAnsi="Arial" w:cs="Arial"/>
              </w:rPr>
            </w:pPr>
          </w:p>
        </w:tc>
        <w:tc>
          <w:tcPr>
            <w:tcW w:w="149" w:type="dxa"/>
          </w:tcPr>
          <w:p w14:paraId="341F6CEC" w14:textId="77777777" w:rsidR="00EB68AF" w:rsidRPr="00A520C8" w:rsidRDefault="00EB68AF" w:rsidP="00126ED2">
            <w:pPr>
              <w:pStyle w:val="EmptyCellLayoutStyle"/>
              <w:spacing w:after="0" w:line="240" w:lineRule="auto"/>
              <w:rPr>
                <w:rFonts w:ascii="Arial" w:hAnsi="Arial" w:cs="Arial"/>
              </w:rPr>
            </w:pPr>
          </w:p>
        </w:tc>
      </w:tr>
    </w:tbl>
    <w:p w14:paraId="533C2DFC" w14:textId="77777777" w:rsidR="00EB68AF" w:rsidRPr="00A520C8" w:rsidRDefault="00EB68AF" w:rsidP="00EB68AF">
      <w:pPr>
        <w:spacing w:after="0" w:line="240" w:lineRule="auto"/>
        <w:rPr>
          <w:rFonts w:ascii="Arial" w:hAnsi="Arial" w:cs="Arial"/>
        </w:rPr>
      </w:pPr>
    </w:p>
    <w:p w14:paraId="46BCFB1B"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32"/>
          <w:lang w:val="pt-BR" w:bidi="pt-BR"/>
        </w:rPr>
        <w:t>Publicação do SQL Server 2008</w:t>
      </w:r>
    </w:p>
    <w:p w14:paraId="5AFA1D7D"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Uma publicação é uma coleção de um ou mais artigos de um banco de dados. O agrupamento de diversos artigos em uma publicação facilita a especificação de um conjunto de dados e objetos de banco de dados logicamente relacionados que são replicados como uma unidade.</w:t>
      </w:r>
    </w:p>
    <w:p w14:paraId="484A26B7"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Publicação do SQL Server 2008 – Descobertas</w:t>
      </w:r>
    </w:p>
    <w:p w14:paraId="5FBC204E"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Descoberta de Publicação</w:t>
      </w:r>
    </w:p>
    <w:p w14:paraId="4F304AC5"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A descoberta de objeto descobre todas as publicações de um publicador do Microsoft SQL Server 2008</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7F0CCDF2" w14:textId="77777777" w:rsidTr="00126ED2">
        <w:trPr>
          <w:trHeight w:val="54"/>
        </w:trPr>
        <w:tc>
          <w:tcPr>
            <w:tcW w:w="54" w:type="dxa"/>
          </w:tcPr>
          <w:p w14:paraId="0AB139C4"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C01D1A5" w14:textId="77777777" w:rsidR="00EB68AF" w:rsidRPr="00A520C8" w:rsidRDefault="00EB68AF" w:rsidP="00126ED2">
            <w:pPr>
              <w:pStyle w:val="EmptyCellLayoutStyle"/>
              <w:spacing w:after="0" w:line="240" w:lineRule="auto"/>
              <w:rPr>
                <w:rFonts w:ascii="Arial" w:hAnsi="Arial" w:cs="Arial"/>
              </w:rPr>
            </w:pPr>
          </w:p>
        </w:tc>
        <w:tc>
          <w:tcPr>
            <w:tcW w:w="149" w:type="dxa"/>
          </w:tcPr>
          <w:p w14:paraId="7CD47EAE" w14:textId="77777777" w:rsidR="00EB68AF" w:rsidRPr="00A520C8" w:rsidRDefault="00EB68AF" w:rsidP="00126ED2">
            <w:pPr>
              <w:pStyle w:val="EmptyCellLayoutStyle"/>
              <w:spacing w:after="0" w:line="240" w:lineRule="auto"/>
              <w:rPr>
                <w:rFonts w:ascii="Arial" w:hAnsi="Arial" w:cs="Arial"/>
              </w:rPr>
            </w:pPr>
          </w:p>
        </w:tc>
      </w:tr>
      <w:tr w:rsidR="00EB68AF" w:rsidRPr="00A520C8" w14:paraId="05DA62F4" w14:textId="77777777" w:rsidTr="00126ED2">
        <w:tc>
          <w:tcPr>
            <w:tcW w:w="54" w:type="dxa"/>
          </w:tcPr>
          <w:p w14:paraId="2945BD1E"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676CD62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74F9A4"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9A0F4C"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49C73A"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77C237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5FBCE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FC37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5B61C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1A5ADF3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C5E26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C7C8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2873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14400</w:t>
                  </w:r>
                </w:p>
              </w:tc>
            </w:tr>
            <w:tr w:rsidR="00EB68AF" w:rsidRPr="00A520C8" w14:paraId="72B037C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311ED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78CEE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A59775" w14:textId="77777777" w:rsidR="00EB68AF" w:rsidRPr="00A520C8" w:rsidRDefault="00EB68AF" w:rsidP="00126ED2">
                  <w:pPr>
                    <w:spacing w:after="0" w:line="240" w:lineRule="auto"/>
                    <w:rPr>
                      <w:rFonts w:ascii="Arial" w:hAnsi="Arial" w:cs="Arial"/>
                    </w:rPr>
                  </w:pPr>
                </w:p>
              </w:tc>
            </w:tr>
            <w:tr w:rsidR="00EB68AF" w:rsidRPr="00A520C8" w14:paraId="57696A1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9743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C131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3FF6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0260260C"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18727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EB0A5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F90C7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3DA054A7" w14:textId="77777777" w:rsidR="00EB68AF" w:rsidRPr="00A520C8" w:rsidRDefault="00EB68AF" w:rsidP="00126ED2">
            <w:pPr>
              <w:spacing w:after="0" w:line="240" w:lineRule="auto"/>
              <w:rPr>
                <w:rFonts w:ascii="Arial" w:hAnsi="Arial" w:cs="Arial"/>
              </w:rPr>
            </w:pPr>
          </w:p>
        </w:tc>
        <w:tc>
          <w:tcPr>
            <w:tcW w:w="149" w:type="dxa"/>
          </w:tcPr>
          <w:p w14:paraId="4ADC70A6" w14:textId="77777777" w:rsidR="00EB68AF" w:rsidRPr="00A520C8" w:rsidRDefault="00EB68AF" w:rsidP="00126ED2">
            <w:pPr>
              <w:pStyle w:val="EmptyCellLayoutStyle"/>
              <w:spacing w:after="0" w:line="240" w:lineRule="auto"/>
              <w:rPr>
                <w:rFonts w:ascii="Arial" w:hAnsi="Arial" w:cs="Arial"/>
              </w:rPr>
            </w:pPr>
          </w:p>
        </w:tc>
      </w:tr>
      <w:tr w:rsidR="00EB68AF" w:rsidRPr="00A520C8" w14:paraId="1B29167C" w14:textId="77777777" w:rsidTr="00126ED2">
        <w:trPr>
          <w:trHeight w:val="80"/>
        </w:trPr>
        <w:tc>
          <w:tcPr>
            <w:tcW w:w="54" w:type="dxa"/>
          </w:tcPr>
          <w:p w14:paraId="2612EB88"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EE27F6C" w14:textId="77777777" w:rsidR="00EB68AF" w:rsidRPr="00A520C8" w:rsidRDefault="00EB68AF" w:rsidP="00126ED2">
            <w:pPr>
              <w:pStyle w:val="EmptyCellLayoutStyle"/>
              <w:spacing w:after="0" w:line="240" w:lineRule="auto"/>
              <w:rPr>
                <w:rFonts w:ascii="Arial" w:hAnsi="Arial" w:cs="Arial"/>
              </w:rPr>
            </w:pPr>
          </w:p>
        </w:tc>
        <w:tc>
          <w:tcPr>
            <w:tcW w:w="149" w:type="dxa"/>
          </w:tcPr>
          <w:p w14:paraId="123F22DC" w14:textId="77777777" w:rsidR="00EB68AF" w:rsidRPr="00A520C8" w:rsidRDefault="00EB68AF" w:rsidP="00126ED2">
            <w:pPr>
              <w:pStyle w:val="EmptyCellLayoutStyle"/>
              <w:spacing w:after="0" w:line="240" w:lineRule="auto"/>
              <w:rPr>
                <w:rFonts w:ascii="Arial" w:hAnsi="Arial" w:cs="Arial"/>
              </w:rPr>
            </w:pPr>
          </w:p>
        </w:tc>
      </w:tr>
    </w:tbl>
    <w:p w14:paraId="12504E3E" w14:textId="77777777" w:rsidR="00EB68AF" w:rsidRPr="00A520C8" w:rsidRDefault="00EB68AF" w:rsidP="00EB68AF">
      <w:pPr>
        <w:spacing w:after="0" w:line="240" w:lineRule="auto"/>
        <w:rPr>
          <w:rFonts w:ascii="Arial" w:hAnsi="Arial" w:cs="Arial"/>
        </w:rPr>
      </w:pPr>
    </w:p>
    <w:p w14:paraId="2DD66708"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Publicação do SQL Server 2008 – Monitores da Unidade</w:t>
      </w:r>
    </w:p>
    <w:p w14:paraId="153B74D3"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Todas as Assinaturas estão Sincronizando para Publicação</w:t>
      </w:r>
    </w:p>
    <w:p w14:paraId="24FD911B"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Todas as Assinaturas estão Sincronizando</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0C97E37B" w14:textId="77777777" w:rsidTr="00126ED2">
        <w:trPr>
          <w:trHeight w:val="54"/>
        </w:trPr>
        <w:tc>
          <w:tcPr>
            <w:tcW w:w="54" w:type="dxa"/>
          </w:tcPr>
          <w:p w14:paraId="2EB4731B"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BB0926C" w14:textId="77777777" w:rsidR="00EB68AF" w:rsidRPr="00A520C8" w:rsidRDefault="00EB68AF" w:rsidP="00126ED2">
            <w:pPr>
              <w:pStyle w:val="EmptyCellLayoutStyle"/>
              <w:spacing w:after="0" w:line="240" w:lineRule="auto"/>
              <w:rPr>
                <w:rFonts w:ascii="Arial" w:hAnsi="Arial" w:cs="Arial"/>
              </w:rPr>
            </w:pPr>
          </w:p>
        </w:tc>
        <w:tc>
          <w:tcPr>
            <w:tcW w:w="149" w:type="dxa"/>
          </w:tcPr>
          <w:p w14:paraId="1FEE1B3E" w14:textId="77777777" w:rsidR="00EB68AF" w:rsidRPr="00A520C8" w:rsidRDefault="00EB68AF" w:rsidP="00126ED2">
            <w:pPr>
              <w:pStyle w:val="EmptyCellLayoutStyle"/>
              <w:spacing w:after="0" w:line="240" w:lineRule="auto"/>
              <w:rPr>
                <w:rFonts w:ascii="Arial" w:hAnsi="Arial" w:cs="Arial"/>
              </w:rPr>
            </w:pPr>
          </w:p>
        </w:tc>
      </w:tr>
      <w:tr w:rsidR="00EB68AF" w:rsidRPr="00A520C8" w14:paraId="5C0BAB2F" w14:textId="77777777" w:rsidTr="00126ED2">
        <w:tc>
          <w:tcPr>
            <w:tcW w:w="54" w:type="dxa"/>
          </w:tcPr>
          <w:p w14:paraId="39FEA3E0"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4"/>
              <w:gridCol w:w="2853"/>
              <w:gridCol w:w="2760"/>
            </w:tblGrid>
            <w:tr w:rsidR="00EB68AF" w:rsidRPr="00A520C8" w14:paraId="2E4725F1"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E19912"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BA396F"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3A0E65"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7F101A6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87529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781BA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C8F94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50B6563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D25E0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6D0BD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6B9817"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5E04AC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5533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7494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32842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0D5732E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700A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90027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C8C17" w14:textId="77777777" w:rsidR="00EB68AF" w:rsidRPr="00A520C8" w:rsidRDefault="00EB68AF" w:rsidP="00126ED2">
                  <w:pPr>
                    <w:spacing w:after="0" w:line="240" w:lineRule="auto"/>
                    <w:rPr>
                      <w:rFonts w:ascii="Arial" w:hAnsi="Arial" w:cs="Arial"/>
                    </w:rPr>
                  </w:pPr>
                </w:p>
              </w:tc>
            </w:tr>
            <w:tr w:rsidR="00EB68AF" w:rsidRPr="00A520C8" w14:paraId="18C08B4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8E55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932C7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1EE19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1E44173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AC42E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8FF6B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F8BBA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353B6422" w14:textId="77777777" w:rsidR="00EB68AF" w:rsidRPr="00A520C8" w:rsidRDefault="00EB68AF" w:rsidP="00126ED2">
            <w:pPr>
              <w:spacing w:after="0" w:line="240" w:lineRule="auto"/>
              <w:rPr>
                <w:rFonts w:ascii="Arial" w:hAnsi="Arial" w:cs="Arial"/>
              </w:rPr>
            </w:pPr>
          </w:p>
        </w:tc>
        <w:tc>
          <w:tcPr>
            <w:tcW w:w="149" w:type="dxa"/>
          </w:tcPr>
          <w:p w14:paraId="427D4D4F" w14:textId="77777777" w:rsidR="00EB68AF" w:rsidRPr="00A520C8" w:rsidRDefault="00EB68AF" w:rsidP="00126ED2">
            <w:pPr>
              <w:pStyle w:val="EmptyCellLayoutStyle"/>
              <w:spacing w:after="0" w:line="240" w:lineRule="auto"/>
              <w:rPr>
                <w:rFonts w:ascii="Arial" w:hAnsi="Arial" w:cs="Arial"/>
              </w:rPr>
            </w:pPr>
          </w:p>
        </w:tc>
      </w:tr>
      <w:tr w:rsidR="00EB68AF" w:rsidRPr="00A520C8" w14:paraId="6F22C07A" w14:textId="77777777" w:rsidTr="00126ED2">
        <w:trPr>
          <w:trHeight w:val="80"/>
        </w:trPr>
        <w:tc>
          <w:tcPr>
            <w:tcW w:w="54" w:type="dxa"/>
          </w:tcPr>
          <w:p w14:paraId="46B321F6" w14:textId="77777777" w:rsidR="00EB68AF" w:rsidRPr="00A520C8" w:rsidRDefault="00EB68AF" w:rsidP="00126ED2">
            <w:pPr>
              <w:pStyle w:val="EmptyCellLayoutStyle"/>
              <w:spacing w:after="0" w:line="240" w:lineRule="auto"/>
              <w:rPr>
                <w:rFonts w:ascii="Arial" w:hAnsi="Arial" w:cs="Arial"/>
              </w:rPr>
            </w:pPr>
          </w:p>
        </w:tc>
        <w:tc>
          <w:tcPr>
            <w:tcW w:w="10395" w:type="dxa"/>
          </w:tcPr>
          <w:p w14:paraId="612AA5D1" w14:textId="77777777" w:rsidR="00EB68AF" w:rsidRPr="00A520C8" w:rsidRDefault="00EB68AF" w:rsidP="00126ED2">
            <w:pPr>
              <w:pStyle w:val="EmptyCellLayoutStyle"/>
              <w:spacing w:after="0" w:line="240" w:lineRule="auto"/>
              <w:rPr>
                <w:rFonts w:ascii="Arial" w:hAnsi="Arial" w:cs="Arial"/>
              </w:rPr>
            </w:pPr>
          </w:p>
        </w:tc>
        <w:tc>
          <w:tcPr>
            <w:tcW w:w="149" w:type="dxa"/>
          </w:tcPr>
          <w:p w14:paraId="3C283FC2" w14:textId="77777777" w:rsidR="00EB68AF" w:rsidRPr="00A520C8" w:rsidRDefault="00EB68AF" w:rsidP="00126ED2">
            <w:pPr>
              <w:pStyle w:val="EmptyCellLayoutStyle"/>
              <w:spacing w:after="0" w:line="240" w:lineRule="auto"/>
              <w:rPr>
                <w:rFonts w:ascii="Arial" w:hAnsi="Arial" w:cs="Arial"/>
              </w:rPr>
            </w:pPr>
          </w:p>
        </w:tc>
      </w:tr>
    </w:tbl>
    <w:p w14:paraId="233F01B5" w14:textId="77777777" w:rsidR="00EB68AF" w:rsidRPr="00A520C8" w:rsidRDefault="00EB68AF" w:rsidP="00EB68AF">
      <w:pPr>
        <w:spacing w:after="0" w:line="240" w:lineRule="auto"/>
        <w:rPr>
          <w:rFonts w:ascii="Arial" w:hAnsi="Arial" w:cs="Arial"/>
        </w:rPr>
      </w:pPr>
    </w:p>
    <w:p w14:paraId="43313A1F"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Estado do Replication Snapshot Agent</w:t>
      </w:r>
    </w:p>
    <w:p w14:paraId="528F8809"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Esse monitor verifica o status do serviço do Replication Snapshot Agent para Publicações.</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49256F47" w14:textId="77777777" w:rsidTr="00126ED2">
        <w:trPr>
          <w:trHeight w:val="54"/>
        </w:trPr>
        <w:tc>
          <w:tcPr>
            <w:tcW w:w="54" w:type="dxa"/>
          </w:tcPr>
          <w:p w14:paraId="676293C3"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BCB9F84" w14:textId="77777777" w:rsidR="00EB68AF" w:rsidRPr="00A520C8" w:rsidRDefault="00EB68AF" w:rsidP="00126ED2">
            <w:pPr>
              <w:pStyle w:val="EmptyCellLayoutStyle"/>
              <w:spacing w:after="0" w:line="240" w:lineRule="auto"/>
              <w:rPr>
                <w:rFonts w:ascii="Arial" w:hAnsi="Arial" w:cs="Arial"/>
              </w:rPr>
            </w:pPr>
          </w:p>
        </w:tc>
        <w:tc>
          <w:tcPr>
            <w:tcW w:w="149" w:type="dxa"/>
          </w:tcPr>
          <w:p w14:paraId="5DB37892" w14:textId="77777777" w:rsidR="00EB68AF" w:rsidRPr="00A520C8" w:rsidRDefault="00EB68AF" w:rsidP="00126ED2">
            <w:pPr>
              <w:pStyle w:val="EmptyCellLayoutStyle"/>
              <w:spacing w:after="0" w:line="240" w:lineRule="auto"/>
              <w:rPr>
                <w:rFonts w:ascii="Arial" w:hAnsi="Arial" w:cs="Arial"/>
              </w:rPr>
            </w:pPr>
          </w:p>
        </w:tc>
      </w:tr>
      <w:tr w:rsidR="00EB68AF" w:rsidRPr="00A520C8" w14:paraId="6094DC0F" w14:textId="77777777" w:rsidTr="00126ED2">
        <w:tc>
          <w:tcPr>
            <w:tcW w:w="54" w:type="dxa"/>
          </w:tcPr>
          <w:p w14:paraId="3C2AC265"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52"/>
              <w:gridCol w:w="2759"/>
            </w:tblGrid>
            <w:tr w:rsidR="00EB68AF" w:rsidRPr="00A520C8" w14:paraId="2319F8D9"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708118"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155ED8"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E4583E"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76601CD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C6AC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486AB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32F14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7687194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0613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DD680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ED66A1"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276A08A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E0F2F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5961E" w14:textId="5F8138B0" w:rsidR="00EB68AF" w:rsidRPr="00A520C8" w:rsidRDefault="005B17B9" w:rsidP="00126ED2">
                  <w:pPr>
                    <w:spacing w:after="0" w:line="240" w:lineRule="auto"/>
                    <w:rPr>
                      <w:rFonts w:ascii="Arial" w:hAnsi="Arial" w:cs="Arial"/>
                    </w:rPr>
                  </w:pPr>
                  <w:r w:rsidRPr="00A520C8">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ECD31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r w:rsidR="00EB68AF" w:rsidRPr="00A520C8" w14:paraId="7B34BF8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DB6BA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BCBB5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6C70E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301043A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A5C92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2204A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1A4D3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false</w:t>
                  </w:r>
                </w:p>
              </w:tc>
            </w:tr>
            <w:tr w:rsidR="00EB68AF" w:rsidRPr="00A520C8" w14:paraId="0E54680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00BC2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3E22F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D13E6A" w14:textId="77777777" w:rsidR="00EB68AF" w:rsidRPr="00A520C8" w:rsidRDefault="00EB68AF" w:rsidP="00126ED2">
                  <w:pPr>
                    <w:spacing w:after="0" w:line="240" w:lineRule="auto"/>
                    <w:rPr>
                      <w:rFonts w:ascii="Arial" w:hAnsi="Arial" w:cs="Arial"/>
                    </w:rPr>
                  </w:pPr>
                </w:p>
              </w:tc>
            </w:tr>
            <w:tr w:rsidR="00EB68AF" w:rsidRPr="00A520C8" w14:paraId="1610135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8011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F288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81791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559B8B8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C3E21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C4E67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C95A5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4B459928" w14:textId="77777777" w:rsidR="00EB68AF" w:rsidRPr="00A520C8" w:rsidRDefault="00EB68AF" w:rsidP="00126ED2">
            <w:pPr>
              <w:spacing w:after="0" w:line="240" w:lineRule="auto"/>
              <w:rPr>
                <w:rFonts w:ascii="Arial" w:hAnsi="Arial" w:cs="Arial"/>
              </w:rPr>
            </w:pPr>
          </w:p>
        </w:tc>
        <w:tc>
          <w:tcPr>
            <w:tcW w:w="149" w:type="dxa"/>
          </w:tcPr>
          <w:p w14:paraId="481173D0" w14:textId="77777777" w:rsidR="00EB68AF" w:rsidRPr="00A520C8" w:rsidRDefault="00EB68AF" w:rsidP="00126ED2">
            <w:pPr>
              <w:pStyle w:val="EmptyCellLayoutStyle"/>
              <w:spacing w:after="0" w:line="240" w:lineRule="auto"/>
              <w:rPr>
                <w:rFonts w:ascii="Arial" w:hAnsi="Arial" w:cs="Arial"/>
              </w:rPr>
            </w:pPr>
          </w:p>
        </w:tc>
      </w:tr>
      <w:tr w:rsidR="00EB68AF" w:rsidRPr="00A520C8" w14:paraId="29BC73E9" w14:textId="77777777" w:rsidTr="00126ED2">
        <w:trPr>
          <w:trHeight w:val="80"/>
        </w:trPr>
        <w:tc>
          <w:tcPr>
            <w:tcW w:w="54" w:type="dxa"/>
          </w:tcPr>
          <w:p w14:paraId="49CB220F" w14:textId="77777777" w:rsidR="00EB68AF" w:rsidRPr="00A520C8" w:rsidRDefault="00EB68AF" w:rsidP="00126ED2">
            <w:pPr>
              <w:pStyle w:val="EmptyCellLayoutStyle"/>
              <w:spacing w:after="0" w:line="240" w:lineRule="auto"/>
              <w:rPr>
                <w:rFonts w:ascii="Arial" w:hAnsi="Arial" w:cs="Arial"/>
              </w:rPr>
            </w:pPr>
          </w:p>
        </w:tc>
        <w:tc>
          <w:tcPr>
            <w:tcW w:w="10395" w:type="dxa"/>
          </w:tcPr>
          <w:p w14:paraId="10E687E6" w14:textId="77777777" w:rsidR="00EB68AF" w:rsidRPr="00A520C8" w:rsidRDefault="00EB68AF" w:rsidP="00126ED2">
            <w:pPr>
              <w:pStyle w:val="EmptyCellLayoutStyle"/>
              <w:spacing w:after="0" w:line="240" w:lineRule="auto"/>
              <w:rPr>
                <w:rFonts w:ascii="Arial" w:hAnsi="Arial" w:cs="Arial"/>
              </w:rPr>
            </w:pPr>
          </w:p>
        </w:tc>
        <w:tc>
          <w:tcPr>
            <w:tcW w:w="149" w:type="dxa"/>
          </w:tcPr>
          <w:p w14:paraId="76F82BFD" w14:textId="77777777" w:rsidR="00EB68AF" w:rsidRPr="00A520C8" w:rsidRDefault="00EB68AF" w:rsidP="00126ED2">
            <w:pPr>
              <w:pStyle w:val="EmptyCellLayoutStyle"/>
              <w:spacing w:after="0" w:line="240" w:lineRule="auto"/>
              <w:rPr>
                <w:rFonts w:ascii="Arial" w:hAnsi="Arial" w:cs="Arial"/>
              </w:rPr>
            </w:pPr>
          </w:p>
        </w:tc>
      </w:tr>
    </w:tbl>
    <w:p w14:paraId="3DB773CF" w14:textId="77777777" w:rsidR="00EB68AF" w:rsidRPr="00A520C8" w:rsidRDefault="00EB68AF" w:rsidP="00EB68AF">
      <w:pPr>
        <w:spacing w:after="0" w:line="240" w:lineRule="auto"/>
        <w:rPr>
          <w:rFonts w:ascii="Arial" w:hAnsi="Arial" w:cs="Arial"/>
        </w:rPr>
      </w:pPr>
    </w:p>
    <w:p w14:paraId="41E28E96"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Estado do Agente do Leitor de Log de Replicação para Publicação</w:t>
      </w:r>
    </w:p>
    <w:p w14:paraId="2B84E7C9"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Esse monitor verifica o status do serviço do Agente de Leitor de Log de Replicação para Publicações.</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2DE336B3" w14:textId="77777777" w:rsidTr="00126ED2">
        <w:trPr>
          <w:trHeight w:val="54"/>
        </w:trPr>
        <w:tc>
          <w:tcPr>
            <w:tcW w:w="54" w:type="dxa"/>
          </w:tcPr>
          <w:p w14:paraId="24BCD4F3" w14:textId="77777777" w:rsidR="00EB68AF" w:rsidRPr="00A520C8" w:rsidRDefault="00EB68AF" w:rsidP="00126ED2">
            <w:pPr>
              <w:pStyle w:val="EmptyCellLayoutStyle"/>
              <w:spacing w:after="0" w:line="240" w:lineRule="auto"/>
              <w:rPr>
                <w:rFonts w:ascii="Arial" w:hAnsi="Arial" w:cs="Arial"/>
              </w:rPr>
            </w:pPr>
          </w:p>
        </w:tc>
        <w:tc>
          <w:tcPr>
            <w:tcW w:w="10395" w:type="dxa"/>
          </w:tcPr>
          <w:p w14:paraId="7B423A54" w14:textId="77777777" w:rsidR="00EB68AF" w:rsidRPr="00A520C8" w:rsidRDefault="00EB68AF" w:rsidP="00126ED2">
            <w:pPr>
              <w:pStyle w:val="EmptyCellLayoutStyle"/>
              <w:spacing w:after="0" w:line="240" w:lineRule="auto"/>
              <w:rPr>
                <w:rFonts w:ascii="Arial" w:hAnsi="Arial" w:cs="Arial"/>
              </w:rPr>
            </w:pPr>
          </w:p>
        </w:tc>
        <w:tc>
          <w:tcPr>
            <w:tcW w:w="149" w:type="dxa"/>
          </w:tcPr>
          <w:p w14:paraId="36C4905E" w14:textId="77777777" w:rsidR="00EB68AF" w:rsidRPr="00A520C8" w:rsidRDefault="00EB68AF" w:rsidP="00126ED2">
            <w:pPr>
              <w:pStyle w:val="EmptyCellLayoutStyle"/>
              <w:spacing w:after="0" w:line="240" w:lineRule="auto"/>
              <w:rPr>
                <w:rFonts w:ascii="Arial" w:hAnsi="Arial" w:cs="Arial"/>
              </w:rPr>
            </w:pPr>
          </w:p>
        </w:tc>
      </w:tr>
      <w:tr w:rsidR="00EB68AF" w:rsidRPr="00A520C8" w14:paraId="062C1C0A" w14:textId="77777777" w:rsidTr="00126ED2">
        <w:tc>
          <w:tcPr>
            <w:tcW w:w="54" w:type="dxa"/>
          </w:tcPr>
          <w:p w14:paraId="00B62E9F"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52"/>
              <w:gridCol w:w="2759"/>
            </w:tblGrid>
            <w:tr w:rsidR="00EB68AF" w:rsidRPr="00A520C8" w14:paraId="66E1620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274913"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2B4A66"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D210F6"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7D5B9CD0"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7B0E1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D7ACB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09E32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5B11F5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BD55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5501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E4D23"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00AF2DD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1675D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3F39B" w14:textId="766548AF" w:rsidR="00EB68AF" w:rsidRPr="00A520C8" w:rsidRDefault="005B17B9" w:rsidP="00126ED2">
                  <w:pPr>
                    <w:spacing w:after="0" w:line="240" w:lineRule="auto"/>
                    <w:rPr>
                      <w:rFonts w:ascii="Arial" w:hAnsi="Arial" w:cs="Arial"/>
                    </w:rPr>
                  </w:pPr>
                  <w:r w:rsidRPr="00A520C8">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9538C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r w:rsidR="00EB68AF" w:rsidRPr="00A520C8" w14:paraId="3BC3155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E4FE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CBE64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DE7D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0552C4C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6915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D244D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A7D99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false</w:t>
                  </w:r>
                </w:p>
              </w:tc>
            </w:tr>
            <w:tr w:rsidR="00EB68AF" w:rsidRPr="00A520C8" w14:paraId="7CD13EE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53E11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EFA85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A0226" w14:textId="77777777" w:rsidR="00EB68AF" w:rsidRPr="00A520C8" w:rsidRDefault="00EB68AF" w:rsidP="00126ED2">
                  <w:pPr>
                    <w:spacing w:after="0" w:line="240" w:lineRule="auto"/>
                    <w:rPr>
                      <w:rFonts w:ascii="Arial" w:hAnsi="Arial" w:cs="Arial"/>
                    </w:rPr>
                  </w:pPr>
                </w:p>
              </w:tc>
            </w:tr>
            <w:tr w:rsidR="00EB68AF" w:rsidRPr="00A520C8" w14:paraId="64C7ED3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6E84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E8D24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D74D9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140145AD"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E38D7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B753E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1A321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0FDAA7BC" w14:textId="77777777" w:rsidR="00EB68AF" w:rsidRPr="00A520C8" w:rsidRDefault="00EB68AF" w:rsidP="00126ED2">
            <w:pPr>
              <w:spacing w:after="0" w:line="240" w:lineRule="auto"/>
              <w:rPr>
                <w:rFonts w:ascii="Arial" w:hAnsi="Arial" w:cs="Arial"/>
              </w:rPr>
            </w:pPr>
          </w:p>
        </w:tc>
        <w:tc>
          <w:tcPr>
            <w:tcW w:w="149" w:type="dxa"/>
          </w:tcPr>
          <w:p w14:paraId="52619F61" w14:textId="77777777" w:rsidR="00EB68AF" w:rsidRPr="00A520C8" w:rsidRDefault="00EB68AF" w:rsidP="00126ED2">
            <w:pPr>
              <w:pStyle w:val="EmptyCellLayoutStyle"/>
              <w:spacing w:after="0" w:line="240" w:lineRule="auto"/>
              <w:rPr>
                <w:rFonts w:ascii="Arial" w:hAnsi="Arial" w:cs="Arial"/>
              </w:rPr>
            </w:pPr>
          </w:p>
        </w:tc>
      </w:tr>
      <w:tr w:rsidR="00EB68AF" w:rsidRPr="00A520C8" w14:paraId="2200B595" w14:textId="77777777" w:rsidTr="00126ED2">
        <w:trPr>
          <w:trHeight w:val="80"/>
        </w:trPr>
        <w:tc>
          <w:tcPr>
            <w:tcW w:w="54" w:type="dxa"/>
          </w:tcPr>
          <w:p w14:paraId="653C7044"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AABC93A" w14:textId="77777777" w:rsidR="00EB68AF" w:rsidRPr="00A520C8" w:rsidRDefault="00EB68AF" w:rsidP="00126ED2">
            <w:pPr>
              <w:pStyle w:val="EmptyCellLayoutStyle"/>
              <w:spacing w:after="0" w:line="240" w:lineRule="auto"/>
              <w:rPr>
                <w:rFonts w:ascii="Arial" w:hAnsi="Arial" w:cs="Arial"/>
              </w:rPr>
            </w:pPr>
          </w:p>
        </w:tc>
        <w:tc>
          <w:tcPr>
            <w:tcW w:w="149" w:type="dxa"/>
          </w:tcPr>
          <w:p w14:paraId="0B539ED3" w14:textId="77777777" w:rsidR="00EB68AF" w:rsidRPr="00A520C8" w:rsidRDefault="00EB68AF" w:rsidP="00126ED2">
            <w:pPr>
              <w:pStyle w:val="EmptyCellLayoutStyle"/>
              <w:spacing w:after="0" w:line="240" w:lineRule="auto"/>
              <w:rPr>
                <w:rFonts w:ascii="Arial" w:hAnsi="Arial" w:cs="Arial"/>
              </w:rPr>
            </w:pPr>
          </w:p>
        </w:tc>
      </w:tr>
    </w:tbl>
    <w:p w14:paraId="1042E00F" w14:textId="77777777" w:rsidR="00EB68AF" w:rsidRPr="00A520C8" w:rsidRDefault="00EB68AF" w:rsidP="00EB68AF">
      <w:pPr>
        <w:spacing w:after="0" w:line="240" w:lineRule="auto"/>
        <w:rPr>
          <w:rFonts w:ascii="Arial" w:hAnsi="Arial" w:cs="Arial"/>
        </w:rPr>
      </w:pPr>
    </w:p>
    <w:p w14:paraId="709A6B80"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32"/>
          <w:lang w:val="pt-BR" w:bidi="pt-BR"/>
        </w:rPr>
        <w:t>Publicador do SQL Server 2008</w:t>
      </w:r>
    </w:p>
    <w:p w14:paraId="6F1AF559"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O Publicador do SQL Server 2008 é uma instância do SQL Server 2008 que disponibiliza dados para outros locais por meio da replicação.</w:t>
      </w:r>
    </w:p>
    <w:p w14:paraId="78434E3D"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Publicador do SQL Server 2008 – Descobertas</w:t>
      </w:r>
    </w:p>
    <w:p w14:paraId="491D848D"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Descoberta de Publicador</w:t>
      </w:r>
    </w:p>
    <w:p w14:paraId="0C7301F2"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A descoberta de objeto descobre publicadores de uma instância do Microsoft SQL Server 2008.</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78ACEBBE" w14:textId="77777777" w:rsidTr="00126ED2">
        <w:trPr>
          <w:trHeight w:val="54"/>
        </w:trPr>
        <w:tc>
          <w:tcPr>
            <w:tcW w:w="54" w:type="dxa"/>
          </w:tcPr>
          <w:p w14:paraId="331E69E5"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0D14CE2" w14:textId="77777777" w:rsidR="00EB68AF" w:rsidRPr="00A520C8" w:rsidRDefault="00EB68AF" w:rsidP="00126ED2">
            <w:pPr>
              <w:pStyle w:val="EmptyCellLayoutStyle"/>
              <w:spacing w:after="0" w:line="240" w:lineRule="auto"/>
              <w:rPr>
                <w:rFonts w:ascii="Arial" w:hAnsi="Arial" w:cs="Arial"/>
              </w:rPr>
            </w:pPr>
          </w:p>
        </w:tc>
        <w:tc>
          <w:tcPr>
            <w:tcW w:w="149" w:type="dxa"/>
          </w:tcPr>
          <w:p w14:paraId="687F5A02" w14:textId="77777777" w:rsidR="00EB68AF" w:rsidRPr="00A520C8" w:rsidRDefault="00EB68AF" w:rsidP="00126ED2">
            <w:pPr>
              <w:pStyle w:val="EmptyCellLayoutStyle"/>
              <w:spacing w:after="0" w:line="240" w:lineRule="auto"/>
              <w:rPr>
                <w:rFonts w:ascii="Arial" w:hAnsi="Arial" w:cs="Arial"/>
              </w:rPr>
            </w:pPr>
          </w:p>
        </w:tc>
      </w:tr>
      <w:tr w:rsidR="00EB68AF" w:rsidRPr="00A520C8" w14:paraId="339437F4" w14:textId="77777777" w:rsidTr="00126ED2">
        <w:tc>
          <w:tcPr>
            <w:tcW w:w="54" w:type="dxa"/>
          </w:tcPr>
          <w:p w14:paraId="1CDCE33E"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74D477B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0687E1"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97B215"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97A653"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1F4768E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0D4B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EC228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F47C0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57F8889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90DEA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B94D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4A284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14400</w:t>
                  </w:r>
                </w:p>
              </w:tc>
            </w:tr>
            <w:tr w:rsidR="00EB68AF" w:rsidRPr="00A520C8" w14:paraId="339686D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9D877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629BF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58A47" w14:textId="77777777" w:rsidR="00EB68AF" w:rsidRPr="00A520C8" w:rsidRDefault="00EB68AF" w:rsidP="00126ED2">
                  <w:pPr>
                    <w:spacing w:after="0" w:line="240" w:lineRule="auto"/>
                    <w:rPr>
                      <w:rFonts w:ascii="Arial" w:hAnsi="Arial" w:cs="Arial"/>
                    </w:rPr>
                  </w:pPr>
                </w:p>
              </w:tc>
            </w:tr>
            <w:tr w:rsidR="00EB68AF" w:rsidRPr="00A520C8" w14:paraId="3BD058D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BF665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C5934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AF36A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13AABA4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EC33F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91CBF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49AE2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17B9F54A" w14:textId="77777777" w:rsidR="00EB68AF" w:rsidRPr="00A520C8" w:rsidRDefault="00EB68AF" w:rsidP="00126ED2">
            <w:pPr>
              <w:spacing w:after="0" w:line="240" w:lineRule="auto"/>
              <w:rPr>
                <w:rFonts w:ascii="Arial" w:hAnsi="Arial" w:cs="Arial"/>
              </w:rPr>
            </w:pPr>
          </w:p>
        </w:tc>
        <w:tc>
          <w:tcPr>
            <w:tcW w:w="149" w:type="dxa"/>
          </w:tcPr>
          <w:p w14:paraId="5403DF24" w14:textId="77777777" w:rsidR="00EB68AF" w:rsidRPr="00A520C8" w:rsidRDefault="00EB68AF" w:rsidP="00126ED2">
            <w:pPr>
              <w:pStyle w:val="EmptyCellLayoutStyle"/>
              <w:spacing w:after="0" w:line="240" w:lineRule="auto"/>
              <w:rPr>
                <w:rFonts w:ascii="Arial" w:hAnsi="Arial" w:cs="Arial"/>
              </w:rPr>
            </w:pPr>
          </w:p>
        </w:tc>
      </w:tr>
      <w:tr w:rsidR="00EB68AF" w:rsidRPr="00A520C8" w14:paraId="2C33C87A" w14:textId="77777777" w:rsidTr="00126ED2">
        <w:trPr>
          <w:trHeight w:val="80"/>
        </w:trPr>
        <w:tc>
          <w:tcPr>
            <w:tcW w:w="54" w:type="dxa"/>
          </w:tcPr>
          <w:p w14:paraId="5833573E"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4A6C9ED" w14:textId="77777777" w:rsidR="00EB68AF" w:rsidRPr="00A520C8" w:rsidRDefault="00EB68AF" w:rsidP="00126ED2">
            <w:pPr>
              <w:pStyle w:val="EmptyCellLayoutStyle"/>
              <w:spacing w:after="0" w:line="240" w:lineRule="auto"/>
              <w:rPr>
                <w:rFonts w:ascii="Arial" w:hAnsi="Arial" w:cs="Arial"/>
              </w:rPr>
            </w:pPr>
          </w:p>
        </w:tc>
        <w:tc>
          <w:tcPr>
            <w:tcW w:w="149" w:type="dxa"/>
          </w:tcPr>
          <w:p w14:paraId="4D9D7239" w14:textId="77777777" w:rsidR="00EB68AF" w:rsidRPr="00A520C8" w:rsidRDefault="00EB68AF" w:rsidP="00126ED2">
            <w:pPr>
              <w:pStyle w:val="EmptyCellLayoutStyle"/>
              <w:spacing w:after="0" w:line="240" w:lineRule="auto"/>
              <w:rPr>
                <w:rFonts w:ascii="Arial" w:hAnsi="Arial" w:cs="Arial"/>
              </w:rPr>
            </w:pPr>
          </w:p>
        </w:tc>
      </w:tr>
    </w:tbl>
    <w:p w14:paraId="599ECD01" w14:textId="77777777" w:rsidR="00EB68AF" w:rsidRPr="00A520C8" w:rsidRDefault="00EB68AF" w:rsidP="00EB68AF">
      <w:pPr>
        <w:spacing w:after="0" w:line="240" w:lineRule="auto"/>
        <w:rPr>
          <w:rFonts w:ascii="Arial" w:hAnsi="Arial" w:cs="Arial"/>
        </w:rPr>
      </w:pPr>
    </w:p>
    <w:p w14:paraId="3C2B93A7"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Publicador do SQL Server 2008 – Monitores da Unidade</w:t>
      </w:r>
    </w:p>
    <w:p w14:paraId="6ECC43E8"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Estado do SQL Server Agent para o Publicador</w:t>
      </w:r>
    </w:p>
    <w:p w14:paraId="2D561E1C"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Esse monitor verifica se o SQL Server Agent está em execução no Publicador.</w:t>
      </w:r>
    </w:p>
    <w:p w14:paraId="5BCDD157" w14:textId="77777777" w:rsidR="00EB68AF" w:rsidRPr="00A520C8" w:rsidRDefault="00EB68AF" w:rsidP="00EB68AF">
      <w:pPr>
        <w:spacing w:after="0" w:line="240" w:lineRule="auto"/>
        <w:rPr>
          <w:rFonts w:ascii="Arial" w:hAnsi="Arial" w:cs="Arial"/>
        </w:rPr>
      </w:pPr>
    </w:p>
    <w:p w14:paraId="01E4E727"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Estado de assinaturas para o Publicador</w:t>
      </w:r>
    </w:p>
    <w:p w14:paraId="45846FE6"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Esse monitor verifica se há assinaturas inativas para alguma publicação.</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363AD3A1" w14:textId="77777777" w:rsidTr="00126ED2">
        <w:trPr>
          <w:trHeight w:val="54"/>
        </w:trPr>
        <w:tc>
          <w:tcPr>
            <w:tcW w:w="54" w:type="dxa"/>
          </w:tcPr>
          <w:p w14:paraId="04C5B542" w14:textId="77777777" w:rsidR="00EB68AF" w:rsidRPr="00A520C8" w:rsidRDefault="00EB68AF" w:rsidP="00126ED2">
            <w:pPr>
              <w:pStyle w:val="EmptyCellLayoutStyle"/>
              <w:spacing w:after="0" w:line="240" w:lineRule="auto"/>
              <w:rPr>
                <w:rFonts w:ascii="Arial" w:hAnsi="Arial" w:cs="Arial"/>
              </w:rPr>
            </w:pPr>
          </w:p>
        </w:tc>
        <w:tc>
          <w:tcPr>
            <w:tcW w:w="10395" w:type="dxa"/>
          </w:tcPr>
          <w:p w14:paraId="2FC76245" w14:textId="77777777" w:rsidR="00EB68AF" w:rsidRPr="00A520C8" w:rsidRDefault="00EB68AF" w:rsidP="00126ED2">
            <w:pPr>
              <w:pStyle w:val="EmptyCellLayoutStyle"/>
              <w:spacing w:after="0" w:line="240" w:lineRule="auto"/>
              <w:rPr>
                <w:rFonts w:ascii="Arial" w:hAnsi="Arial" w:cs="Arial"/>
              </w:rPr>
            </w:pPr>
          </w:p>
        </w:tc>
        <w:tc>
          <w:tcPr>
            <w:tcW w:w="149" w:type="dxa"/>
          </w:tcPr>
          <w:p w14:paraId="0F11BAE0" w14:textId="77777777" w:rsidR="00EB68AF" w:rsidRPr="00A520C8" w:rsidRDefault="00EB68AF" w:rsidP="00126ED2">
            <w:pPr>
              <w:pStyle w:val="EmptyCellLayoutStyle"/>
              <w:spacing w:after="0" w:line="240" w:lineRule="auto"/>
              <w:rPr>
                <w:rFonts w:ascii="Arial" w:hAnsi="Arial" w:cs="Arial"/>
              </w:rPr>
            </w:pPr>
          </w:p>
        </w:tc>
      </w:tr>
      <w:tr w:rsidR="00EB68AF" w:rsidRPr="00A520C8" w14:paraId="74832F0C" w14:textId="77777777" w:rsidTr="00126ED2">
        <w:tc>
          <w:tcPr>
            <w:tcW w:w="54" w:type="dxa"/>
          </w:tcPr>
          <w:p w14:paraId="09D5A06F"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4"/>
              <w:gridCol w:w="2853"/>
              <w:gridCol w:w="2760"/>
            </w:tblGrid>
            <w:tr w:rsidR="00EB68AF" w:rsidRPr="00A520C8" w14:paraId="009BB7D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7866BD"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0A4524"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0B3FCF"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7D1AE0A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E8DCE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F079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345D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3A09149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28820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1195B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A996C0"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37A843B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680B0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7CA08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 xml:space="preserve">O intervalo de tempo recorrente em segundos no </w:t>
                  </w:r>
                  <w:r w:rsidRPr="00A520C8">
                    <w:rPr>
                      <w:rFonts w:ascii="Arial" w:eastAsia="Calibri" w:hAnsi="Arial" w:cs="Arial"/>
                      <w:color w:val="000000"/>
                      <w:lang w:val="pt-BR" w:bidi="pt-BR"/>
                    </w:rPr>
                    <w:lastRenderedPageBreak/>
                    <w:t>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82F3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900</w:t>
                  </w:r>
                </w:p>
              </w:tc>
            </w:tr>
            <w:tr w:rsidR="00EB68AF" w:rsidRPr="00A520C8" w14:paraId="04220D1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39E10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7AA07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A9D51" w14:textId="77777777" w:rsidR="00EB68AF" w:rsidRPr="00A520C8" w:rsidRDefault="00EB68AF" w:rsidP="00126ED2">
                  <w:pPr>
                    <w:spacing w:after="0" w:line="240" w:lineRule="auto"/>
                    <w:rPr>
                      <w:rFonts w:ascii="Arial" w:hAnsi="Arial" w:cs="Arial"/>
                    </w:rPr>
                  </w:pPr>
                </w:p>
              </w:tc>
            </w:tr>
            <w:tr w:rsidR="00EB68AF" w:rsidRPr="00A520C8" w14:paraId="564D56C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CC49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EF505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E8FD6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4F63C4C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077A7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F132F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C24F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41817324" w14:textId="77777777" w:rsidR="00EB68AF" w:rsidRPr="00A520C8" w:rsidRDefault="00EB68AF" w:rsidP="00126ED2">
            <w:pPr>
              <w:spacing w:after="0" w:line="240" w:lineRule="auto"/>
              <w:rPr>
                <w:rFonts w:ascii="Arial" w:hAnsi="Arial" w:cs="Arial"/>
              </w:rPr>
            </w:pPr>
          </w:p>
        </w:tc>
        <w:tc>
          <w:tcPr>
            <w:tcW w:w="149" w:type="dxa"/>
          </w:tcPr>
          <w:p w14:paraId="1E2B0C4A" w14:textId="77777777" w:rsidR="00EB68AF" w:rsidRPr="00A520C8" w:rsidRDefault="00EB68AF" w:rsidP="00126ED2">
            <w:pPr>
              <w:pStyle w:val="EmptyCellLayoutStyle"/>
              <w:spacing w:after="0" w:line="240" w:lineRule="auto"/>
              <w:rPr>
                <w:rFonts w:ascii="Arial" w:hAnsi="Arial" w:cs="Arial"/>
              </w:rPr>
            </w:pPr>
          </w:p>
        </w:tc>
      </w:tr>
      <w:tr w:rsidR="00EB68AF" w:rsidRPr="00A520C8" w14:paraId="7AC40E64" w14:textId="77777777" w:rsidTr="00126ED2">
        <w:trPr>
          <w:trHeight w:val="80"/>
        </w:trPr>
        <w:tc>
          <w:tcPr>
            <w:tcW w:w="54" w:type="dxa"/>
          </w:tcPr>
          <w:p w14:paraId="67B0DA17" w14:textId="77777777" w:rsidR="00EB68AF" w:rsidRPr="00A520C8" w:rsidRDefault="00EB68AF" w:rsidP="00126ED2">
            <w:pPr>
              <w:pStyle w:val="EmptyCellLayoutStyle"/>
              <w:spacing w:after="0" w:line="240" w:lineRule="auto"/>
              <w:rPr>
                <w:rFonts w:ascii="Arial" w:hAnsi="Arial" w:cs="Arial"/>
              </w:rPr>
            </w:pPr>
          </w:p>
        </w:tc>
        <w:tc>
          <w:tcPr>
            <w:tcW w:w="10395" w:type="dxa"/>
          </w:tcPr>
          <w:p w14:paraId="06AB9294" w14:textId="77777777" w:rsidR="00EB68AF" w:rsidRPr="00A520C8" w:rsidRDefault="00EB68AF" w:rsidP="00126ED2">
            <w:pPr>
              <w:pStyle w:val="EmptyCellLayoutStyle"/>
              <w:spacing w:after="0" w:line="240" w:lineRule="auto"/>
              <w:rPr>
                <w:rFonts w:ascii="Arial" w:hAnsi="Arial" w:cs="Arial"/>
              </w:rPr>
            </w:pPr>
          </w:p>
        </w:tc>
        <w:tc>
          <w:tcPr>
            <w:tcW w:w="149" w:type="dxa"/>
          </w:tcPr>
          <w:p w14:paraId="7F22F2A8" w14:textId="77777777" w:rsidR="00EB68AF" w:rsidRPr="00A520C8" w:rsidRDefault="00EB68AF" w:rsidP="00126ED2">
            <w:pPr>
              <w:pStyle w:val="EmptyCellLayoutStyle"/>
              <w:spacing w:after="0" w:line="240" w:lineRule="auto"/>
              <w:rPr>
                <w:rFonts w:ascii="Arial" w:hAnsi="Arial" w:cs="Arial"/>
              </w:rPr>
            </w:pPr>
          </w:p>
        </w:tc>
      </w:tr>
    </w:tbl>
    <w:p w14:paraId="4E68F9CE" w14:textId="77777777" w:rsidR="00EB68AF" w:rsidRPr="00A520C8" w:rsidRDefault="00EB68AF" w:rsidP="00EB68AF">
      <w:pPr>
        <w:spacing w:after="0" w:line="240" w:lineRule="auto"/>
        <w:rPr>
          <w:rFonts w:ascii="Arial" w:hAnsi="Arial" w:cs="Arial"/>
        </w:rPr>
      </w:pPr>
    </w:p>
    <w:p w14:paraId="2C4427D5"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Publicador do SQL Server 2008 – Regras (sem alertas)</w:t>
      </w:r>
    </w:p>
    <w:p w14:paraId="4DB8E19B"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Contagem de Publicações para o Publicador</w:t>
      </w:r>
    </w:p>
    <w:p w14:paraId="48B3DF3C"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Contagem de Publicações para o Publicador.</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7A268217" w14:textId="77777777" w:rsidTr="00126ED2">
        <w:trPr>
          <w:trHeight w:val="54"/>
        </w:trPr>
        <w:tc>
          <w:tcPr>
            <w:tcW w:w="54" w:type="dxa"/>
          </w:tcPr>
          <w:p w14:paraId="3787D82A" w14:textId="77777777" w:rsidR="00EB68AF" w:rsidRPr="00A520C8" w:rsidRDefault="00EB68AF" w:rsidP="00126ED2">
            <w:pPr>
              <w:pStyle w:val="EmptyCellLayoutStyle"/>
              <w:spacing w:after="0" w:line="240" w:lineRule="auto"/>
              <w:rPr>
                <w:rFonts w:ascii="Arial" w:hAnsi="Arial" w:cs="Arial"/>
              </w:rPr>
            </w:pPr>
          </w:p>
        </w:tc>
        <w:tc>
          <w:tcPr>
            <w:tcW w:w="10395" w:type="dxa"/>
          </w:tcPr>
          <w:p w14:paraId="717C9527" w14:textId="77777777" w:rsidR="00EB68AF" w:rsidRPr="00A520C8" w:rsidRDefault="00EB68AF" w:rsidP="00126ED2">
            <w:pPr>
              <w:pStyle w:val="EmptyCellLayoutStyle"/>
              <w:spacing w:after="0" w:line="240" w:lineRule="auto"/>
              <w:rPr>
                <w:rFonts w:ascii="Arial" w:hAnsi="Arial" w:cs="Arial"/>
              </w:rPr>
            </w:pPr>
          </w:p>
        </w:tc>
        <w:tc>
          <w:tcPr>
            <w:tcW w:w="149" w:type="dxa"/>
          </w:tcPr>
          <w:p w14:paraId="5372E776" w14:textId="77777777" w:rsidR="00EB68AF" w:rsidRPr="00A520C8" w:rsidRDefault="00EB68AF" w:rsidP="00126ED2">
            <w:pPr>
              <w:pStyle w:val="EmptyCellLayoutStyle"/>
              <w:spacing w:after="0" w:line="240" w:lineRule="auto"/>
              <w:rPr>
                <w:rFonts w:ascii="Arial" w:hAnsi="Arial" w:cs="Arial"/>
              </w:rPr>
            </w:pPr>
          </w:p>
        </w:tc>
      </w:tr>
      <w:tr w:rsidR="00EB68AF" w:rsidRPr="00A520C8" w14:paraId="3754A8CD" w14:textId="77777777" w:rsidTr="00126ED2">
        <w:tc>
          <w:tcPr>
            <w:tcW w:w="54" w:type="dxa"/>
          </w:tcPr>
          <w:p w14:paraId="32599F99"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1D3ECE04"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4C7225"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C3CCD0"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94F318"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3018014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72315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ABD4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D1AC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1477058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4FBB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9AB4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DC3F58"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23688C7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C283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3ECE5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7DF68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r w:rsidR="00EB68AF" w:rsidRPr="00A520C8" w14:paraId="715E73D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173C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230B6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A6417" w14:textId="77777777" w:rsidR="00EB68AF" w:rsidRPr="00A520C8" w:rsidRDefault="00EB68AF" w:rsidP="00126ED2">
                  <w:pPr>
                    <w:spacing w:after="0" w:line="240" w:lineRule="auto"/>
                    <w:rPr>
                      <w:rFonts w:ascii="Arial" w:hAnsi="Arial" w:cs="Arial"/>
                    </w:rPr>
                  </w:pPr>
                </w:p>
              </w:tc>
            </w:tr>
            <w:tr w:rsidR="00EB68AF" w:rsidRPr="00A520C8" w14:paraId="18E3FED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EBC6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DE5F0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EFB44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7072ABBB"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B4E31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78A06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AF62E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7A332788" w14:textId="77777777" w:rsidR="00EB68AF" w:rsidRPr="00A520C8" w:rsidRDefault="00EB68AF" w:rsidP="00126ED2">
            <w:pPr>
              <w:spacing w:after="0" w:line="240" w:lineRule="auto"/>
              <w:rPr>
                <w:rFonts w:ascii="Arial" w:hAnsi="Arial" w:cs="Arial"/>
              </w:rPr>
            </w:pPr>
          </w:p>
        </w:tc>
        <w:tc>
          <w:tcPr>
            <w:tcW w:w="149" w:type="dxa"/>
          </w:tcPr>
          <w:p w14:paraId="17807D53" w14:textId="77777777" w:rsidR="00EB68AF" w:rsidRPr="00A520C8" w:rsidRDefault="00EB68AF" w:rsidP="00126ED2">
            <w:pPr>
              <w:pStyle w:val="EmptyCellLayoutStyle"/>
              <w:spacing w:after="0" w:line="240" w:lineRule="auto"/>
              <w:rPr>
                <w:rFonts w:ascii="Arial" w:hAnsi="Arial" w:cs="Arial"/>
              </w:rPr>
            </w:pPr>
          </w:p>
        </w:tc>
      </w:tr>
      <w:tr w:rsidR="00EB68AF" w:rsidRPr="00A520C8" w14:paraId="09CC37E3" w14:textId="77777777" w:rsidTr="00126ED2">
        <w:trPr>
          <w:trHeight w:val="80"/>
        </w:trPr>
        <w:tc>
          <w:tcPr>
            <w:tcW w:w="54" w:type="dxa"/>
          </w:tcPr>
          <w:p w14:paraId="45DC9D89"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B945B2D" w14:textId="77777777" w:rsidR="00EB68AF" w:rsidRPr="00A520C8" w:rsidRDefault="00EB68AF" w:rsidP="00126ED2">
            <w:pPr>
              <w:pStyle w:val="EmptyCellLayoutStyle"/>
              <w:spacing w:after="0" w:line="240" w:lineRule="auto"/>
              <w:rPr>
                <w:rFonts w:ascii="Arial" w:hAnsi="Arial" w:cs="Arial"/>
              </w:rPr>
            </w:pPr>
          </w:p>
        </w:tc>
        <w:tc>
          <w:tcPr>
            <w:tcW w:w="149" w:type="dxa"/>
          </w:tcPr>
          <w:p w14:paraId="457A8EFC" w14:textId="77777777" w:rsidR="00EB68AF" w:rsidRPr="00A520C8" w:rsidRDefault="00EB68AF" w:rsidP="00126ED2">
            <w:pPr>
              <w:pStyle w:val="EmptyCellLayoutStyle"/>
              <w:spacing w:after="0" w:line="240" w:lineRule="auto"/>
              <w:rPr>
                <w:rFonts w:ascii="Arial" w:hAnsi="Arial" w:cs="Arial"/>
              </w:rPr>
            </w:pPr>
          </w:p>
        </w:tc>
      </w:tr>
    </w:tbl>
    <w:p w14:paraId="7A88A6E0" w14:textId="77777777" w:rsidR="00EB68AF" w:rsidRPr="00A520C8" w:rsidRDefault="00EB68AF" w:rsidP="00EB68AF">
      <w:pPr>
        <w:spacing w:after="0" w:line="240" w:lineRule="auto"/>
        <w:rPr>
          <w:rFonts w:ascii="Arial" w:hAnsi="Arial" w:cs="Arial"/>
        </w:rPr>
      </w:pPr>
    </w:p>
    <w:p w14:paraId="6776CE0B"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32"/>
          <w:lang w:val="pt-BR" w:bidi="pt-BR"/>
        </w:rPr>
        <w:t>Grupo de Escopo dos Alertas do SQL Server 2008 Replication</w:t>
      </w:r>
    </w:p>
    <w:p w14:paraId="53CB60C6"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lastRenderedPageBreak/>
        <w:t>Grupo de Escopo dos Alertas do SQL Server 2008 Replication</w:t>
      </w:r>
    </w:p>
    <w:p w14:paraId="3C4C7188"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Grupo de Escopo dos Alertas do SQL Server 2008 Replication – Descobertas</w:t>
      </w:r>
    </w:p>
    <w:p w14:paraId="5BAC53EF"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Descoberta de Grupo de Escopo dos Alertas</w:t>
      </w:r>
    </w:p>
    <w:p w14:paraId="7D1CD661"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Descoberta de Grupo de Escopo dos Alertas</w:t>
      </w:r>
    </w:p>
    <w:p w14:paraId="56595048" w14:textId="77777777" w:rsidR="00EB68AF" w:rsidRPr="00A520C8" w:rsidRDefault="00EB68AF" w:rsidP="00EB68AF">
      <w:pPr>
        <w:spacing w:after="0" w:line="240" w:lineRule="auto"/>
        <w:rPr>
          <w:rFonts w:ascii="Arial" w:hAnsi="Arial" w:cs="Arial"/>
        </w:rPr>
      </w:pPr>
    </w:p>
    <w:p w14:paraId="3B69BC8A"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32"/>
          <w:lang w:val="pt-BR" w:bidi="pt-BR"/>
        </w:rPr>
        <w:t>Grupo do SQL Server 2008 Replication</w:t>
      </w:r>
    </w:p>
    <w:p w14:paraId="6272C090"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Um grupo que contém todos os componentes do SQL Server 2008 Replication</w:t>
      </w:r>
    </w:p>
    <w:p w14:paraId="67524A9F"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Grupo do SQL Server 2008 Replication – Descobertas</w:t>
      </w:r>
    </w:p>
    <w:p w14:paraId="5B05AEB2"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Popular Grupo do SQL Server 2008 Replication</w:t>
      </w:r>
    </w:p>
    <w:p w14:paraId="040BC2F3"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Esta regra de descoberta popula o grupo do SQL Server 2008 Replication com todos os componentes do SQL Server 2008 Replication.</w:t>
      </w:r>
    </w:p>
    <w:p w14:paraId="5242A76A" w14:textId="77777777" w:rsidR="00EB68AF" w:rsidRPr="00A520C8" w:rsidRDefault="00EB68AF" w:rsidP="00EB68AF">
      <w:pPr>
        <w:spacing w:after="0" w:line="240" w:lineRule="auto"/>
        <w:rPr>
          <w:rFonts w:ascii="Arial" w:hAnsi="Arial" w:cs="Arial"/>
        </w:rPr>
      </w:pPr>
    </w:p>
    <w:p w14:paraId="621D5DC1"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32"/>
          <w:lang w:val="pt-BR" w:bidi="pt-BR"/>
        </w:rPr>
        <w:t>Assinante do SQL Server 2008</w:t>
      </w:r>
    </w:p>
    <w:p w14:paraId="1BA2A38F"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O Assinante do SQL Server 2008 é uma instância do SQL Server 2008 que recebe dados replicados.</w:t>
      </w:r>
    </w:p>
    <w:p w14:paraId="496974BF"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Assinante do SQL Server 2008 – Descobertas</w:t>
      </w:r>
    </w:p>
    <w:p w14:paraId="6DB0AE62"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Descoberta de Assinante</w:t>
      </w:r>
    </w:p>
    <w:p w14:paraId="2E1ECE21"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A descoberta de objeto descobre assinantes de uma instância do Microsoft SQL Server 2008.</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7B8C0537" w14:textId="77777777" w:rsidTr="00126ED2">
        <w:trPr>
          <w:trHeight w:val="54"/>
        </w:trPr>
        <w:tc>
          <w:tcPr>
            <w:tcW w:w="54" w:type="dxa"/>
          </w:tcPr>
          <w:p w14:paraId="6ED68A72"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78A3C0A" w14:textId="77777777" w:rsidR="00EB68AF" w:rsidRPr="00A520C8" w:rsidRDefault="00EB68AF" w:rsidP="00126ED2">
            <w:pPr>
              <w:pStyle w:val="EmptyCellLayoutStyle"/>
              <w:spacing w:after="0" w:line="240" w:lineRule="auto"/>
              <w:rPr>
                <w:rFonts w:ascii="Arial" w:hAnsi="Arial" w:cs="Arial"/>
              </w:rPr>
            </w:pPr>
          </w:p>
        </w:tc>
        <w:tc>
          <w:tcPr>
            <w:tcW w:w="149" w:type="dxa"/>
          </w:tcPr>
          <w:p w14:paraId="4D2E1297" w14:textId="77777777" w:rsidR="00EB68AF" w:rsidRPr="00A520C8" w:rsidRDefault="00EB68AF" w:rsidP="00126ED2">
            <w:pPr>
              <w:pStyle w:val="EmptyCellLayoutStyle"/>
              <w:spacing w:after="0" w:line="240" w:lineRule="auto"/>
              <w:rPr>
                <w:rFonts w:ascii="Arial" w:hAnsi="Arial" w:cs="Arial"/>
              </w:rPr>
            </w:pPr>
          </w:p>
        </w:tc>
      </w:tr>
      <w:tr w:rsidR="00EB68AF" w:rsidRPr="00A520C8" w14:paraId="2E772D24" w14:textId="77777777" w:rsidTr="00126ED2">
        <w:tc>
          <w:tcPr>
            <w:tcW w:w="54" w:type="dxa"/>
          </w:tcPr>
          <w:p w14:paraId="45B1116E"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72832A6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F68BF1"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63745D"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740F7F"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28AC3EF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FF15F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9E56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E3010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7B4EA8A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F965F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CACBA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F4257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14400</w:t>
                  </w:r>
                </w:p>
              </w:tc>
            </w:tr>
            <w:tr w:rsidR="00EB68AF" w:rsidRPr="00A520C8" w14:paraId="16E7CEF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9587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B313C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09ED78" w14:textId="77777777" w:rsidR="00EB68AF" w:rsidRPr="00A520C8" w:rsidRDefault="00EB68AF" w:rsidP="00126ED2">
                  <w:pPr>
                    <w:spacing w:after="0" w:line="240" w:lineRule="auto"/>
                    <w:rPr>
                      <w:rFonts w:ascii="Arial" w:hAnsi="Arial" w:cs="Arial"/>
                    </w:rPr>
                  </w:pPr>
                </w:p>
              </w:tc>
            </w:tr>
            <w:tr w:rsidR="00EB68AF" w:rsidRPr="00A520C8" w14:paraId="321B495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FBA05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1FAF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45069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64435D2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D9710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D3403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5349C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07593135" w14:textId="77777777" w:rsidR="00EB68AF" w:rsidRPr="00A520C8" w:rsidRDefault="00EB68AF" w:rsidP="00126ED2">
            <w:pPr>
              <w:spacing w:after="0" w:line="240" w:lineRule="auto"/>
              <w:rPr>
                <w:rFonts w:ascii="Arial" w:hAnsi="Arial" w:cs="Arial"/>
              </w:rPr>
            </w:pPr>
          </w:p>
        </w:tc>
        <w:tc>
          <w:tcPr>
            <w:tcW w:w="149" w:type="dxa"/>
          </w:tcPr>
          <w:p w14:paraId="03C16CCA" w14:textId="77777777" w:rsidR="00EB68AF" w:rsidRPr="00A520C8" w:rsidRDefault="00EB68AF" w:rsidP="00126ED2">
            <w:pPr>
              <w:pStyle w:val="EmptyCellLayoutStyle"/>
              <w:spacing w:after="0" w:line="240" w:lineRule="auto"/>
              <w:rPr>
                <w:rFonts w:ascii="Arial" w:hAnsi="Arial" w:cs="Arial"/>
              </w:rPr>
            </w:pPr>
          </w:p>
        </w:tc>
      </w:tr>
      <w:tr w:rsidR="00EB68AF" w:rsidRPr="00A520C8" w14:paraId="04B4534E" w14:textId="77777777" w:rsidTr="00126ED2">
        <w:trPr>
          <w:trHeight w:val="80"/>
        </w:trPr>
        <w:tc>
          <w:tcPr>
            <w:tcW w:w="54" w:type="dxa"/>
          </w:tcPr>
          <w:p w14:paraId="2D0B9AEA"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142DEDF" w14:textId="77777777" w:rsidR="00EB68AF" w:rsidRPr="00A520C8" w:rsidRDefault="00EB68AF" w:rsidP="00126ED2">
            <w:pPr>
              <w:pStyle w:val="EmptyCellLayoutStyle"/>
              <w:spacing w:after="0" w:line="240" w:lineRule="auto"/>
              <w:rPr>
                <w:rFonts w:ascii="Arial" w:hAnsi="Arial" w:cs="Arial"/>
              </w:rPr>
            </w:pPr>
          </w:p>
        </w:tc>
        <w:tc>
          <w:tcPr>
            <w:tcW w:w="149" w:type="dxa"/>
          </w:tcPr>
          <w:p w14:paraId="6D6CDF02" w14:textId="77777777" w:rsidR="00EB68AF" w:rsidRPr="00A520C8" w:rsidRDefault="00EB68AF" w:rsidP="00126ED2">
            <w:pPr>
              <w:pStyle w:val="EmptyCellLayoutStyle"/>
              <w:spacing w:after="0" w:line="240" w:lineRule="auto"/>
              <w:rPr>
                <w:rFonts w:ascii="Arial" w:hAnsi="Arial" w:cs="Arial"/>
              </w:rPr>
            </w:pPr>
          </w:p>
        </w:tc>
      </w:tr>
    </w:tbl>
    <w:p w14:paraId="14EC8951" w14:textId="77777777" w:rsidR="00EB68AF" w:rsidRPr="00A520C8" w:rsidRDefault="00EB68AF" w:rsidP="00EB68AF">
      <w:pPr>
        <w:spacing w:after="0" w:line="240" w:lineRule="auto"/>
        <w:rPr>
          <w:rFonts w:ascii="Arial" w:hAnsi="Arial" w:cs="Arial"/>
        </w:rPr>
      </w:pPr>
    </w:p>
    <w:p w14:paraId="515CA1D2"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Assinante do SQL Server 2008 – Monitores da Unidade</w:t>
      </w:r>
    </w:p>
    <w:p w14:paraId="69B8D45F"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Estado do SQL Server Agent para o Assinante</w:t>
      </w:r>
    </w:p>
    <w:p w14:paraId="72B82D9B"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lastRenderedPageBreak/>
        <w:t>Esse monitor verifica se o SQL Server Agent está em execução no Assinante. Observe que não há suporte para o Serviço Windows do SQL Server Agent em nenhuma edição do SQL Server Express. Portanto, este monitor não é aplicável aos casos do SQL Server Express.</w:t>
      </w:r>
    </w:p>
    <w:p w14:paraId="1EBA7F22" w14:textId="77777777" w:rsidR="00EB68AF" w:rsidRPr="00A520C8" w:rsidRDefault="00EB68AF" w:rsidP="00EB68AF">
      <w:pPr>
        <w:spacing w:after="0" w:line="240" w:lineRule="auto"/>
        <w:rPr>
          <w:rFonts w:ascii="Arial" w:hAnsi="Arial" w:cs="Arial"/>
        </w:rPr>
      </w:pPr>
    </w:p>
    <w:p w14:paraId="73ABFD83"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O Agente do Assinante está Tentando Novamente</w:t>
      </w:r>
    </w:p>
    <w:p w14:paraId="28297357"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O Agente de Assinante (Distribuição, Leitor de Log, Mesclagem, Queue Reader e Instantâneo) está tentando o Monitor novamente. Observe que não há suporte para o Serviço Windows do SQL Server Agent em nenhuma edição do SQL Server Express. Portanto, este monitor não é aplicável aos casos do SQL Server Express.</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53E79956" w14:textId="77777777" w:rsidTr="00126ED2">
        <w:trPr>
          <w:trHeight w:val="54"/>
        </w:trPr>
        <w:tc>
          <w:tcPr>
            <w:tcW w:w="54" w:type="dxa"/>
          </w:tcPr>
          <w:p w14:paraId="593AA80C"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A4DAD3A" w14:textId="77777777" w:rsidR="00EB68AF" w:rsidRPr="00A520C8" w:rsidRDefault="00EB68AF" w:rsidP="00126ED2">
            <w:pPr>
              <w:pStyle w:val="EmptyCellLayoutStyle"/>
              <w:spacing w:after="0" w:line="240" w:lineRule="auto"/>
              <w:rPr>
                <w:rFonts w:ascii="Arial" w:hAnsi="Arial" w:cs="Arial"/>
              </w:rPr>
            </w:pPr>
          </w:p>
        </w:tc>
        <w:tc>
          <w:tcPr>
            <w:tcW w:w="149" w:type="dxa"/>
          </w:tcPr>
          <w:p w14:paraId="50FB4DE1" w14:textId="77777777" w:rsidR="00EB68AF" w:rsidRPr="00A520C8" w:rsidRDefault="00EB68AF" w:rsidP="00126ED2">
            <w:pPr>
              <w:pStyle w:val="EmptyCellLayoutStyle"/>
              <w:spacing w:after="0" w:line="240" w:lineRule="auto"/>
              <w:rPr>
                <w:rFonts w:ascii="Arial" w:hAnsi="Arial" w:cs="Arial"/>
              </w:rPr>
            </w:pPr>
          </w:p>
        </w:tc>
      </w:tr>
      <w:tr w:rsidR="00EB68AF" w:rsidRPr="00A520C8" w14:paraId="3F8A26AA" w14:textId="77777777" w:rsidTr="00126ED2">
        <w:tc>
          <w:tcPr>
            <w:tcW w:w="54" w:type="dxa"/>
          </w:tcPr>
          <w:p w14:paraId="76F267F5"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4"/>
              <w:gridCol w:w="2853"/>
              <w:gridCol w:w="2760"/>
            </w:tblGrid>
            <w:tr w:rsidR="00EB68AF" w:rsidRPr="00A520C8" w14:paraId="6C52405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8B1B8A"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AC4897"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6978F5"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061EB90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7C4F8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3F82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53277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2DC48F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AE356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43E97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615347"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78112D0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CAB09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6029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da contagem de trabalhos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FD9A3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w:t>
                  </w:r>
                </w:p>
              </w:tc>
            </w:tr>
            <w:tr w:rsidR="00EB68AF" w:rsidRPr="00A520C8" w14:paraId="5CF8F69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F86C1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57510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CD170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0759837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195F5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6B6DF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Por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5682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w:t>
                  </w:r>
                </w:p>
              </w:tc>
            </w:tr>
            <w:tr w:rsidR="00EB68AF" w:rsidRPr="00A520C8" w14:paraId="058A440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14A01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F07A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E5C383" w14:textId="77777777" w:rsidR="00EB68AF" w:rsidRPr="00A520C8" w:rsidRDefault="00EB68AF" w:rsidP="00126ED2">
                  <w:pPr>
                    <w:spacing w:after="0" w:line="240" w:lineRule="auto"/>
                    <w:rPr>
                      <w:rFonts w:ascii="Arial" w:hAnsi="Arial" w:cs="Arial"/>
                    </w:rPr>
                  </w:pPr>
                </w:p>
              </w:tc>
            </w:tr>
            <w:tr w:rsidR="00EB68AF" w:rsidRPr="00A520C8" w14:paraId="1ABE183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5FD78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DC539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7F752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4BC4FEF4"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B403A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FC338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51CA2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5F75A6BD" w14:textId="77777777" w:rsidR="00EB68AF" w:rsidRPr="00A520C8" w:rsidRDefault="00EB68AF" w:rsidP="00126ED2">
            <w:pPr>
              <w:spacing w:after="0" w:line="240" w:lineRule="auto"/>
              <w:rPr>
                <w:rFonts w:ascii="Arial" w:hAnsi="Arial" w:cs="Arial"/>
              </w:rPr>
            </w:pPr>
          </w:p>
        </w:tc>
        <w:tc>
          <w:tcPr>
            <w:tcW w:w="149" w:type="dxa"/>
          </w:tcPr>
          <w:p w14:paraId="3F8A812B" w14:textId="77777777" w:rsidR="00EB68AF" w:rsidRPr="00A520C8" w:rsidRDefault="00EB68AF" w:rsidP="00126ED2">
            <w:pPr>
              <w:pStyle w:val="EmptyCellLayoutStyle"/>
              <w:spacing w:after="0" w:line="240" w:lineRule="auto"/>
              <w:rPr>
                <w:rFonts w:ascii="Arial" w:hAnsi="Arial" w:cs="Arial"/>
              </w:rPr>
            </w:pPr>
          </w:p>
        </w:tc>
      </w:tr>
      <w:tr w:rsidR="00EB68AF" w:rsidRPr="00A520C8" w14:paraId="5112A02D" w14:textId="77777777" w:rsidTr="00126ED2">
        <w:trPr>
          <w:trHeight w:val="80"/>
        </w:trPr>
        <w:tc>
          <w:tcPr>
            <w:tcW w:w="54" w:type="dxa"/>
          </w:tcPr>
          <w:p w14:paraId="31FA0BA5" w14:textId="77777777" w:rsidR="00EB68AF" w:rsidRPr="00A520C8" w:rsidRDefault="00EB68AF" w:rsidP="00126ED2">
            <w:pPr>
              <w:pStyle w:val="EmptyCellLayoutStyle"/>
              <w:spacing w:after="0" w:line="240" w:lineRule="auto"/>
              <w:rPr>
                <w:rFonts w:ascii="Arial" w:hAnsi="Arial" w:cs="Arial"/>
              </w:rPr>
            </w:pPr>
          </w:p>
        </w:tc>
        <w:tc>
          <w:tcPr>
            <w:tcW w:w="10395" w:type="dxa"/>
          </w:tcPr>
          <w:p w14:paraId="609D8225" w14:textId="77777777" w:rsidR="00EB68AF" w:rsidRPr="00A520C8" w:rsidRDefault="00EB68AF" w:rsidP="00126ED2">
            <w:pPr>
              <w:pStyle w:val="EmptyCellLayoutStyle"/>
              <w:spacing w:after="0" w:line="240" w:lineRule="auto"/>
              <w:rPr>
                <w:rFonts w:ascii="Arial" w:hAnsi="Arial" w:cs="Arial"/>
              </w:rPr>
            </w:pPr>
          </w:p>
        </w:tc>
        <w:tc>
          <w:tcPr>
            <w:tcW w:w="149" w:type="dxa"/>
          </w:tcPr>
          <w:p w14:paraId="1596B10B" w14:textId="77777777" w:rsidR="00EB68AF" w:rsidRPr="00A520C8" w:rsidRDefault="00EB68AF" w:rsidP="00126ED2">
            <w:pPr>
              <w:pStyle w:val="EmptyCellLayoutStyle"/>
              <w:spacing w:after="0" w:line="240" w:lineRule="auto"/>
              <w:rPr>
                <w:rFonts w:ascii="Arial" w:hAnsi="Arial" w:cs="Arial"/>
              </w:rPr>
            </w:pPr>
          </w:p>
        </w:tc>
      </w:tr>
    </w:tbl>
    <w:p w14:paraId="5297CC7E" w14:textId="77777777" w:rsidR="00EB68AF" w:rsidRPr="00A520C8" w:rsidRDefault="00EB68AF" w:rsidP="00EB68AF">
      <w:pPr>
        <w:spacing w:after="0" w:line="240" w:lineRule="auto"/>
        <w:rPr>
          <w:rFonts w:ascii="Arial" w:hAnsi="Arial" w:cs="Arial"/>
        </w:rPr>
      </w:pPr>
    </w:p>
    <w:p w14:paraId="248CD810"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Carga de agentes de Replicação no Assinante</w:t>
      </w:r>
    </w:p>
    <w:p w14:paraId="4A49B2EE"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Carga de agentes de Replicação (Distribuição e Mesclagem) no Assinante</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3E326ECB" w14:textId="77777777" w:rsidTr="00126ED2">
        <w:trPr>
          <w:trHeight w:val="54"/>
        </w:trPr>
        <w:tc>
          <w:tcPr>
            <w:tcW w:w="54" w:type="dxa"/>
          </w:tcPr>
          <w:p w14:paraId="08623B7E"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B90FAE2" w14:textId="77777777" w:rsidR="00EB68AF" w:rsidRPr="00A520C8" w:rsidRDefault="00EB68AF" w:rsidP="00126ED2">
            <w:pPr>
              <w:pStyle w:val="EmptyCellLayoutStyle"/>
              <w:spacing w:after="0" w:line="240" w:lineRule="auto"/>
              <w:rPr>
                <w:rFonts w:ascii="Arial" w:hAnsi="Arial" w:cs="Arial"/>
              </w:rPr>
            </w:pPr>
          </w:p>
        </w:tc>
        <w:tc>
          <w:tcPr>
            <w:tcW w:w="149" w:type="dxa"/>
          </w:tcPr>
          <w:p w14:paraId="43F58D16" w14:textId="77777777" w:rsidR="00EB68AF" w:rsidRPr="00A520C8" w:rsidRDefault="00EB68AF" w:rsidP="00126ED2">
            <w:pPr>
              <w:pStyle w:val="EmptyCellLayoutStyle"/>
              <w:spacing w:after="0" w:line="240" w:lineRule="auto"/>
              <w:rPr>
                <w:rFonts w:ascii="Arial" w:hAnsi="Arial" w:cs="Arial"/>
              </w:rPr>
            </w:pPr>
          </w:p>
        </w:tc>
      </w:tr>
      <w:tr w:rsidR="00EB68AF" w:rsidRPr="00A520C8" w14:paraId="4D911ACB" w14:textId="77777777" w:rsidTr="00126ED2">
        <w:tc>
          <w:tcPr>
            <w:tcW w:w="54" w:type="dxa"/>
          </w:tcPr>
          <w:p w14:paraId="2FD12781"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4"/>
              <w:gridCol w:w="2853"/>
              <w:gridCol w:w="2760"/>
            </w:tblGrid>
            <w:tr w:rsidR="00EB68AF" w:rsidRPr="00A520C8" w14:paraId="367DD745"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E55DD4"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4D38F3"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8E9F30"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6E198C3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B83C0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E3705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5ABD3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12D8096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524C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FFB39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997987"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242941F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EEB58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Limite de Erro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7ADF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Erro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9A1BC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4</w:t>
                  </w:r>
                </w:p>
              </w:tc>
            </w:tr>
            <w:tr w:rsidR="00EB68AF" w:rsidRPr="00A520C8" w14:paraId="4BA448C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D581C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11E6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57AD6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5699907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888D3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Período de Medição (horas)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FA85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usado para a medição (horas)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0AE90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24</w:t>
                  </w:r>
                </w:p>
              </w:tc>
            </w:tr>
            <w:tr w:rsidR="00EB68AF" w:rsidRPr="00A520C8" w14:paraId="204BB15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47518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0FD2B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4213A" w14:textId="77777777" w:rsidR="00EB68AF" w:rsidRPr="00A520C8" w:rsidRDefault="00EB68AF" w:rsidP="00126ED2">
                  <w:pPr>
                    <w:spacing w:after="0" w:line="240" w:lineRule="auto"/>
                    <w:rPr>
                      <w:rFonts w:ascii="Arial" w:hAnsi="Arial" w:cs="Arial"/>
                    </w:rPr>
                  </w:pPr>
                </w:p>
              </w:tc>
            </w:tr>
            <w:tr w:rsidR="00EB68AF" w:rsidRPr="00A520C8" w14:paraId="7CBE3DF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DF5FC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6B055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B92B4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7E2BA60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C6AF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80B37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2A4D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r w:rsidR="00EB68AF" w:rsidRPr="00A520C8" w14:paraId="30A88A5E"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8E0C8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84502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de Aviso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045E7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w:t>
                  </w:r>
                </w:p>
              </w:tc>
            </w:tr>
          </w:tbl>
          <w:p w14:paraId="4CD10626" w14:textId="77777777" w:rsidR="00EB68AF" w:rsidRPr="00A520C8" w:rsidRDefault="00EB68AF" w:rsidP="00126ED2">
            <w:pPr>
              <w:spacing w:after="0" w:line="240" w:lineRule="auto"/>
              <w:rPr>
                <w:rFonts w:ascii="Arial" w:hAnsi="Arial" w:cs="Arial"/>
              </w:rPr>
            </w:pPr>
          </w:p>
        </w:tc>
        <w:tc>
          <w:tcPr>
            <w:tcW w:w="149" w:type="dxa"/>
          </w:tcPr>
          <w:p w14:paraId="09E5BD05" w14:textId="77777777" w:rsidR="00EB68AF" w:rsidRPr="00A520C8" w:rsidRDefault="00EB68AF" w:rsidP="00126ED2">
            <w:pPr>
              <w:pStyle w:val="EmptyCellLayoutStyle"/>
              <w:spacing w:after="0" w:line="240" w:lineRule="auto"/>
              <w:rPr>
                <w:rFonts w:ascii="Arial" w:hAnsi="Arial" w:cs="Arial"/>
              </w:rPr>
            </w:pPr>
          </w:p>
        </w:tc>
      </w:tr>
      <w:tr w:rsidR="00EB68AF" w:rsidRPr="00A520C8" w14:paraId="087DC18D" w14:textId="77777777" w:rsidTr="00126ED2">
        <w:trPr>
          <w:trHeight w:val="80"/>
        </w:trPr>
        <w:tc>
          <w:tcPr>
            <w:tcW w:w="54" w:type="dxa"/>
          </w:tcPr>
          <w:p w14:paraId="52BDBD81"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41BDCF2" w14:textId="77777777" w:rsidR="00EB68AF" w:rsidRPr="00A520C8" w:rsidRDefault="00EB68AF" w:rsidP="00126ED2">
            <w:pPr>
              <w:pStyle w:val="EmptyCellLayoutStyle"/>
              <w:spacing w:after="0" w:line="240" w:lineRule="auto"/>
              <w:rPr>
                <w:rFonts w:ascii="Arial" w:hAnsi="Arial" w:cs="Arial"/>
              </w:rPr>
            </w:pPr>
          </w:p>
        </w:tc>
        <w:tc>
          <w:tcPr>
            <w:tcW w:w="149" w:type="dxa"/>
          </w:tcPr>
          <w:p w14:paraId="4BF81D02" w14:textId="77777777" w:rsidR="00EB68AF" w:rsidRPr="00A520C8" w:rsidRDefault="00EB68AF" w:rsidP="00126ED2">
            <w:pPr>
              <w:pStyle w:val="EmptyCellLayoutStyle"/>
              <w:spacing w:after="0" w:line="240" w:lineRule="auto"/>
              <w:rPr>
                <w:rFonts w:ascii="Arial" w:hAnsi="Arial" w:cs="Arial"/>
              </w:rPr>
            </w:pPr>
          </w:p>
        </w:tc>
      </w:tr>
    </w:tbl>
    <w:p w14:paraId="5B77004F" w14:textId="77777777" w:rsidR="00EB68AF" w:rsidRPr="00A520C8" w:rsidRDefault="00EB68AF" w:rsidP="00EB68AF">
      <w:pPr>
        <w:spacing w:after="0" w:line="240" w:lineRule="auto"/>
        <w:rPr>
          <w:rFonts w:ascii="Arial" w:hAnsi="Arial" w:cs="Arial"/>
        </w:rPr>
      </w:pPr>
    </w:p>
    <w:p w14:paraId="7F53B87A"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Assinante do SQL Server 2008 – Regras (sem alertas)</w:t>
      </w:r>
    </w:p>
    <w:p w14:paraId="49D92219"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Contagem de Assinaturas para o Assinante</w:t>
      </w:r>
    </w:p>
    <w:p w14:paraId="29FDE3A3"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A Contagem de Assinaturas para o Assinante.</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40B8F618" w14:textId="77777777" w:rsidTr="00126ED2">
        <w:trPr>
          <w:trHeight w:val="54"/>
        </w:trPr>
        <w:tc>
          <w:tcPr>
            <w:tcW w:w="54" w:type="dxa"/>
          </w:tcPr>
          <w:p w14:paraId="0C12B3CB" w14:textId="77777777" w:rsidR="00EB68AF" w:rsidRPr="00A520C8" w:rsidRDefault="00EB68AF" w:rsidP="00126ED2">
            <w:pPr>
              <w:pStyle w:val="EmptyCellLayoutStyle"/>
              <w:spacing w:after="0" w:line="240" w:lineRule="auto"/>
              <w:rPr>
                <w:rFonts w:ascii="Arial" w:hAnsi="Arial" w:cs="Arial"/>
              </w:rPr>
            </w:pPr>
          </w:p>
        </w:tc>
        <w:tc>
          <w:tcPr>
            <w:tcW w:w="10395" w:type="dxa"/>
          </w:tcPr>
          <w:p w14:paraId="4488227A" w14:textId="77777777" w:rsidR="00EB68AF" w:rsidRPr="00A520C8" w:rsidRDefault="00EB68AF" w:rsidP="00126ED2">
            <w:pPr>
              <w:pStyle w:val="EmptyCellLayoutStyle"/>
              <w:spacing w:after="0" w:line="240" w:lineRule="auto"/>
              <w:rPr>
                <w:rFonts w:ascii="Arial" w:hAnsi="Arial" w:cs="Arial"/>
              </w:rPr>
            </w:pPr>
          </w:p>
        </w:tc>
        <w:tc>
          <w:tcPr>
            <w:tcW w:w="149" w:type="dxa"/>
          </w:tcPr>
          <w:p w14:paraId="359F70D9" w14:textId="77777777" w:rsidR="00EB68AF" w:rsidRPr="00A520C8" w:rsidRDefault="00EB68AF" w:rsidP="00126ED2">
            <w:pPr>
              <w:pStyle w:val="EmptyCellLayoutStyle"/>
              <w:spacing w:after="0" w:line="240" w:lineRule="auto"/>
              <w:rPr>
                <w:rFonts w:ascii="Arial" w:hAnsi="Arial" w:cs="Arial"/>
              </w:rPr>
            </w:pPr>
          </w:p>
        </w:tc>
      </w:tr>
      <w:tr w:rsidR="00EB68AF" w:rsidRPr="00A520C8" w14:paraId="58950459" w14:textId="77777777" w:rsidTr="00126ED2">
        <w:tc>
          <w:tcPr>
            <w:tcW w:w="54" w:type="dxa"/>
          </w:tcPr>
          <w:p w14:paraId="12C5D894"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115720EE"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1261C8"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3E2274"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BC8C17"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25F6A2C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97046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8FE6B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93B0E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35E1680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0695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650FE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201C10"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01E5015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61BD8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1833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04C42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900</w:t>
                  </w:r>
                </w:p>
              </w:tc>
            </w:tr>
            <w:tr w:rsidR="00EB68AF" w:rsidRPr="00A520C8" w14:paraId="1F0712A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70B72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30140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C9FB1" w14:textId="77777777" w:rsidR="00EB68AF" w:rsidRPr="00A520C8" w:rsidRDefault="00EB68AF" w:rsidP="00126ED2">
                  <w:pPr>
                    <w:spacing w:after="0" w:line="240" w:lineRule="auto"/>
                    <w:rPr>
                      <w:rFonts w:ascii="Arial" w:hAnsi="Arial" w:cs="Arial"/>
                    </w:rPr>
                  </w:pPr>
                </w:p>
              </w:tc>
            </w:tr>
            <w:tr w:rsidR="00EB68AF" w:rsidRPr="00A520C8" w14:paraId="789545C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638A3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B9B83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DC1EC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51896F5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A2D7C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3DE50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 xml:space="preserve">O fluxo de trabalho falhará e registrará um evento se não puder acessar o banco de </w:t>
                  </w:r>
                  <w:r w:rsidRPr="00A520C8">
                    <w:rPr>
                      <w:rFonts w:ascii="Arial" w:eastAsia="Calibri" w:hAnsi="Arial" w:cs="Arial"/>
                      <w:color w:val="000000"/>
                      <w:lang w:val="pt-BR" w:bidi="pt-BR"/>
                    </w:rPr>
                    <w:lastRenderedPageBreak/>
                    <w:t>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89478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15</w:t>
                  </w:r>
                </w:p>
              </w:tc>
            </w:tr>
          </w:tbl>
          <w:p w14:paraId="20813519" w14:textId="77777777" w:rsidR="00EB68AF" w:rsidRPr="00A520C8" w:rsidRDefault="00EB68AF" w:rsidP="00126ED2">
            <w:pPr>
              <w:spacing w:after="0" w:line="240" w:lineRule="auto"/>
              <w:rPr>
                <w:rFonts w:ascii="Arial" w:hAnsi="Arial" w:cs="Arial"/>
              </w:rPr>
            </w:pPr>
          </w:p>
        </w:tc>
        <w:tc>
          <w:tcPr>
            <w:tcW w:w="149" w:type="dxa"/>
          </w:tcPr>
          <w:p w14:paraId="17DEC76B" w14:textId="77777777" w:rsidR="00EB68AF" w:rsidRPr="00A520C8" w:rsidRDefault="00EB68AF" w:rsidP="00126ED2">
            <w:pPr>
              <w:pStyle w:val="EmptyCellLayoutStyle"/>
              <w:spacing w:after="0" w:line="240" w:lineRule="auto"/>
              <w:rPr>
                <w:rFonts w:ascii="Arial" w:hAnsi="Arial" w:cs="Arial"/>
              </w:rPr>
            </w:pPr>
          </w:p>
        </w:tc>
      </w:tr>
      <w:tr w:rsidR="00EB68AF" w:rsidRPr="00A520C8" w14:paraId="4E727699" w14:textId="77777777" w:rsidTr="00126ED2">
        <w:trPr>
          <w:trHeight w:val="80"/>
        </w:trPr>
        <w:tc>
          <w:tcPr>
            <w:tcW w:w="54" w:type="dxa"/>
          </w:tcPr>
          <w:p w14:paraId="67D4B82D" w14:textId="77777777" w:rsidR="00EB68AF" w:rsidRPr="00A520C8" w:rsidRDefault="00EB68AF" w:rsidP="00126ED2">
            <w:pPr>
              <w:pStyle w:val="EmptyCellLayoutStyle"/>
              <w:spacing w:after="0" w:line="240" w:lineRule="auto"/>
              <w:rPr>
                <w:rFonts w:ascii="Arial" w:hAnsi="Arial" w:cs="Arial"/>
              </w:rPr>
            </w:pPr>
          </w:p>
        </w:tc>
        <w:tc>
          <w:tcPr>
            <w:tcW w:w="10395" w:type="dxa"/>
          </w:tcPr>
          <w:p w14:paraId="66AA7B20" w14:textId="77777777" w:rsidR="00EB68AF" w:rsidRPr="00A520C8" w:rsidRDefault="00EB68AF" w:rsidP="00126ED2">
            <w:pPr>
              <w:pStyle w:val="EmptyCellLayoutStyle"/>
              <w:spacing w:after="0" w:line="240" w:lineRule="auto"/>
              <w:rPr>
                <w:rFonts w:ascii="Arial" w:hAnsi="Arial" w:cs="Arial"/>
              </w:rPr>
            </w:pPr>
          </w:p>
        </w:tc>
        <w:tc>
          <w:tcPr>
            <w:tcW w:w="149" w:type="dxa"/>
          </w:tcPr>
          <w:p w14:paraId="3542603B" w14:textId="77777777" w:rsidR="00EB68AF" w:rsidRPr="00A520C8" w:rsidRDefault="00EB68AF" w:rsidP="00126ED2">
            <w:pPr>
              <w:pStyle w:val="EmptyCellLayoutStyle"/>
              <w:spacing w:after="0" w:line="240" w:lineRule="auto"/>
              <w:rPr>
                <w:rFonts w:ascii="Arial" w:hAnsi="Arial" w:cs="Arial"/>
              </w:rPr>
            </w:pPr>
          </w:p>
        </w:tc>
      </w:tr>
    </w:tbl>
    <w:p w14:paraId="183CAA25" w14:textId="77777777" w:rsidR="00EB68AF" w:rsidRPr="00A520C8" w:rsidRDefault="00EB68AF" w:rsidP="00EB68AF">
      <w:pPr>
        <w:spacing w:after="0" w:line="240" w:lineRule="auto"/>
        <w:rPr>
          <w:rFonts w:ascii="Arial" w:hAnsi="Arial" w:cs="Arial"/>
        </w:rPr>
      </w:pPr>
    </w:p>
    <w:p w14:paraId="6A5809C2"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Contagem de Trabalhos de Replicação com Falha para o Assinante</w:t>
      </w:r>
    </w:p>
    <w:p w14:paraId="4E7B39C8"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A Contagem de Trabalhos de Replicação com Falha para o Assinante</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1B5E399A" w14:textId="77777777" w:rsidTr="00126ED2">
        <w:trPr>
          <w:trHeight w:val="54"/>
        </w:trPr>
        <w:tc>
          <w:tcPr>
            <w:tcW w:w="54" w:type="dxa"/>
          </w:tcPr>
          <w:p w14:paraId="6864937B" w14:textId="77777777" w:rsidR="00EB68AF" w:rsidRPr="00A520C8" w:rsidRDefault="00EB68AF" w:rsidP="00126ED2">
            <w:pPr>
              <w:pStyle w:val="EmptyCellLayoutStyle"/>
              <w:spacing w:after="0" w:line="240" w:lineRule="auto"/>
              <w:rPr>
                <w:rFonts w:ascii="Arial" w:hAnsi="Arial" w:cs="Arial"/>
              </w:rPr>
            </w:pPr>
          </w:p>
        </w:tc>
        <w:tc>
          <w:tcPr>
            <w:tcW w:w="10395" w:type="dxa"/>
          </w:tcPr>
          <w:p w14:paraId="757AD01D" w14:textId="77777777" w:rsidR="00EB68AF" w:rsidRPr="00A520C8" w:rsidRDefault="00EB68AF" w:rsidP="00126ED2">
            <w:pPr>
              <w:pStyle w:val="EmptyCellLayoutStyle"/>
              <w:spacing w:after="0" w:line="240" w:lineRule="auto"/>
              <w:rPr>
                <w:rFonts w:ascii="Arial" w:hAnsi="Arial" w:cs="Arial"/>
              </w:rPr>
            </w:pPr>
          </w:p>
        </w:tc>
        <w:tc>
          <w:tcPr>
            <w:tcW w:w="149" w:type="dxa"/>
          </w:tcPr>
          <w:p w14:paraId="038EE119" w14:textId="77777777" w:rsidR="00EB68AF" w:rsidRPr="00A520C8" w:rsidRDefault="00EB68AF" w:rsidP="00126ED2">
            <w:pPr>
              <w:pStyle w:val="EmptyCellLayoutStyle"/>
              <w:spacing w:after="0" w:line="240" w:lineRule="auto"/>
              <w:rPr>
                <w:rFonts w:ascii="Arial" w:hAnsi="Arial" w:cs="Arial"/>
              </w:rPr>
            </w:pPr>
          </w:p>
        </w:tc>
      </w:tr>
      <w:tr w:rsidR="00EB68AF" w:rsidRPr="00A520C8" w14:paraId="2226F1EB" w14:textId="77777777" w:rsidTr="00126ED2">
        <w:tc>
          <w:tcPr>
            <w:tcW w:w="54" w:type="dxa"/>
          </w:tcPr>
          <w:p w14:paraId="08D4814C"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663405D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70E480"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FADC91"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EC66E3"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49D03CF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D171E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0BB8D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E9E6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21BCD05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BEF41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710F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41A751"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7E47C11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91E55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7E98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66153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1632663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C80D8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B393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8F295B" w14:textId="77777777" w:rsidR="00EB68AF" w:rsidRPr="00A520C8" w:rsidRDefault="00EB68AF" w:rsidP="00126ED2">
                  <w:pPr>
                    <w:spacing w:after="0" w:line="240" w:lineRule="auto"/>
                    <w:rPr>
                      <w:rFonts w:ascii="Arial" w:hAnsi="Arial" w:cs="Arial"/>
                    </w:rPr>
                  </w:pPr>
                </w:p>
              </w:tc>
            </w:tr>
            <w:tr w:rsidR="00EB68AF" w:rsidRPr="00A520C8" w14:paraId="450A910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893EB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38361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8100D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5B982515"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6A674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07D47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6DFD3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76D38B5D" w14:textId="77777777" w:rsidR="00EB68AF" w:rsidRPr="00A520C8" w:rsidRDefault="00EB68AF" w:rsidP="00126ED2">
            <w:pPr>
              <w:spacing w:after="0" w:line="240" w:lineRule="auto"/>
              <w:rPr>
                <w:rFonts w:ascii="Arial" w:hAnsi="Arial" w:cs="Arial"/>
              </w:rPr>
            </w:pPr>
          </w:p>
        </w:tc>
        <w:tc>
          <w:tcPr>
            <w:tcW w:w="149" w:type="dxa"/>
          </w:tcPr>
          <w:p w14:paraId="2C966ED7" w14:textId="77777777" w:rsidR="00EB68AF" w:rsidRPr="00A520C8" w:rsidRDefault="00EB68AF" w:rsidP="00126ED2">
            <w:pPr>
              <w:pStyle w:val="EmptyCellLayoutStyle"/>
              <w:spacing w:after="0" w:line="240" w:lineRule="auto"/>
              <w:rPr>
                <w:rFonts w:ascii="Arial" w:hAnsi="Arial" w:cs="Arial"/>
              </w:rPr>
            </w:pPr>
          </w:p>
        </w:tc>
      </w:tr>
      <w:tr w:rsidR="00EB68AF" w:rsidRPr="00A520C8" w14:paraId="40ECD2EF" w14:textId="77777777" w:rsidTr="00126ED2">
        <w:trPr>
          <w:trHeight w:val="80"/>
        </w:trPr>
        <w:tc>
          <w:tcPr>
            <w:tcW w:w="54" w:type="dxa"/>
          </w:tcPr>
          <w:p w14:paraId="4B1B869B" w14:textId="77777777" w:rsidR="00EB68AF" w:rsidRPr="00A520C8" w:rsidRDefault="00EB68AF" w:rsidP="00126ED2">
            <w:pPr>
              <w:pStyle w:val="EmptyCellLayoutStyle"/>
              <w:spacing w:after="0" w:line="240" w:lineRule="auto"/>
              <w:rPr>
                <w:rFonts w:ascii="Arial" w:hAnsi="Arial" w:cs="Arial"/>
              </w:rPr>
            </w:pPr>
          </w:p>
        </w:tc>
        <w:tc>
          <w:tcPr>
            <w:tcW w:w="10395" w:type="dxa"/>
          </w:tcPr>
          <w:p w14:paraId="7A07D806" w14:textId="77777777" w:rsidR="00EB68AF" w:rsidRPr="00A520C8" w:rsidRDefault="00EB68AF" w:rsidP="00126ED2">
            <w:pPr>
              <w:pStyle w:val="EmptyCellLayoutStyle"/>
              <w:spacing w:after="0" w:line="240" w:lineRule="auto"/>
              <w:rPr>
                <w:rFonts w:ascii="Arial" w:hAnsi="Arial" w:cs="Arial"/>
              </w:rPr>
            </w:pPr>
          </w:p>
        </w:tc>
        <w:tc>
          <w:tcPr>
            <w:tcW w:w="149" w:type="dxa"/>
          </w:tcPr>
          <w:p w14:paraId="19F757B7" w14:textId="77777777" w:rsidR="00EB68AF" w:rsidRPr="00A520C8" w:rsidRDefault="00EB68AF" w:rsidP="00126ED2">
            <w:pPr>
              <w:pStyle w:val="EmptyCellLayoutStyle"/>
              <w:spacing w:after="0" w:line="240" w:lineRule="auto"/>
              <w:rPr>
                <w:rFonts w:ascii="Arial" w:hAnsi="Arial" w:cs="Arial"/>
              </w:rPr>
            </w:pPr>
          </w:p>
        </w:tc>
      </w:tr>
    </w:tbl>
    <w:p w14:paraId="5864F14A" w14:textId="77777777" w:rsidR="00EB68AF" w:rsidRPr="00A520C8" w:rsidRDefault="00EB68AF" w:rsidP="00EB68AF">
      <w:pPr>
        <w:spacing w:after="0" w:line="240" w:lineRule="auto"/>
        <w:rPr>
          <w:rFonts w:ascii="Arial" w:hAnsi="Arial" w:cs="Arial"/>
        </w:rPr>
      </w:pPr>
    </w:p>
    <w:p w14:paraId="33899540"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32"/>
          <w:lang w:val="pt-BR" w:bidi="pt-BR"/>
        </w:rPr>
        <w:t>Assinatura do SQL Server 2008</w:t>
      </w:r>
    </w:p>
    <w:p w14:paraId="402F8B45"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A Assinatura do SQL Server 2008 é uma solicitação para que uma cópia de uma publicação seja entregue a um Assinante.</w:t>
      </w:r>
    </w:p>
    <w:p w14:paraId="7AFEB9CB"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Assinatura do SQL Server 2008 – Descobertas</w:t>
      </w:r>
    </w:p>
    <w:p w14:paraId="192A97E3"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Descoberta de Assinatura</w:t>
      </w:r>
    </w:p>
    <w:p w14:paraId="12118BC0"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A descoberta de objeto descobre todas as assinaturas de um assinante do Microsoft SQL Server 2008</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651B7907" w14:textId="77777777" w:rsidTr="00126ED2">
        <w:trPr>
          <w:trHeight w:val="54"/>
        </w:trPr>
        <w:tc>
          <w:tcPr>
            <w:tcW w:w="54" w:type="dxa"/>
          </w:tcPr>
          <w:p w14:paraId="462B05A3" w14:textId="77777777" w:rsidR="00EB68AF" w:rsidRPr="00A520C8" w:rsidRDefault="00EB68AF" w:rsidP="00126ED2">
            <w:pPr>
              <w:pStyle w:val="EmptyCellLayoutStyle"/>
              <w:spacing w:after="0" w:line="240" w:lineRule="auto"/>
              <w:rPr>
                <w:rFonts w:ascii="Arial" w:hAnsi="Arial" w:cs="Arial"/>
              </w:rPr>
            </w:pPr>
          </w:p>
        </w:tc>
        <w:tc>
          <w:tcPr>
            <w:tcW w:w="10395" w:type="dxa"/>
          </w:tcPr>
          <w:p w14:paraId="7B842397" w14:textId="77777777" w:rsidR="00EB68AF" w:rsidRPr="00A520C8" w:rsidRDefault="00EB68AF" w:rsidP="00126ED2">
            <w:pPr>
              <w:pStyle w:val="EmptyCellLayoutStyle"/>
              <w:spacing w:after="0" w:line="240" w:lineRule="auto"/>
              <w:rPr>
                <w:rFonts w:ascii="Arial" w:hAnsi="Arial" w:cs="Arial"/>
              </w:rPr>
            </w:pPr>
          </w:p>
        </w:tc>
        <w:tc>
          <w:tcPr>
            <w:tcW w:w="149" w:type="dxa"/>
          </w:tcPr>
          <w:p w14:paraId="17564ED8" w14:textId="77777777" w:rsidR="00EB68AF" w:rsidRPr="00A520C8" w:rsidRDefault="00EB68AF" w:rsidP="00126ED2">
            <w:pPr>
              <w:pStyle w:val="EmptyCellLayoutStyle"/>
              <w:spacing w:after="0" w:line="240" w:lineRule="auto"/>
              <w:rPr>
                <w:rFonts w:ascii="Arial" w:hAnsi="Arial" w:cs="Arial"/>
              </w:rPr>
            </w:pPr>
          </w:p>
        </w:tc>
      </w:tr>
      <w:tr w:rsidR="00EB68AF" w:rsidRPr="00A520C8" w14:paraId="1EB54D5E" w14:textId="77777777" w:rsidTr="00126ED2">
        <w:tc>
          <w:tcPr>
            <w:tcW w:w="54" w:type="dxa"/>
          </w:tcPr>
          <w:p w14:paraId="69FEE319"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2BA07EB7"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5B22F3"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58C18F"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065966"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10DFE23D"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29F21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3964B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D9FD8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55C2130C"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F6E87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421BA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2C263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14400</w:t>
                  </w:r>
                </w:p>
              </w:tc>
            </w:tr>
            <w:tr w:rsidR="00EB68AF" w:rsidRPr="00A520C8" w14:paraId="0CCAE42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6186C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B7A5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107E52" w14:textId="77777777" w:rsidR="00EB68AF" w:rsidRPr="00A520C8" w:rsidRDefault="00EB68AF" w:rsidP="00126ED2">
                  <w:pPr>
                    <w:spacing w:after="0" w:line="240" w:lineRule="auto"/>
                    <w:rPr>
                      <w:rFonts w:ascii="Arial" w:hAnsi="Arial" w:cs="Arial"/>
                    </w:rPr>
                  </w:pPr>
                </w:p>
              </w:tc>
            </w:tr>
            <w:tr w:rsidR="00EB68AF" w:rsidRPr="00A520C8" w14:paraId="6EBF683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FC09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CA74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99B4F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62896D53"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0D66E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30DDC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B8971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4D3401C9" w14:textId="77777777" w:rsidR="00EB68AF" w:rsidRPr="00A520C8" w:rsidRDefault="00EB68AF" w:rsidP="00126ED2">
            <w:pPr>
              <w:spacing w:after="0" w:line="240" w:lineRule="auto"/>
              <w:rPr>
                <w:rFonts w:ascii="Arial" w:hAnsi="Arial" w:cs="Arial"/>
              </w:rPr>
            </w:pPr>
          </w:p>
        </w:tc>
        <w:tc>
          <w:tcPr>
            <w:tcW w:w="149" w:type="dxa"/>
          </w:tcPr>
          <w:p w14:paraId="5F3566CA" w14:textId="77777777" w:rsidR="00EB68AF" w:rsidRPr="00A520C8" w:rsidRDefault="00EB68AF" w:rsidP="00126ED2">
            <w:pPr>
              <w:pStyle w:val="EmptyCellLayoutStyle"/>
              <w:spacing w:after="0" w:line="240" w:lineRule="auto"/>
              <w:rPr>
                <w:rFonts w:ascii="Arial" w:hAnsi="Arial" w:cs="Arial"/>
              </w:rPr>
            </w:pPr>
          </w:p>
        </w:tc>
      </w:tr>
      <w:tr w:rsidR="00EB68AF" w:rsidRPr="00A520C8" w14:paraId="4E991288" w14:textId="77777777" w:rsidTr="00126ED2">
        <w:trPr>
          <w:trHeight w:val="80"/>
        </w:trPr>
        <w:tc>
          <w:tcPr>
            <w:tcW w:w="54" w:type="dxa"/>
          </w:tcPr>
          <w:p w14:paraId="2C65DDE6"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AFE96B9" w14:textId="77777777" w:rsidR="00EB68AF" w:rsidRPr="00A520C8" w:rsidRDefault="00EB68AF" w:rsidP="00126ED2">
            <w:pPr>
              <w:pStyle w:val="EmptyCellLayoutStyle"/>
              <w:spacing w:after="0" w:line="240" w:lineRule="auto"/>
              <w:rPr>
                <w:rFonts w:ascii="Arial" w:hAnsi="Arial" w:cs="Arial"/>
              </w:rPr>
            </w:pPr>
          </w:p>
        </w:tc>
        <w:tc>
          <w:tcPr>
            <w:tcW w:w="149" w:type="dxa"/>
          </w:tcPr>
          <w:p w14:paraId="73E90CB3" w14:textId="77777777" w:rsidR="00EB68AF" w:rsidRPr="00A520C8" w:rsidRDefault="00EB68AF" w:rsidP="00126ED2">
            <w:pPr>
              <w:pStyle w:val="EmptyCellLayoutStyle"/>
              <w:spacing w:after="0" w:line="240" w:lineRule="auto"/>
              <w:rPr>
                <w:rFonts w:ascii="Arial" w:hAnsi="Arial" w:cs="Arial"/>
              </w:rPr>
            </w:pPr>
          </w:p>
        </w:tc>
      </w:tr>
    </w:tbl>
    <w:p w14:paraId="6168CDA3" w14:textId="77777777" w:rsidR="00EB68AF" w:rsidRPr="00A520C8" w:rsidRDefault="00EB68AF" w:rsidP="00EB68AF">
      <w:pPr>
        <w:spacing w:after="0" w:line="240" w:lineRule="auto"/>
        <w:rPr>
          <w:rFonts w:ascii="Arial" w:hAnsi="Arial" w:cs="Arial"/>
        </w:rPr>
      </w:pPr>
    </w:p>
    <w:p w14:paraId="0CA5C514"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Assinatura do SQL Server 2008 – Monitores da Unidade</w:t>
      </w:r>
    </w:p>
    <w:p w14:paraId="4E864218"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Estado do Agente de Mesclagem de Replicação para Assinatura</w:t>
      </w:r>
    </w:p>
    <w:p w14:paraId="0FA2648B"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Esse monitor verifica o status do serviço do Agente de Mesclagem de Replicação para a Assinatura. Observe que não há suporte para o Serviço Windows do SQL Server Agent em nenhuma edição do SQL Server Express. Portanto, este monitor não é aplicável aos casos do SQL Server Express.</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39C273F6" w14:textId="77777777" w:rsidTr="00126ED2">
        <w:trPr>
          <w:trHeight w:val="54"/>
        </w:trPr>
        <w:tc>
          <w:tcPr>
            <w:tcW w:w="54" w:type="dxa"/>
          </w:tcPr>
          <w:p w14:paraId="63F7E975"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8C419DA" w14:textId="77777777" w:rsidR="00EB68AF" w:rsidRPr="00A520C8" w:rsidRDefault="00EB68AF" w:rsidP="00126ED2">
            <w:pPr>
              <w:pStyle w:val="EmptyCellLayoutStyle"/>
              <w:spacing w:after="0" w:line="240" w:lineRule="auto"/>
              <w:rPr>
                <w:rFonts w:ascii="Arial" w:hAnsi="Arial" w:cs="Arial"/>
              </w:rPr>
            </w:pPr>
          </w:p>
        </w:tc>
        <w:tc>
          <w:tcPr>
            <w:tcW w:w="149" w:type="dxa"/>
          </w:tcPr>
          <w:p w14:paraId="56208CB2" w14:textId="77777777" w:rsidR="00EB68AF" w:rsidRPr="00A520C8" w:rsidRDefault="00EB68AF" w:rsidP="00126ED2">
            <w:pPr>
              <w:pStyle w:val="EmptyCellLayoutStyle"/>
              <w:spacing w:after="0" w:line="240" w:lineRule="auto"/>
              <w:rPr>
                <w:rFonts w:ascii="Arial" w:hAnsi="Arial" w:cs="Arial"/>
              </w:rPr>
            </w:pPr>
          </w:p>
        </w:tc>
      </w:tr>
      <w:tr w:rsidR="00EB68AF" w:rsidRPr="00A520C8" w14:paraId="1FE8EC5C" w14:textId="77777777" w:rsidTr="00126ED2">
        <w:tc>
          <w:tcPr>
            <w:tcW w:w="54" w:type="dxa"/>
          </w:tcPr>
          <w:p w14:paraId="73E78266"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52"/>
              <w:gridCol w:w="2759"/>
            </w:tblGrid>
            <w:tr w:rsidR="00EB68AF" w:rsidRPr="00A520C8" w14:paraId="0CF59B6A"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8281B0"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B5EF84"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B265BC"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3B06A0B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57FB3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4E22C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9A3C4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18FF583E"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1810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CFA18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412BA"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6C6FC734"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E900F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D5DCCB" w14:textId="19A4CB50"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8416E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r w:rsidR="00EB68AF" w:rsidRPr="00A520C8" w14:paraId="5C2D641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39F89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01DB6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4B84A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077A01D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64D91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9E77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6136A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false</w:t>
                  </w:r>
                </w:p>
              </w:tc>
            </w:tr>
            <w:tr w:rsidR="00EB68AF" w:rsidRPr="00A520C8" w14:paraId="3006DEB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A4EA1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590E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83F2D0" w14:textId="77777777" w:rsidR="00EB68AF" w:rsidRPr="00A520C8" w:rsidRDefault="00EB68AF" w:rsidP="00126ED2">
                  <w:pPr>
                    <w:spacing w:after="0" w:line="240" w:lineRule="auto"/>
                    <w:rPr>
                      <w:rFonts w:ascii="Arial" w:hAnsi="Arial" w:cs="Arial"/>
                    </w:rPr>
                  </w:pPr>
                </w:p>
              </w:tc>
            </w:tr>
            <w:tr w:rsidR="00EB68AF" w:rsidRPr="00A520C8" w14:paraId="2294978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9A10E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88522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C3836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77490F48"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84F33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73B6D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3AF80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48DC43F4" w14:textId="77777777" w:rsidR="00EB68AF" w:rsidRPr="00A520C8" w:rsidRDefault="00EB68AF" w:rsidP="00126ED2">
            <w:pPr>
              <w:spacing w:after="0" w:line="240" w:lineRule="auto"/>
              <w:rPr>
                <w:rFonts w:ascii="Arial" w:hAnsi="Arial" w:cs="Arial"/>
              </w:rPr>
            </w:pPr>
          </w:p>
        </w:tc>
        <w:tc>
          <w:tcPr>
            <w:tcW w:w="149" w:type="dxa"/>
          </w:tcPr>
          <w:p w14:paraId="4527B8CA" w14:textId="77777777" w:rsidR="00EB68AF" w:rsidRPr="00A520C8" w:rsidRDefault="00EB68AF" w:rsidP="00126ED2">
            <w:pPr>
              <w:pStyle w:val="EmptyCellLayoutStyle"/>
              <w:spacing w:after="0" w:line="240" w:lineRule="auto"/>
              <w:rPr>
                <w:rFonts w:ascii="Arial" w:hAnsi="Arial" w:cs="Arial"/>
              </w:rPr>
            </w:pPr>
          </w:p>
        </w:tc>
      </w:tr>
      <w:tr w:rsidR="00EB68AF" w:rsidRPr="00A520C8" w14:paraId="038416CF" w14:textId="77777777" w:rsidTr="00126ED2">
        <w:trPr>
          <w:trHeight w:val="80"/>
        </w:trPr>
        <w:tc>
          <w:tcPr>
            <w:tcW w:w="54" w:type="dxa"/>
          </w:tcPr>
          <w:p w14:paraId="45C04A22" w14:textId="77777777" w:rsidR="00EB68AF" w:rsidRPr="00A520C8" w:rsidRDefault="00EB68AF" w:rsidP="00126ED2">
            <w:pPr>
              <w:pStyle w:val="EmptyCellLayoutStyle"/>
              <w:spacing w:after="0" w:line="240" w:lineRule="auto"/>
              <w:rPr>
                <w:rFonts w:ascii="Arial" w:hAnsi="Arial" w:cs="Arial"/>
              </w:rPr>
            </w:pPr>
          </w:p>
        </w:tc>
        <w:tc>
          <w:tcPr>
            <w:tcW w:w="10395" w:type="dxa"/>
          </w:tcPr>
          <w:p w14:paraId="7CE8C37A" w14:textId="77777777" w:rsidR="00EB68AF" w:rsidRPr="00A520C8" w:rsidRDefault="00EB68AF" w:rsidP="00126ED2">
            <w:pPr>
              <w:pStyle w:val="EmptyCellLayoutStyle"/>
              <w:spacing w:after="0" w:line="240" w:lineRule="auto"/>
              <w:rPr>
                <w:rFonts w:ascii="Arial" w:hAnsi="Arial" w:cs="Arial"/>
              </w:rPr>
            </w:pPr>
          </w:p>
        </w:tc>
        <w:tc>
          <w:tcPr>
            <w:tcW w:w="149" w:type="dxa"/>
          </w:tcPr>
          <w:p w14:paraId="08A02A51" w14:textId="77777777" w:rsidR="00EB68AF" w:rsidRPr="00A520C8" w:rsidRDefault="00EB68AF" w:rsidP="00126ED2">
            <w:pPr>
              <w:pStyle w:val="EmptyCellLayoutStyle"/>
              <w:spacing w:after="0" w:line="240" w:lineRule="auto"/>
              <w:rPr>
                <w:rFonts w:ascii="Arial" w:hAnsi="Arial" w:cs="Arial"/>
              </w:rPr>
            </w:pPr>
          </w:p>
        </w:tc>
      </w:tr>
    </w:tbl>
    <w:p w14:paraId="7D6BAB35" w14:textId="77777777" w:rsidR="00EB68AF" w:rsidRPr="00A520C8" w:rsidRDefault="00EB68AF" w:rsidP="00EB68AF">
      <w:pPr>
        <w:spacing w:after="0" w:line="240" w:lineRule="auto"/>
        <w:rPr>
          <w:rFonts w:ascii="Arial" w:hAnsi="Arial" w:cs="Arial"/>
        </w:rPr>
      </w:pPr>
    </w:p>
    <w:p w14:paraId="2694104F"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Estado do Agente de Distribuição para Assinatura</w:t>
      </w:r>
    </w:p>
    <w:p w14:paraId="19426A83"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Esse monitor verifica o status dos serviços do Agente de Distribuição de Replicação para a Assinatura. Observe que não há suporte para o Serviço Windows do SQL Server Agent em nenhuma edição do SQL Server Express. Portanto, este monitor não é aplicável aos casos do SQL Server Express.</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2ADF6EE1" w14:textId="77777777" w:rsidTr="00126ED2">
        <w:trPr>
          <w:trHeight w:val="54"/>
        </w:trPr>
        <w:tc>
          <w:tcPr>
            <w:tcW w:w="54" w:type="dxa"/>
          </w:tcPr>
          <w:p w14:paraId="23FCE5D4"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809BF5F" w14:textId="77777777" w:rsidR="00EB68AF" w:rsidRPr="00A520C8" w:rsidRDefault="00EB68AF" w:rsidP="00126ED2">
            <w:pPr>
              <w:pStyle w:val="EmptyCellLayoutStyle"/>
              <w:spacing w:after="0" w:line="240" w:lineRule="auto"/>
              <w:rPr>
                <w:rFonts w:ascii="Arial" w:hAnsi="Arial" w:cs="Arial"/>
              </w:rPr>
            </w:pPr>
          </w:p>
        </w:tc>
        <w:tc>
          <w:tcPr>
            <w:tcW w:w="149" w:type="dxa"/>
          </w:tcPr>
          <w:p w14:paraId="68FF72AE" w14:textId="77777777" w:rsidR="00EB68AF" w:rsidRPr="00A520C8" w:rsidRDefault="00EB68AF" w:rsidP="00126ED2">
            <w:pPr>
              <w:pStyle w:val="EmptyCellLayoutStyle"/>
              <w:spacing w:after="0" w:line="240" w:lineRule="auto"/>
              <w:rPr>
                <w:rFonts w:ascii="Arial" w:hAnsi="Arial" w:cs="Arial"/>
              </w:rPr>
            </w:pPr>
          </w:p>
        </w:tc>
      </w:tr>
      <w:tr w:rsidR="00EB68AF" w:rsidRPr="00A520C8" w14:paraId="520C3AD5" w14:textId="77777777" w:rsidTr="00126ED2">
        <w:tc>
          <w:tcPr>
            <w:tcW w:w="54" w:type="dxa"/>
          </w:tcPr>
          <w:p w14:paraId="58AD7645"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6"/>
              <w:gridCol w:w="2852"/>
              <w:gridCol w:w="2759"/>
            </w:tblGrid>
            <w:tr w:rsidR="00EB68AF" w:rsidRPr="00A520C8" w14:paraId="78EA3449"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9F0851"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0EB756"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9C22A7"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1E78F71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E4C9A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18221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0CF2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482BCF5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AC366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AFC95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CB441"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6EEE09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BD4EF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Duração Estimada do Trabalho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C08D1" w14:textId="7DD22F81"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 usado para verificar a conformidade do plano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3B09A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r w:rsidR="00EB68AF" w:rsidRPr="00A520C8" w14:paraId="4368BCDF"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8EE8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13733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377AA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1760078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2281F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Mostrar Trabalhos com Estado Desconhecido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DFC69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Inclua trabalhos com estado desconhecido na saída do monitor e no contexto de alerta. Afetará a integridade.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D2E9C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false</w:t>
                  </w:r>
                </w:p>
              </w:tc>
            </w:tr>
            <w:tr w:rsidR="00EB68AF" w:rsidRPr="00A520C8" w14:paraId="7949E997"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CDC3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6A247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04EECD" w14:textId="77777777" w:rsidR="00EB68AF" w:rsidRPr="00A520C8" w:rsidRDefault="00EB68AF" w:rsidP="00126ED2">
                  <w:pPr>
                    <w:spacing w:after="0" w:line="240" w:lineRule="auto"/>
                    <w:rPr>
                      <w:rFonts w:ascii="Arial" w:hAnsi="Arial" w:cs="Arial"/>
                    </w:rPr>
                  </w:pPr>
                </w:p>
              </w:tc>
            </w:tr>
            <w:tr w:rsidR="00EB68AF" w:rsidRPr="00A520C8" w14:paraId="03845ABA"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932BC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028C8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D5720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3BA575A1"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993F6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2318B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78997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559E68D2" w14:textId="77777777" w:rsidR="00EB68AF" w:rsidRPr="00A520C8" w:rsidRDefault="00EB68AF" w:rsidP="00126ED2">
            <w:pPr>
              <w:spacing w:after="0" w:line="240" w:lineRule="auto"/>
              <w:rPr>
                <w:rFonts w:ascii="Arial" w:hAnsi="Arial" w:cs="Arial"/>
              </w:rPr>
            </w:pPr>
          </w:p>
        </w:tc>
        <w:tc>
          <w:tcPr>
            <w:tcW w:w="149" w:type="dxa"/>
          </w:tcPr>
          <w:p w14:paraId="39281722" w14:textId="77777777" w:rsidR="00EB68AF" w:rsidRPr="00A520C8" w:rsidRDefault="00EB68AF" w:rsidP="00126ED2">
            <w:pPr>
              <w:pStyle w:val="EmptyCellLayoutStyle"/>
              <w:spacing w:after="0" w:line="240" w:lineRule="auto"/>
              <w:rPr>
                <w:rFonts w:ascii="Arial" w:hAnsi="Arial" w:cs="Arial"/>
              </w:rPr>
            </w:pPr>
          </w:p>
        </w:tc>
      </w:tr>
      <w:tr w:rsidR="00EB68AF" w:rsidRPr="00A520C8" w14:paraId="0E1FED4D" w14:textId="77777777" w:rsidTr="00126ED2">
        <w:trPr>
          <w:trHeight w:val="80"/>
        </w:trPr>
        <w:tc>
          <w:tcPr>
            <w:tcW w:w="54" w:type="dxa"/>
          </w:tcPr>
          <w:p w14:paraId="3A39E228"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9A5FE22" w14:textId="77777777" w:rsidR="00EB68AF" w:rsidRPr="00A520C8" w:rsidRDefault="00EB68AF" w:rsidP="00126ED2">
            <w:pPr>
              <w:pStyle w:val="EmptyCellLayoutStyle"/>
              <w:spacing w:after="0" w:line="240" w:lineRule="auto"/>
              <w:rPr>
                <w:rFonts w:ascii="Arial" w:hAnsi="Arial" w:cs="Arial"/>
              </w:rPr>
            </w:pPr>
          </w:p>
        </w:tc>
        <w:tc>
          <w:tcPr>
            <w:tcW w:w="149" w:type="dxa"/>
          </w:tcPr>
          <w:p w14:paraId="501343E1" w14:textId="77777777" w:rsidR="00EB68AF" w:rsidRPr="00A520C8" w:rsidRDefault="00EB68AF" w:rsidP="00126ED2">
            <w:pPr>
              <w:pStyle w:val="EmptyCellLayoutStyle"/>
              <w:spacing w:after="0" w:line="240" w:lineRule="auto"/>
              <w:rPr>
                <w:rFonts w:ascii="Arial" w:hAnsi="Arial" w:cs="Arial"/>
              </w:rPr>
            </w:pPr>
          </w:p>
        </w:tc>
      </w:tr>
    </w:tbl>
    <w:p w14:paraId="79DF5F49" w14:textId="77777777" w:rsidR="00EB68AF" w:rsidRPr="00A520C8" w:rsidRDefault="00EB68AF" w:rsidP="00EB68AF">
      <w:pPr>
        <w:spacing w:after="0" w:line="240" w:lineRule="auto"/>
        <w:rPr>
          <w:rFonts w:ascii="Arial" w:hAnsi="Arial" w:cs="Arial"/>
        </w:rPr>
      </w:pPr>
    </w:p>
    <w:p w14:paraId="09577C31"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Latência da assinatura</w:t>
      </w:r>
    </w:p>
    <w:p w14:paraId="7C442343"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lastRenderedPageBreak/>
        <w:t>Esse monitor verifica a latência de comandos no banco de dados de Distribuição aguardando a entrega para os assinantes.</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2EBC4F7C" w14:textId="77777777" w:rsidTr="00126ED2">
        <w:trPr>
          <w:trHeight w:val="54"/>
        </w:trPr>
        <w:tc>
          <w:tcPr>
            <w:tcW w:w="54" w:type="dxa"/>
          </w:tcPr>
          <w:p w14:paraId="5D09BBC5"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9756D46" w14:textId="77777777" w:rsidR="00EB68AF" w:rsidRPr="00A520C8" w:rsidRDefault="00EB68AF" w:rsidP="00126ED2">
            <w:pPr>
              <w:pStyle w:val="EmptyCellLayoutStyle"/>
              <w:spacing w:after="0" w:line="240" w:lineRule="auto"/>
              <w:rPr>
                <w:rFonts w:ascii="Arial" w:hAnsi="Arial" w:cs="Arial"/>
              </w:rPr>
            </w:pPr>
          </w:p>
        </w:tc>
        <w:tc>
          <w:tcPr>
            <w:tcW w:w="149" w:type="dxa"/>
          </w:tcPr>
          <w:p w14:paraId="08EE082D" w14:textId="77777777" w:rsidR="00EB68AF" w:rsidRPr="00A520C8" w:rsidRDefault="00EB68AF" w:rsidP="00126ED2">
            <w:pPr>
              <w:pStyle w:val="EmptyCellLayoutStyle"/>
              <w:spacing w:after="0" w:line="240" w:lineRule="auto"/>
              <w:rPr>
                <w:rFonts w:ascii="Arial" w:hAnsi="Arial" w:cs="Arial"/>
              </w:rPr>
            </w:pPr>
          </w:p>
        </w:tc>
      </w:tr>
      <w:tr w:rsidR="00EB68AF" w:rsidRPr="00A520C8" w14:paraId="09A9FA76" w14:textId="77777777" w:rsidTr="00126ED2">
        <w:tc>
          <w:tcPr>
            <w:tcW w:w="54" w:type="dxa"/>
          </w:tcPr>
          <w:p w14:paraId="0942172D"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4"/>
              <w:gridCol w:w="2853"/>
              <w:gridCol w:w="2760"/>
            </w:tblGrid>
            <w:tr w:rsidR="00EB68AF" w:rsidRPr="00A520C8" w14:paraId="0CFC0042"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7FC5A1"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CD98BE"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697009"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36403F1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A2A889"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8715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906A0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7DF9687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C1708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06F21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8135CA"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235F56D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296E2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73AE9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E1B06"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63CC1E08"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2A57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E34EC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52F6A0" w14:textId="77777777" w:rsidR="00EB68AF" w:rsidRPr="00A520C8" w:rsidRDefault="00EB68AF" w:rsidP="00126ED2">
                  <w:pPr>
                    <w:spacing w:after="0" w:line="240" w:lineRule="auto"/>
                    <w:rPr>
                      <w:rFonts w:ascii="Arial" w:hAnsi="Arial" w:cs="Arial"/>
                    </w:rPr>
                  </w:pPr>
                </w:p>
              </w:tc>
            </w:tr>
            <w:tr w:rsidR="00EB68AF" w:rsidRPr="00A520C8" w14:paraId="4163B25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904C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2A1BE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7CD77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60</w:t>
                  </w:r>
                </w:p>
              </w:tc>
            </w:tr>
            <w:tr w:rsidR="00EB68AF" w:rsidRPr="00A520C8" w14:paraId="0038814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BDD54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ACC41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A728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5D02EE37"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C471A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4842D3"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385AE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547991C5" w14:textId="77777777" w:rsidR="00EB68AF" w:rsidRPr="00A520C8" w:rsidRDefault="00EB68AF" w:rsidP="00126ED2">
            <w:pPr>
              <w:spacing w:after="0" w:line="240" w:lineRule="auto"/>
              <w:rPr>
                <w:rFonts w:ascii="Arial" w:hAnsi="Arial" w:cs="Arial"/>
              </w:rPr>
            </w:pPr>
          </w:p>
        </w:tc>
        <w:tc>
          <w:tcPr>
            <w:tcW w:w="149" w:type="dxa"/>
          </w:tcPr>
          <w:p w14:paraId="56DA2428" w14:textId="77777777" w:rsidR="00EB68AF" w:rsidRPr="00A520C8" w:rsidRDefault="00EB68AF" w:rsidP="00126ED2">
            <w:pPr>
              <w:pStyle w:val="EmptyCellLayoutStyle"/>
              <w:spacing w:after="0" w:line="240" w:lineRule="auto"/>
              <w:rPr>
                <w:rFonts w:ascii="Arial" w:hAnsi="Arial" w:cs="Arial"/>
              </w:rPr>
            </w:pPr>
          </w:p>
        </w:tc>
      </w:tr>
      <w:tr w:rsidR="00EB68AF" w:rsidRPr="00A520C8" w14:paraId="63A6AAA0" w14:textId="77777777" w:rsidTr="00126ED2">
        <w:trPr>
          <w:trHeight w:val="80"/>
        </w:trPr>
        <w:tc>
          <w:tcPr>
            <w:tcW w:w="54" w:type="dxa"/>
          </w:tcPr>
          <w:p w14:paraId="58FA31DE" w14:textId="77777777" w:rsidR="00EB68AF" w:rsidRPr="00A520C8" w:rsidRDefault="00EB68AF" w:rsidP="00126ED2">
            <w:pPr>
              <w:pStyle w:val="EmptyCellLayoutStyle"/>
              <w:spacing w:after="0" w:line="240" w:lineRule="auto"/>
              <w:rPr>
                <w:rFonts w:ascii="Arial" w:hAnsi="Arial" w:cs="Arial"/>
              </w:rPr>
            </w:pPr>
          </w:p>
        </w:tc>
        <w:tc>
          <w:tcPr>
            <w:tcW w:w="10395" w:type="dxa"/>
          </w:tcPr>
          <w:p w14:paraId="115809E9" w14:textId="77777777" w:rsidR="00EB68AF" w:rsidRPr="00A520C8" w:rsidRDefault="00EB68AF" w:rsidP="00126ED2">
            <w:pPr>
              <w:pStyle w:val="EmptyCellLayoutStyle"/>
              <w:spacing w:after="0" w:line="240" w:lineRule="auto"/>
              <w:rPr>
                <w:rFonts w:ascii="Arial" w:hAnsi="Arial" w:cs="Arial"/>
              </w:rPr>
            </w:pPr>
          </w:p>
        </w:tc>
        <w:tc>
          <w:tcPr>
            <w:tcW w:w="149" w:type="dxa"/>
          </w:tcPr>
          <w:p w14:paraId="7980F793" w14:textId="77777777" w:rsidR="00EB68AF" w:rsidRPr="00A520C8" w:rsidRDefault="00EB68AF" w:rsidP="00126ED2">
            <w:pPr>
              <w:pStyle w:val="EmptyCellLayoutStyle"/>
              <w:spacing w:after="0" w:line="240" w:lineRule="auto"/>
              <w:rPr>
                <w:rFonts w:ascii="Arial" w:hAnsi="Arial" w:cs="Arial"/>
              </w:rPr>
            </w:pPr>
          </w:p>
        </w:tc>
      </w:tr>
    </w:tbl>
    <w:p w14:paraId="0BECAF71" w14:textId="77777777" w:rsidR="00EB68AF" w:rsidRPr="00A520C8" w:rsidRDefault="00EB68AF" w:rsidP="00EB68AF">
      <w:pPr>
        <w:spacing w:after="0" w:line="240" w:lineRule="auto"/>
        <w:rPr>
          <w:rFonts w:ascii="Arial" w:hAnsi="Arial" w:cs="Arial"/>
        </w:rPr>
      </w:pPr>
    </w:p>
    <w:p w14:paraId="12134A6F"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Comandos Pendentes da Assinatura</w:t>
      </w:r>
    </w:p>
    <w:p w14:paraId="091B49A3"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Há comandos pendentes no Distribuidor para a Assinatura específica aguardando a entrega.</w:t>
      </w:r>
    </w:p>
    <w:tbl>
      <w:tblPr>
        <w:tblW w:w="0" w:type="auto"/>
        <w:tblCellMar>
          <w:left w:w="0" w:type="dxa"/>
          <w:right w:w="0" w:type="dxa"/>
        </w:tblCellMar>
        <w:tblLook w:val="0000" w:firstRow="0" w:lastRow="0" w:firstColumn="0" w:lastColumn="0" w:noHBand="0" w:noVBand="0"/>
      </w:tblPr>
      <w:tblGrid>
        <w:gridCol w:w="39"/>
        <w:gridCol w:w="8495"/>
        <w:gridCol w:w="106"/>
      </w:tblGrid>
      <w:tr w:rsidR="00EB68AF" w:rsidRPr="00A520C8" w14:paraId="44AB71C1" w14:textId="77777777" w:rsidTr="00126ED2">
        <w:trPr>
          <w:trHeight w:val="54"/>
        </w:trPr>
        <w:tc>
          <w:tcPr>
            <w:tcW w:w="54" w:type="dxa"/>
          </w:tcPr>
          <w:p w14:paraId="76E4A65D"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CCF27CF" w14:textId="77777777" w:rsidR="00EB68AF" w:rsidRPr="00A520C8" w:rsidRDefault="00EB68AF" w:rsidP="00126ED2">
            <w:pPr>
              <w:pStyle w:val="EmptyCellLayoutStyle"/>
              <w:spacing w:after="0" w:line="240" w:lineRule="auto"/>
              <w:rPr>
                <w:rFonts w:ascii="Arial" w:hAnsi="Arial" w:cs="Arial"/>
              </w:rPr>
            </w:pPr>
          </w:p>
        </w:tc>
        <w:tc>
          <w:tcPr>
            <w:tcW w:w="149" w:type="dxa"/>
          </w:tcPr>
          <w:p w14:paraId="72370AEF" w14:textId="77777777" w:rsidR="00EB68AF" w:rsidRPr="00A520C8" w:rsidRDefault="00EB68AF" w:rsidP="00126ED2">
            <w:pPr>
              <w:pStyle w:val="EmptyCellLayoutStyle"/>
              <w:spacing w:after="0" w:line="240" w:lineRule="auto"/>
              <w:rPr>
                <w:rFonts w:ascii="Arial" w:hAnsi="Arial" w:cs="Arial"/>
              </w:rPr>
            </w:pPr>
          </w:p>
        </w:tc>
      </w:tr>
      <w:tr w:rsidR="00EB68AF" w:rsidRPr="00A520C8" w14:paraId="1DC1D653" w14:textId="77777777" w:rsidTr="00126ED2">
        <w:tc>
          <w:tcPr>
            <w:tcW w:w="54" w:type="dxa"/>
          </w:tcPr>
          <w:p w14:paraId="0037C791"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4"/>
              <w:gridCol w:w="2853"/>
              <w:gridCol w:w="2760"/>
            </w:tblGrid>
            <w:tr w:rsidR="00EB68AF" w:rsidRPr="00A520C8" w14:paraId="0EF29ADB"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EFBFF8"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A47312"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DF6A02"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2BE84FA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B8C0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A741B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917954"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5882B1F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438B3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415C0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47393"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Verdadeiro</w:t>
                  </w:r>
                </w:p>
              </w:tc>
            </w:tr>
            <w:tr w:rsidR="00EB68AF" w:rsidRPr="00A520C8" w14:paraId="491DF949"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2D36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4315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05AF2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34E5952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F1383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Número de amostras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076A6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Indica quantas vezes um valor medido deve violar um limite antes que o estado seja alterado.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8EC7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6</w:t>
                  </w:r>
                </w:p>
              </w:tc>
            </w:tr>
            <w:tr w:rsidR="00EB68AF" w:rsidRPr="00A520C8" w14:paraId="50769842"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9720C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0591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F5A98F" w14:textId="77777777" w:rsidR="00EB68AF" w:rsidRPr="00A520C8" w:rsidRDefault="00EB68AF" w:rsidP="00126ED2">
                  <w:pPr>
                    <w:spacing w:after="0" w:line="240" w:lineRule="auto"/>
                    <w:rPr>
                      <w:rFonts w:ascii="Arial" w:hAnsi="Arial" w:cs="Arial"/>
                    </w:rPr>
                  </w:pPr>
                </w:p>
              </w:tc>
            </w:tr>
            <w:tr w:rsidR="00EB68AF" w:rsidRPr="00A520C8" w14:paraId="66D90273"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BBF67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lastRenderedPageBreak/>
                    <w:t>Limite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EC036E"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Limite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C940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20</w:t>
                  </w:r>
                </w:p>
              </w:tc>
            </w:tr>
            <w:tr w:rsidR="00EB68AF" w:rsidRPr="00A520C8" w14:paraId="719755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3FF17C"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1FF79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6B2C8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6931B27F"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B1A37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D9541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7AD45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3299B39D" w14:textId="77777777" w:rsidR="00EB68AF" w:rsidRPr="00A520C8" w:rsidRDefault="00EB68AF" w:rsidP="00126ED2">
            <w:pPr>
              <w:spacing w:after="0" w:line="240" w:lineRule="auto"/>
              <w:rPr>
                <w:rFonts w:ascii="Arial" w:hAnsi="Arial" w:cs="Arial"/>
              </w:rPr>
            </w:pPr>
          </w:p>
        </w:tc>
        <w:tc>
          <w:tcPr>
            <w:tcW w:w="149" w:type="dxa"/>
          </w:tcPr>
          <w:p w14:paraId="4D8C6314" w14:textId="77777777" w:rsidR="00EB68AF" w:rsidRPr="00A520C8" w:rsidRDefault="00EB68AF" w:rsidP="00126ED2">
            <w:pPr>
              <w:pStyle w:val="EmptyCellLayoutStyle"/>
              <w:spacing w:after="0" w:line="240" w:lineRule="auto"/>
              <w:rPr>
                <w:rFonts w:ascii="Arial" w:hAnsi="Arial" w:cs="Arial"/>
              </w:rPr>
            </w:pPr>
          </w:p>
        </w:tc>
      </w:tr>
      <w:tr w:rsidR="00EB68AF" w:rsidRPr="00A520C8" w14:paraId="254FE55F" w14:textId="77777777" w:rsidTr="00126ED2">
        <w:trPr>
          <w:trHeight w:val="80"/>
        </w:trPr>
        <w:tc>
          <w:tcPr>
            <w:tcW w:w="54" w:type="dxa"/>
          </w:tcPr>
          <w:p w14:paraId="304802BF" w14:textId="77777777" w:rsidR="00EB68AF" w:rsidRPr="00A520C8" w:rsidRDefault="00EB68AF" w:rsidP="00126ED2">
            <w:pPr>
              <w:pStyle w:val="EmptyCellLayoutStyle"/>
              <w:spacing w:after="0" w:line="240" w:lineRule="auto"/>
              <w:rPr>
                <w:rFonts w:ascii="Arial" w:hAnsi="Arial" w:cs="Arial"/>
              </w:rPr>
            </w:pPr>
          </w:p>
        </w:tc>
        <w:tc>
          <w:tcPr>
            <w:tcW w:w="10395" w:type="dxa"/>
          </w:tcPr>
          <w:p w14:paraId="559E35FF" w14:textId="77777777" w:rsidR="00EB68AF" w:rsidRPr="00A520C8" w:rsidRDefault="00EB68AF" w:rsidP="00126ED2">
            <w:pPr>
              <w:pStyle w:val="EmptyCellLayoutStyle"/>
              <w:spacing w:after="0" w:line="240" w:lineRule="auto"/>
              <w:rPr>
                <w:rFonts w:ascii="Arial" w:hAnsi="Arial" w:cs="Arial"/>
              </w:rPr>
            </w:pPr>
          </w:p>
        </w:tc>
        <w:tc>
          <w:tcPr>
            <w:tcW w:w="149" w:type="dxa"/>
          </w:tcPr>
          <w:p w14:paraId="318A64F5" w14:textId="77777777" w:rsidR="00EB68AF" w:rsidRPr="00A520C8" w:rsidRDefault="00EB68AF" w:rsidP="00126ED2">
            <w:pPr>
              <w:pStyle w:val="EmptyCellLayoutStyle"/>
              <w:spacing w:after="0" w:line="240" w:lineRule="auto"/>
              <w:rPr>
                <w:rFonts w:ascii="Arial" w:hAnsi="Arial" w:cs="Arial"/>
              </w:rPr>
            </w:pPr>
          </w:p>
        </w:tc>
      </w:tr>
    </w:tbl>
    <w:p w14:paraId="051F233D" w14:textId="77777777" w:rsidR="00EB68AF" w:rsidRPr="00A520C8" w:rsidRDefault="00EB68AF" w:rsidP="00EB68AF">
      <w:pPr>
        <w:spacing w:after="0" w:line="240" w:lineRule="auto"/>
        <w:rPr>
          <w:rFonts w:ascii="Arial" w:hAnsi="Arial" w:cs="Arial"/>
        </w:rPr>
      </w:pPr>
    </w:p>
    <w:p w14:paraId="169797B4"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000000"/>
          <w:sz w:val="28"/>
          <w:lang w:val="pt-BR" w:bidi="pt-BR"/>
        </w:rPr>
        <w:t>Assinatura do SQL Server 2008 – Regras (sem alertas)</w:t>
      </w:r>
    </w:p>
    <w:p w14:paraId="50A3A53D" w14:textId="77777777" w:rsidR="00EB68AF" w:rsidRPr="00A520C8" w:rsidRDefault="00EB68AF" w:rsidP="00EB68AF">
      <w:pPr>
        <w:spacing w:after="0" w:line="240" w:lineRule="auto"/>
        <w:rPr>
          <w:rFonts w:ascii="Arial" w:hAnsi="Arial" w:cs="Arial"/>
        </w:rPr>
      </w:pPr>
      <w:r w:rsidRPr="00A520C8">
        <w:rPr>
          <w:rFonts w:ascii="Arial" w:eastAsia="Calibri" w:hAnsi="Arial" w:cs="Arial"/>
          <w:b/>
          <w:color w:val="6495ED"/>
          <w:lang w:val="pt-BR" w:bidi="pt-BR"/>
        </w:rPr>
        <w:t>MSSQL 2008 Replication: Contagem de Comandos Pendentes</w:t>
      </w:r>
    </w:p>
    <w:p w14:paraId="3106EEA0" w14:textId="77777777" w:rsidR="00EB68AF" w:rsidRPr="00A520C8" w:rsidRDefault="00EB68AF" w:rsidP="00EB68AF">
      <w:pPr>
        <w:spacing w:after="0" w:line="240" w:lineRule="auto"/>
        <w:rPr>
          <w:rFonts w:ascii="Arial" w:hAnsi="Arial" w:cs="Arial"/>
        </w:rPr>
      </w:pPr>
      <w:r w:rsidRPr="00A520C8">
        <w:rPr>
          <w:rFonts w:ascii="Arial" w:eastAsia="Calibri" w:hAnsi="Arial" w:cs="Arial"/>
          <w:color w:val="000000"/>
          <w:lang w:val="pt-BR" w:bidi="pt-BR"/>
        </w:rPr>
        <w:t>A Contagem de comandos pendentes de replicação no banco de dados de distribuição para a Assinatura.</w:t>
      </w:r>
    </w:p>
    <w:tbl>
      <w:tblPr>
        <w:tblW w:w="0" w:type="auto"/>
        <w:tblCellMar>
          <w:left w:w="0" w:type="dxa"/>
          <w:right w:w="0" w:type="dxa"/>
        </w:tblCellMar>
        <w:tblLook w:val="0000" w:firstRow="0" w:lastRow="0" w:firstColumn="0" w:lastColumn="0" w:noHBand="0" w:noVBand="0"/>
      </w:tblPr>
      <w:tblGrid>
        <w:gridCol w:w="40"/>
        <w:gridCol w:w="8492"/>
        <w:gridCol w:w="108"/>
      </w:tblGrid>
      <w:tr w:rsidR="00EB68AF" w:rsidRPr="00A520C8" w14:paraId="300238DB" w14:textId="77777777" w:rsidTr="00126ED2">
        <w:trPr>
          <w:trHeight w:val="54"/>
        </w:trPr>
        <w:tc>
          <w:tcPr>
            <w:tcW w:w="54" w:type="dxa"/>
          </w:tcPr>
          <w:p w14:paraId="71FD4551" w14:textId="77777777" w:rsidR="00EB68AF" w:rsidRPr="00A520C8" w:rsidRDefault="00EB68AF" w:rsidP="00126ED2">
            <w:pPr>
              <w:pStyle w:val="EmptyCellLayoutStyle"/>
              <w:spacing w:after="0" w:line="240" w:lineRule="auto"/>
              <w:rPr>
                <w:rFonts w:ascii="Arial" w:hAnsi="Arial" w:cs="Arial"/>
              </w:rPr>
            </w:pPr>
          </w:p>
        </w:tc>
        <w:tc>
          <w:tcPr>
            <w:tcW w:w="10395" w:type="dxa"/>
          </w:tcPr>
          <w:p w14:paraId="1C59226C" w14:textId="77777777" w:rsidR="00EB68AF" w:rsidRPr="00A520C8" w:rsidRDefault="00EB68AF" w:rsidP="00126ED2">
            <w:pPr>
              <w:pStyle w:val="EmptyCellLayoutStyle"/>
              <w:spacing w:after="0" w:line="240" w:lineRule="auto"/>
              <w:rPr>
                <w:rFonts w:ascii="Arial" w:hAnsi="Arial" w:cs="Arial"/>
              </w:rPr>
            </w:pPr>
          </w:p>
        </w:tc>
        <w:tc>
          <w:tcPr>
            <w:tcW w:w="149" w:type="dxa"/>
          </w:tcPr>
          <w:p w14:paraId="228A5597" w14:textId="77777777" w:rsidR="00EB68AF" w:rsidRPr="00A520C8" w:rsidRDefault="00EB68AF" w:rsidP="00126ED2">
            <w:pPr>
              <w:pStyle w:val="EmptyCellLayoutStyle"/>
              <w:spacing w:after="0" w:line="240" w:lineRule="auto"/>
              <w:rPr>
                <w:rFonts w:ascii="Arial" w:hAnsi="Arial" w:cs="Arial"/>
              </w:rPr>
            </w:pPr>
          </w:p>
        </w:tc>
      </w:tr>
      <w:tr w:rsidR="00EB68AF" w:rsidRPr="00A520C8" w14:paraId="5A12BEF8" w14:textId="77777777" w:rsidTr="00126ED2">
        <w:tc>
          <w:tcPr>
            <w:tcW w:w="54" w:type="dxa"/>
          </w:tcPr>
          <w:p w14:paraId="604BE979" w14:textId="77777777" w:rsidR="00EB68AF" w:rsidRPr="00A520C8" w:rsidRDefault="00EB68AF" w:rsidP="00126ED2">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4"/>
              <w:gridCol w:w="2884"/>
              <w:gridCol w:w="2696"/>
            </w:tblGrid>
            <w:tr w:rsidR="00EB68AF" w:rsidRPr="00A520C8" w14:paraId="0E1E094D" w14:textId="77777777" w:rsidTr="00126ED2">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489E79"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Nome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F467CB"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Descrição</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3E9670" w14:textId="77777777" w:rsidR="00EB68AF" w:rsidRPr="00A520C8" w:rsidRDefault="00EB68AF" w:rsidP="00126ED2">
                  <w:pPr>
                    <w:spacing w:after="0" w:line="240" w:lineRule="auto"/>
                    <w:rPr>
                      <w:rFonts w:ascii="Arial" w:hAnsi="Arial" w:cs="Arial"/>
                    </w:rPr>
                  </w:pPr>
                  <w:r w:rsidRPr="00A520C8">
                    <w:rPr>
                      <w:rFonts w:ascii="Arial" w:eastAsia="Calibri" w:hAnsi="Arial" w:cs="Arial"/>
                      <w:b/>
                      <w:color w:val="000000"/>
                      <w:lang w:val="pt-BR" w:bidi="pt-BR"/>
                    </w:rPr>
                    <w:t>Valor padrão</w:t>
                  </w:r>
                </w:p>
              </w:tc>
            </w:tr>
            <w:tr w:rsidR="00EB68AF" w:rsidRPr="00A520C8" w14:paraId="3B9E618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5794C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Habilitado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487C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Habilita ou desabilita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09376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Sim</w:t>
                  </w:r>
                </w:p>
              </w:tc>
            </w:tr>
            <w:tr w:rsidR="00EB68AF" w:rsidRPr="00A520C8" w14:paraId="61DFDC26"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030FD"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Gerar Alertas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4358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Define se o fluxo de trabalho gera um Alerta.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F71B51" w14:textId="77777777" w:rsidR="00EB68AF" w:rsidRPr="00A520C8" w:rsidRDefault="00EB68AF" w:rsidP="00126ED2">
                  <w:pPr>
                    <w:spacing w:after="0" w:line="240" w:lineRule="auto"/>
                    <w:rPr>
                      <w:rFonts w:ascii="Arial" w:hAnsi="Arial" w:cs="Arial"/>
                    </w:rPr>
                  </w:pPr>
                  <w:r w:rsidRPr="00A520C8">
                    <w:rPr>
                      <w:rFonts w:ascii="Arial" w:eastAsia="Arial" w:hAnsi="Arial" w:cs="Arial"/>
                      <w:color w:val="000000"/>
                      <w:lang w:val="pt-BR" w:bidi="pt-BR"/>
                    </w:rPr>
                    <w:t>Não</w:t>
                  </w:r>
                </w:p>
              </w:tc>
            </w:tr>
            <w:tr w:rsidR="00EB68AF" w:rsidRPr="00A520C8" w14:paraId="1AEBC871"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0D82F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Intervalo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65D315"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intervalo de tempo recorrente em segundos no qual executa-se o fluxo de trabalho.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5FC3EA"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3CB5E855"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75681F"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85BA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Hora da Sincronização</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501EAF" w14:textId="77777777" w:rsidR="00EB68AF" w:rsidRPr="00A520C8" w:rsidRDefault="00EB68AF" w:rsidP="00126ED2">
                  <w:pPr>
                    <w:spacing w:after="0" w:line="240" w:lineRule="auto"/>
                    <w:rPr>
                      <w:rFonts w:ascii="Arial" w:hAnsi="Arial" w:cs="Arial"/>
                    </w:rPr>
                  </w:pPr>
                </w:p>
              </w:tc>
            </w:tr>
            <w:tr w:rsidR="00EB68AF" w:rsidRPr="00A520C8" w14:paraId="533EC41B" w14:textId="77777777" w:rsidTr="00126ED2">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9EC6AB"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(segundos)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85407"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Especifica o tempo em que o fluxo de trabalho pode ser executado antes de ser fechado e marcado como com falha.</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C7C70"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300</w:t>
                  </w:r>
                </w:p>
              </w:tc>
            </w:tr>
            <w:tr w:rsidR="00EB68AF" w:rsidRPr="00A520C8" w14:paraId="000B6630" w14:textId="77777777" w:rsidTr="00126ED2">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F61D78"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Tempo limite de conexão de banco de dados (segundos)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D56061"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O fluxo de trabalho falhará e registrará um evento se não puder acessar o banco de dados durante o período especificado.</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DF56A2" w14:textId="77777777" w:rsidR="00EB68AF" w:rsidRPr="00A520C8" w:rsidRDefault="00EB68AF" w:rsidP="00126ED2">
                  <w:pPr>
                    <w:spacing w:after="0" w:line="240" w:lineRule="auto"/>
                    <w:rPr>
                      <w:rFonts w:ascii="Arial" w:hAnsi="Arial" w:cs="Arial"/>
                    </w:rPr>
                  </w:pPr>
                  <w:r w:rsidRPr="00A520C8">
                    <w:rPr>
                      <w:rFonts w:ascii="Arial" w:eastAsia="Calibri" w:hAnsi="Arial" w:cs="Arial"/>
                      <w:color w:val="000000"/>
                      <w:lang w:val="pt-BR" w:bidi="pt-BR"/>
                    </w:rPr>
                    <w:t>15</w:t>
                  </w:r>
                </w:p>
              </w:tc>
            </w:tr>
          </w:tbl>
          <w:p w14:paraId="505BF10A" w14:textId="77777777" w:rsidR="00EB68AF" w:rsidRPr="00A520C8" w:rsidRDefault="00EB68AF" w:rsidP="00126ED2">
            <w:pPr>
              <w:spacing w:after="0" w:line="240" w:lineRule="auto"/>
              <w:rPr>
                <w:rFonts w:ascii="Arial" w:hAnsi="Arial" w:cs="Arial"/>
              </w:rPr>
            </w:pPr>
          </w:p>
        </w:tc>
        <w:tc>
          <w:tcPr>
            <w:tcW w:w="149" w:type="dxa"/>
          </w:tcPr>
          <w:p w14:paraId="723AEFE9" w14:textId="77777777" w:rsidR="00EB68AF" w:rsidRPr="00A520C8" w:rsidRDefault="00EB68AF" w:rsidP="00126ED2">
            <w:pPr>
              <w:pStyle w:val="EmptyCellLayoutStyle"/>
              <w:spacing w:after="0" w:line="240" w:lineRule="auto"/>
              <w:rPr>
                <w:rFonts w:ascii="Arial" w:hAnsi="Arial" w:cs="Arial"/>
              </w:rPr>
            </w:pPr>
          </w:p>
        </w:tc>
      </w:tr>
      <w:tr w:rsidR="00EB68AF" w:rsidRPr="00A520C8" w14:paraId="1DA8DACD" w14:textId="77777777" w:rsidTr="00126ED2">
        <w:trPr>
          <w:trHeight w:val="80"/>
        </w:trPr>
        <w:tc>
          <w:tcPr>
            <w:tcW w:w="54" w:type="dxa"/>
          </w:tcPr>
          <w:p w14:paraId="1C351DB7" w14:textId="77777777" w:rsidR="00EB68AF" w:rsidRPr="00A520C8" w:rsidRDefault="00EB68AF" w:rsidP="00126ED2">
            <w:pPr>
              <w:pStyle w:val="EmptyCellLayoutStyle"/>
              <w:spacing w:after="0" w:line="240" w:lineRule="auto"/>
              <w:rPr>
                <w:rFonts w:ascii="Arial" w:hAnsi="Arial" w:cs="Arial"/>
              </w:rPr>
            </w:pPr>
          </w:p>
        </w:tc>
        <w:tc>
          <w:tcPr>
            <w:tcW w:w="10395" w:type="dxa"/>
          </w:tcPr>
          <w:p w14:paraId="3CC1C55B" w14:textId="77777777" w:rsidR="00EB68AF" w:rsidRPr="00A520C8" w:rsidRDefault="00EB68AF" w:rsidP="00126ED2">
            <w:pPr>
              <w:pStyle w:val="EmptyCellLayoutStyle"/>
              <w:spacing w:after="0" w:line="240" w:lineRule="auto"/>
              <w:rPr>
                <w:rFonts w:ascii="Arial" w:hAnsi="Arial" w:cs="Arial"/>
              </w:rPr>
            </w:pPr>
          </w:p>
        </w:tc>
        <w:tc>
          <w:tcPr>
            <w:tcW w:w="149" w:type="dxa"/>
          </w:tcPr>
          <w:p w14:paraId="70BCFFA9" w14:textId="77777777" w:rsidR="00EB68AF" w:rsidRPr="00A520C8" w:rsidRDefault="00EB68AF" w:rsidP="00126ED2">
            <w:pPr>
              <w:pStyle w:val="EmptyCellLayoutStyle"/>
              <w:spacing w:after="0" w:line="240" w:lineRule="auto"/>
              <w:rPr>
                <w:rFonts w:ascii="Arial" w:hAnsi="Arial" w:cs="Arial"/>
              </w:rPr>
            </w:pPr>
          </w:p>
        </w:tc>
      </w:tr>
    </w:tbl>
    <w:p w14:paraId="2F0AD274" w14:textId="77777777" w:rsidR="00EB68AF" w:rsidRPr="00A520C8" w:rsidRDefault="00EB68AF" w:rsidP="00EB68AF">
      <w:pPr>
        <w:pStyle w:val="EmptyCellLayoutStyle"/>
        <w:spacing w:after="0" w:line="240" w:lineRule="auto"/>
        <w:rPr>
          <w:rFonts w:ascii="Arial" w:hAnsi="Arial" w:cs="Arial"/>
        </w:rPr>
      </w:pPr>
    </w:p>
    <w:p w14:paraId="55537919" w14:textId="557B7B9D" w:rsidR="000E1258" w:rsidRPr="00A520C8" w:rsidRDefault="000E1258" w:rsidP="009C46D9">
      <w:pPr>
        <w:pStyle w:val="Heading2"/>
        <w:rPr>
          <w:rFonts w:ascii="Arial" w:hAnsi="Arial" w:cs="Arial"/>
        </w:rPr>
      </w:pPr>
      <w:bookmarkStart w:id="111" w:name="_Appendix:_Run_As"/>
      <w:bookmarkStart w:id="112" w:name="_Ref385872172"/>
      <w:bookmarkStart w:id="113" w:name="_Toc469572165"/>
      <w:bookmarkEnd w:id="111"/>
      <w:r w:rsidRPr="00A520C8">
        <w:rPr>
          <w:rFonts w:ascii="Arial" w:hAnsi="Arial" w:cs="Arial"/>
          <w:lang w:val="pt-BR" w:bidi="pt-BR"/>
        </w:rPr>
        <w:t>Apêndice: perfis Executar Como</w:t>
      </w:r>
      <w:bookmarkEnd w:id="112"/>
      <w:bookmarkEnd w:id="113"/>
    </w:p>
    <w:p w14:paraId="2CD55951" w14:textId="77777777" w:rsidR="000E1258" w:rsidRPr="00A520C8" w:rsidRDefault="000E1258">
      <w:pPr>
        <w:rPr>
          <w:rFonts w:ascii="Arial" w:hAnsi="Arial" w:cs="Arial"/>
        </w:rPr>
      </w:pPr>
    </w:p>
    <w:tbl>
      <w:tblPr>
        <w:tblW w:w="8560" w:type="dxa"/>
        <w:tblInd w:w="108" w:type="dxa"/>
        <w:tblLook w:val="04A0" w:firstRow="1" w:lastRow="0" w:firstColumn="1" w:lastColumn="0" w:noHBand="0" w:noVBand="1"/>
      </w:tblPr>
      <w:tblGrid>
        <w:gridCol w:w="2546"/>
        <w:gridCol w:w="1483"/>
        <w:gridCol w:w="4531"/>
      </w:tblGrid>
      <w:tr w:rsidR="000E1258" w:rsidRPr="00A520C8" w14:paraId="2B439BB2" w14:textId="77777777" w:rsidTr="00D22E5A">
        <w:trPr>
          <w:trHeight w:val="600"/>
          <w:tblHeader/>
        </w:trPr>
        <w:tc>
          <w:tcPr>
            <w:tcW w:w="2546" w:type="dxa"/>
            <w:tcBorders>
              <w:top w:val="single" w:sz="8" w:space="0" w:color="696969"/>
              <w:left w:val="single" w:sz="8" w:space="0" w:color="696969"/>
              <w:bottom w:val="single" w:sz="8" w:space="0" w:color="696969"/>
              <w:right w:val="single" w:sz="8" w:space="0" w:color="696969"/>
            </w:tcBorders>
            <w:shd w:val="clear" w:color="000000" w:fill="D3D3D3"/>
            <w:hideMark/>
          </w:tcPr>
          <w:p w14:paraId="3C6C4294" w14:textId="77777777" w:rsidR="000E1258" w:rsidRPr="00A520C8" w:rsidRDefault="000E1258" w:rsidP="000E1258">
            <w:pPr>
              <w:jc w:val="center"/>
              <w:rPr>
                <w:rFonts w:ascii="Arial" w:hAnsi="Arial" w:cs="Arial"/>
                <w:b/>
                <w:bCs/>
                <w:color w:val="000000"/>
              </w:rPr>
            </w:pPr>
            <w:r w:rsidRPr="00A520C8">
              <w:rPr>
                <w:rFonts w:ascii="Arial" w:hAnsi="Arial" w:cs="Arial"/>
                <w:b/>
                <w:color w:val="000000"/>
                <w:lang w:val="pt-BR" w:bidi="pt-BR"/>
              </w:rPr>
              <w:lastRenderedPageBreak/>
              <w:t>Perfil Executar como</w:t>
            </w:r>
          </w:p>
        </w:tc>
        <w:tc>
          <w:tcPr>
            <w:tcW w:w="1483" w:type="dxa"/>
            <w:tcBorders>
              <w:top w:val="single" w:sz="8" w:space="0" w:color="696969"/>
              <w:left w:val="single" w:sz="8" w:space="0" w:color="696969"/>
              <w:bottom w:val="single" w:sz="4" w:space="0" w:color="696969"/>
              <w:right w:val="single" w:sz="4" w:space="0" w:color="696969"/>
            </w:tcBorders>
            <w:shd w:val="clear" w:color="000000" w:fill="D3D3D3"/>
            <w:hideMark/>
          </w:tcPr>
          <w:p w14:paraId="2042F89E" w14:textId="77777777" w:rsidR="000E1258" w:rsidRPr="00A520C8" w:rsidRDefault="000E1258" w:rsidP="000E1258">
            <w:pPr>
              <w:jc w:val="center"/>
              <w:rPr>
                <w:rFonts w:ascii="Arial" w:hAnsi="Arial" w:cs="Arial"/>
                <w:b/>
                <w:bCs/>
                <w:color w:val="000000"/>
              </w:rPr>
            </w:pPr>
            <w:r w:rsidRPr="00A520C8">
              <w:rPr>
                <w:rFonts w:ascii="Arial" w:hAnsi="Arial" w:cs="Arial"/>
                <w:b/>
                <w:color w:val="000000"/>
                <w:lang w:val="pt-BR" w:bidi="pt-BR"/>
              </w:rPr>
              <w:t>Tipo de Fluxo de Trabalho</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A520C8" w:rsidRDefault="000E1258" w:rsidP="000E1258">
            <w:pPr>
              <w:jc w:val="center"/>
              <w:rPr>
                <w:rFonts w:ascii="Arial" w:hAnsi="Arial" w:cs="Arial"/>
                <w:b/>
                <w:bCs/>
                <w:color w:val="000000"/>
              </w:rPr>
            </w:pPr>
            <w:r w:rsidRPr="00A520C8">
              <w:rPr>
                <w:rFonts w:ascii="Arial" w:hAnsi="Arial" w:cs="Arial"/>
                <w:b/>
                <w:color w:val="000000"/>
                <w:lang w:val="pt-BR" w:bidi="pt-BR"/>
              </w:rPr>
              <w:t>Fluxo de trabalho</w:t>
            </w:r>
          </w:p>
        </w:tc>
      </w:tr>
      <w:tr w:rsidR="00350FD3" w:rsidRPr="00A520C8" w14:paraId="3013262E" w14:textId="77777777" w:rsidTr="00D22E5A">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7712B6EE" w14:textId="2C2E9288" w:rsidR="00350FD3" w:rsidRPr="00A520C8" w:rsidRDefault="00976A3D" w:rsidP="00350FD3">
            <w:pPr>
              <w:rPr>
                <w:rFonts w:ascii="Arial" w:hAnsi="Arial" w:cs="Arial"/>
              </w:rPr>
            </w:pPr>
            <w:r w:rsidRPr="00A520C8">
              <w:rPr>
                <w:rFonts w:ascii="Arial" w:hAnsi="Arial" w:cs="Arial"/>
                <w:lang w:val="pt-BR" w:bidi="pt-BR"/>
              </w:rPr>
              <w:t>Perfil Executar Como do Microsoft SQL Server Replication Discovery</w:t>
            </w:r>
          </w:p>
        </w:tc>
        <w:tc>
          <w:tcPr>
            <w:tcW w:w="1483" w:type="dxa"/>
            <w:tcBorders>
              <w:top w:val="nil"/>
              <w:left w:val="single" w:sz="8" w:space="0" w:color="696969"/>
              <w:bottom w:val="single" w:sz="4" w:space="0" w:color="696969"/>
              <w:right w:val="single" w:sz="4" w:space="0" w:color="696969"/>
            </w:tcBorders>
            <w:shd w:val="clear" w:color="auto" w:fill="auto"/>
          </w:tcPr>
          <w:p w14:paraId="2400B423" w14:textId="77777777" w:rsidR="00350FD3" w:rsidRPr="00A520C8" w:rsidRDefault="00350FD3" w:rsidP="00350FD3">
            <w:pPr>
              <w:rPr>
                <w:rFonts w:ascii="Arial" w:hAnsi="Arial" w:cs="Arial"/>
              </w:rPr>
            </w:pPr>
            <w:r w:rsidRPr="00A520C8">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4A0B56F1" w14:textId="2C4B4184" w:rsidR="00350FD3" w:rsidRPr="00A520C8" w:rsidRDefault="00AE7D78" w:rsidP="00350FD3">
            <w:pPr>
              <w:rPr>
                <w:rFonts w:ascii="Arial" w:hAnsi="Arial" w:cs="Arial"/>
              </w:rPr>
            </w:pPr>
            <w:r w:rsidRPr="00A520C8">
              <w:rPr>
                <w:rFonts w:ascii="Arial" w:hAnsi="Arial" w:cs="Arial"/>
                <w:lang w:val="pt-BR" w:bidi="pt-BR"/>
              </w:rPr>
              <w:t>Microsoft SQL Server 2008 Replication: Descoberta de Distribuidor</w:t>
            </w:r>
          </w:p>
        </w:tc>
      </w:tr>
      <w:tr w:rsidR="00976A3D" w:rsidRPr="00A520C8" w14:paraId="7D23ECD1"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E141BDC" w14:textId="77777777" w:rsidR="00976A3D" w:rsidRPr="00A520C8"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47D7921" w14:textId="4603CC45" w:rsidR="00976A3D" w:rsidRPr="00A520C8" w:rsidRDefault="00976A3D" w:rsidP="00976A3D">
            <w:pPr>
              <w:rPr>
                <w:rFonts w:ascii="Arial" w:hAnsi="Arial" w:cs="Arial"/>
              </w:rPr>
            </w:pPr>
            <w:r w:rsidRPr="00A520C8">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5C9C8EEC" w14:textId="2183547E" w:rsidR="00976A3D" w:rsidRPr="00A520C8" w:rsidRDefault="00976A3D" w:rsidP="00976A3D">
            <w:pPr>
              <w:rPr>
                <w:rFonts w:ascii="Arial" w:hAnsi="Arial" w:cs="Arial"/>
              </w:rPr>
            </w:pPr>
            <w:r w:rsidRPr="00A520C8">
              <w:rPr>
                <w:rFonts w:ascii="Arial" w:hAnsi="Arial" w:cs="Arial"/>
                <w:lang w:val="pt-BR" w:bidi="pt-BR"/>
              </w:rPr>
              <w:t>Microsoft SQL Server 2008 Replication: Descoberta do Destino da Coleção do Log de Eventos</w:t>
            </w:r>
          </w:p>
        </w:tc>
      </w:tr>
      <w:tr w:rsidR="00976A3D" w:rsidRPr="00A520C8" w14:paraId="5C04E078"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188005A5" w14:textId="77777777" w:rsidR="00976A3D" w:rsidRPr="00A520C8"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26548FC" w14:textId="1AC042A5" w:rsidR="00976A3D" w:rsidRPr="00A520C8" w:rsidRDefault="00976A3D" w:rsidP="00976A3D">
            <w:pPr>
              <w:rPr>
                <w:rFonts w:ascii="Arial" w:hAnsi="Arial" w:cs="Arial"/>
              </w:rPr>
            </w:pPr>
            <w:r w:rsidRPr="00A520C8">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02ADAE50" w14:textId="17C5B2CD" w:rsidR="00976A3D" w:rsidRPr="00A520C8" w:rsidRDefault="00976A3D" w:rsidP="00976A3D">
            <w:pPr>
              <w:rPr>
                <w:rFonts w:ascii="Arial" w:hAnsi="Arial" w:cs="Arial"/>
              </w:rPr>
            </w:pPr>
            <w:r w:rsidRPr="00A520C8">
              <w:rPr>
                <w:rFonts w:ascii="Arial" w:hAnsi="Arial" w:cs="Arial"/>
                <w:lang w:val="pt-BR" w:bidi="pt-BR"/>
              </w:rPr>
              <w:t>Microsoft SQL Server 2008 Replication: Descoberta do Servidor de Gerenciamento do Destino da Coleção do Log de Eventos</w:t>
            </w:r>
          </w:p>
        </w:tc>
      </w:tr>
      <w:tr w:rsidR="00976A3D" w:rsidRPr="00A520C8" w14:paraId="738E70E3"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751C240" w14:textId="77777777" w:rsidR="00976A3D" w:rsidRPr="00A520C8"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695E2FE" w14:textId="5CC963AB" w:rsidR="00976A3D" w:rsidRPr="00A520C8" w:rsidRDefault="00976A3D" w:rsidP="00976A3D">
            <w:pPr>
              <w:rPr>
                <w:rFonts w:ascii="Arial" w:hAnsi="Arial" w:cs="Arial"/>
              </w:rPr>
            </w:pPr>
            <w:r w:rsidRPr="00A520C8">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6F3230FE" w14:textId="5CCBAB49" w:rsidR="00976A3D" w:rsidRPr="00A520C8" w:rsidRDefault="00976A3D" w:rsidP="00976A3D">
            <w:pPr>
              <w:rPr>
                <w:rFonts w:ascii="Arial" w:hAnsi="Arial" w:cs="Arial"/>
              </w:rPr>
            </w:pPr>
            <w:r w:rsidRPr="00A520C8">
              <w:rPr>
                <w:rFonts w:ascii="Arial" w:hAnsi="Arial" w:cs="Arial"/>
                <w:lang w:val="pt-BR" w:bidi="pt-BR"/>
              </w:rPr>
              <w:t>Microsoft SQL Server 2008 Replication: Descoberta de Publicação</w:t>
            </w:r>
          </w:p>
        </w:tc>
      </w:tr>
      <w:tr w:rsidR="00976A3D" w:rsidRPr="00A520C8" w14:paraId="57F21827"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B6B3128" w14:textId="77777777" w:rsidR="00976A3D" w:rsidRPr="00A520C8"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49B542" w14:textId="35018C03" w:rsidR="00976A3D" w:rsidRPr="00A520C8" w:rsidRDefault="00976A3D" w:rsidP="00976A3D">
            <w:pPr>
              <w:rPr>
                <w:rFonts w:ascii="Arial" w:hAnsi="Arial" w:cs="Arial"/>
              </w:rPr>
            </w:pPr>
            <w:r w:rsidRPr="00A520C8">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48BB63D7" w14:textId="4D21CF35" w:rsidR="00976A3D" w:rsidRPr="00A520C8" w:rsidRDefault="00976A3D" w:rsidP="00976A3D">
            <w:pPr>
              <w:rPr>
                <w:rFonts w:ascii="Arial" w:hAnsi="Arial" w:cs="Arial"/>
              </w:rPr>
            </w:pPr>
            <w:r w:rsidRPr="00A520C8">
              <w:rPr>
                <w:rFonts w:ascii="Arial" w:hAnsi="Arial" w:cs="Arial"/>
                <w:lang w:val="pt-BR" w:bidi="pt-BR"/>
              </w:rPr>
              <w:t>Microsoft SQL Server 2008 Replication: Descoberta de Publicador</w:t>
            </w:r>
          </w:p>
        </w:tc>
      </w:tr>
      <w:tr w:rsidR="00976A3D" w:rsidRPr="00A520C8" w14:paraId="644CE263"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3A9172A3" w14:textId="77777777" w:rsidR="00976A3D" w:rsidRPr="00A520C8"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8E7A942" w14:textId="1765105B" w:rsidR="00976A3D" w:rsidRPr="00A520C8" w:rsidRDefault="00976A3D" w:rsidP="00976A3D">
            <w:pPr>
              <w:rPr>
                <w:rFonts w:ascii="Arial" w:hAnsi="Arial" w:cs="Arial"/>
              </w:rPr>
            </w:pPr>
            <w:r w:rsidRPr="00A520C8">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6A554535" w14:textId="1A5859D1" w:rsidR="00976A3D" w:rsidRPr="00A520C8" w:rsidRDefault="00976A3D" w:rsidP="00976A3D">
            <w:pPr>
              <w:rPr>
                <w:rFonts w:ascii="Arial" w:hAnsi="Arial" w:cs="Arial"/>
              </w:rPr>
            </w:pPr>
            <w:r w:rsidRPr="00A520C8">
              <w:rPr>
                <w:rFonts w:ascii="Arial" w:hAnsi="Arial" w:cs="Arial"/>
                <w:lang w:val="pt-BR" w:bidi="pt-BR"/>
              </w:rPr>
              <w:t>Microsoft SQL Server 2008 Replication: Descobrir o SQL Server 2008 Replication (semente)</w:t>
            </w:r>
          </w:p>
        </w:tc>
      </w:tr>
      <w:tr w:rsidR="00976A3D" w:rsidRPr="00A520C8" w14:paraId="358AD3F7"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783575E2" w14:textId="77777777" w:rsidR="00976A3D" w:rsidRPr="00A520C8"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5F85A6F" w14:textId="1B312E8E" w:rsidR="00976A3D" w:rsidRPr="00A520C8" w:rsidRDefault="00976A3D" w:rsidP="00976A3D">
            <w:pPr>
              <w:rPr>
                <w:rFonts w:ascii="Arial" w:hAnsi="Arial" w:cs="Arial"/>
              </w:rPr>
            </w:pPr>
            <w:r w:rsidRPr="00A520C8">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13B22D91" w14:textId="5301F20E" w:rsidR="00976A3D" w:rsidRPr="00A520C8" w:rsidRDefault="00976A3D" w:rsidP="00976A3D">
            <w:pPr>
              <w:rPr>
                <w:rFonts w:ascii="Arial" w:hAnsi="Arial" w:cs="Arial"/>
              </w:rPr>
            </w:pPr>
            <w:r w:rsidRPr="00A520C8">
              <w:rPr>
                <w:rFonts w:ascii="Arial" w:hAnsi="Arial" w:cs="Arial"/>
                <w:lang w:val="pt-BR" w:bidi="pt-BR"/>
              </w:rPr>
              <w:t>Microsoft SQL Server 2008 Replication: Descoberta de Assinante</w:t>
            </w:r>
          </w:p>
        </w:tc>
      </w:tr>
      <w:tr w:rsidR="00976A3D" w:rsidRPr="00A520C8" w14:paraId="1773596F"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69AC8940" w14:textId="7E0133C5" w:rsidR="00976A3D" w:rsidRPr="00A520C8" w:rsidRDefault="00976A3D" w:rsidP="00976A3D">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B1A5496" w14:textId="22CFA255" w:rsidR="00976A3D" w:rsidRPr="00A520C8" w:rsidRDefault="00976A3D" w:rsidP="00976A3D">
            <w:pPr>
              <w:rPr>
                <w:rFonts w:ascii="Arial" w:hAnsi="Arial" w:cs="Arial"/>
              </w:rPr>
            </w:pPr>
            <w:r w:rsidRPr="00A520C8">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5C2BCD64" w14:textId="5278F93C" w:rsidR="00976A3D" w:rsidRPr="00A520C8" w:rsidRDefault="00976A3D" w:rsidP="00976A3D">
            <w:pPr>
              <w:rPr>
                <w:rFonts w:ascii="Arial" w:hAnsi="Arial" w:cs="Arial"/>
              </w:rPr>
            </w:pPr>
            <w:r w:rsidRPr="00A520C8">
              <w:rPr>
                <w:rFonts w:ascii="Arial" w:hAnsi="Arial" w:cs="Arial"/>
                <w:lang w:val="pt-BR" w:bidi="pt-BR"/>
              </w:rPr>
              <w:t>Microsoft SQL Server 2008 Replication: Descoberta de Assinatura</w:t>
            </w:r>
          </w:p>
        </w:tc>
      </w:tr>
      <w:tr w:rsidR="00984A03" w:rsidRPr="00A520C8" w14:paraId="39457F5B" w14:textId="77777777" w:rsidTr="00D22E5A">
        <w:trPr>
          <w:trHeight w:val="1448"/>
        </w:trPr>
        <w:tc>
          <w:tcPr>
            <w:tcW w:w="2546" w:type="dxa"/>
            <w:tcBorders>
              <w:top w:val="single" w:sz="8" w:space="0" w:color="696969"/>
              <w:left w:val="single" w:sz="8" w:space="0" w:color="696969"/>
              <w:bottom w:val="single" w:sz="8" w:space="0" w:color="696969"/>
              <w:right w:val="single" w:sz="8" w:space="0" w:color="696969"/>
            </w:tcBorders>
            <w:shd w:val="clear" w:color="auto" w:fill="auto"/>
          </w:tcPr>
          <w:p w14:paraId="3F3AC493" w14:textId="37CA959C" w:rsidR="00984A03" w:rsidRPr="00A520C8" w:rsidRDefault="00984A03" w:rsidP="00984A03">
            <w:pPr>
              <w:rPr>
                <w:rFonts w:ascii="Arial" w:hAnsi="Arial" w:cs="Arial"/>
              </w:rPr>
            </w:pPr>
            <w:r w:rsidRPr="00A520C8">
              <w:rPr>
                <w:rFonts w:ascii="Arial" w:hAnsi="Arial" w:cs="Arial"/>
                <w:lang w:val="pt-BR" w:bidi="pt-BR"/>
              </w:rPr>
              <w:t>Perfil Executar Como da Disponibilidade de Distribuidor do Monitoramento de Assinante do Microsoft SQL Server Replication</w:t>
            </w:r>
          </w:p>
        </w:tc>
        <w:tc>
          <w:tcPr>
            <w:tcW w:w="1483" w:type="dxa"/>
            <w:tcBorders>
              <w:top w:val="nil"/>
              <w:left w:val="single" w:sz="8" w:space="0" w:color="696969"/>
              <w:bottom w:val="single" w:sz="4" w:space="0" w:color="696969"/>
              <w:right w:val="single" w:sz="4" w:space="0" w:color="696969"/>
            </w:tcBorders>
            <w:shd w:val="clear" w:color="auto" w:fill="auto"/>
          </w:tcPr>
          <w:p w14:paraId="4C941FA8" w14:textId="71DA4541" w:rsidR="00984A03" w:rsidRPr="00A520C8" w:rsidRDefault="00984A03" w:rsidP="00984A03">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98F4B37" w14:textId="5D9FC8AC" w:rsidR="00984A03" w:rsidRPr="00A520C8" w:rsidRDefault="00984A03" w:rsidP="00984A03">
            <w:pPr>
              <w:rPr>
                <w:rFonts w:ascii="Arial" w:hAnsi="Arial" w:cs="Arial"/>
              </w:rPr>
            </w:pPr>
            <w:r w:rsidRPr="00A520C8">
              <w:rPr>
                <w:rFonts w:ascii="Arial" w:hAnsi="Arial" w:cs="Arial"/>
                <w:lang w:val="pt-BR" w:bidi="pt-BR"/>
              </w:rPr>
              <w:t>Disponibilidade do banco de dados de Distribuição de um Assinante.</w:t>
            </w:r>
          </w:p>
        </w:tc>
      </w:tr>
      <w:tr w:rsidR="00076EB3" w:rsidRPr="00A520C8" w14:paraId="016D6893" w14:textId="77777777" w:rsidTr="00D22E5A">
        <w:trPr>
          <w:trHeight w:val="300"/>
        </w:trPr>
        <w:tc>
          <w:tcPr>
            <w:tcW w:w="2546" w:type="dxa"/>
            <w:vMerge w:val="restart"/>
            <w:tcBorders>
              <w:top w:val="single" w:sz="8" w:space="0" w:color="696969"/>
              <w:left w:val="single" w:sz="8" w:space="0" w:color="696969"/>
              <w:bottom w:val="single" w:sz="8" w:space="0" w:color="696969"/>
              <w:right w:val="single" w:sz="8" w:space="0" w:color="696969"/>
            </w:tcBorders>
            <w:shd w:val="clear" w:color="auto" w:fill="auto"/>
          </w:tcPr>
          <w:p w14:paraId="02FFE79B" w14:textId="71AB4E47" w:rsidR="00076EB3" w:rsidRPr="00A520C8" w:rsidRDefault="00076EB3" w:rsidP="00984A03">
            <w:pPr>
              <w:rPr>
                <w:rFonts w:ascii="Arial" w:hAnsi="Arial" w:cs="Arial"/>
              </w:rPr>
            </w:pPr>
            <w:r w:rsidRPr="00A520C8">
              <w:rPr>
                <w:rFonts w:ascii="Arial" w:hAnsi="Arial" w:cs="Arial"/>
                <w:lang w:val="pt-BR" w:bidi="pt-BR"/>
              </w:rPr>
              <w:t xml:space="preserve">Perfil Executar Como do Microsoft SQL Server Replication SCOM SDK Discovery </w:t>
            </w:r>
          </w:p>
        </w:tc>
        <w:tc>
          <w:tcPr>
            <w:tcW w:w="1483" w:type="dxa"/>
            <w:tcBorders>
              <w:top w:val="nil"/>
              <w:left w:val="single" w:sz="8" w:space="0" w:color="696969"/>
              <w:bottom w:val="single" w:sz="4" w:space="0" w:color="696969"/>
              <w:right w:val="single" w:sz="4" w:space="0" w:color="696969"/>
            </w:tcBorders>
            <w:shd w:val="clear" w:color="auto" w:fill="auto"/>
          </w:tcPr>
          <w:p w14:paraId="2E64DCFB" w14:textId="51609F05" w:rsidR="00076EB3" w:rsidRPr="00A520C8" w:rsidRDefault="00076EB3" w:rsidP="00984A03">
            <w:pPr>
              <w:rPr>
                <w:rFonts w:ascii="Arial" w:hAnsi="Arial" w:cs="Arial"/>
              </w:rPr>
            </w:pPr>
            <w:r w:rsidRPr="00A520C8">
              <w:rPr>
                <w:rFonts w:ascii="Arial" w:hAnsi="Arial" w:cs="Arial"/>
                <w:lang w:val="pt-BR" w:bidi="pt-BR"/>
              </w:rPr>
              <w:t>Descoberta</w:t>
            </w:r>
          </w:p>
        </w:tc>
        <w:tc>
          <w:tcPr>
            <w:tcW w:w="4531" w:type="dxa"/>
            <w:tcBorders>
              <w:top w:val="nil"/>
              <w:left w:val="nil"/>
              <w:bottom w:val="single" w:sz="4" w:space="0" w:color="696969"/>
              <w:right w:val="single" w:sz="8" w:space="0" w:color="696969"/>
            </w:tcBorders>
            <w:shd w:val="clear" w:color="auto" w:fill="auto"/>
          </w:tcPr>
          <w:p w14:paraId="6E7E6173" w14:textId="3E2FE2A5" w:rsidR="00076EB3" w:rsidRPr="00A520C8" w:rsidRDefault="00076EB3" w:rsidP="00984A03">
            <w:pPr>
              <w:rPr>
                <w:rFonts w:ascii="Arial" w:hAnsi="Arial" w:cs="Arial"/>
              </w:rPr>
            </w:pPr>
            <w:r w:rsidRPr="00A520C8">
              <w:rPr>
                <w:rFonts w:ascii="Arial" w:hAnsi="Arial" w:cs="Arial"/>
                <w:lang w:val="pt-BR" w:bidi="pt-BR"/>
              </w:rPr>
              <w:t>Descoberta de Integridade de Banco de Dados do Microsoft SQL Server Replication</w:t>
            </w:r>
          </w:p>
        </w:tc>
      </w:tr>
      <w:tr w:rsidR="00076EB3" w:rsidRPr="00A520C8" w14:paraId="69163D13" w14:textId="77777777" w:rsidTr="00D22E5A">
        <w:trPr>
          <w:trHeight w:val="300"/>
        </w:trPr>
        <w:tc>
          <w:tcPr>
            <w:tcW w:w="2546" w:type="dxa"/>
            <w:vMerge/>
            <w:tcBorders>
              <w:top w:val="single" w:sz="8" w:space="0" w:color="696969"/>
              <w:left w:val="single" w:sz="8" w:space="0" w:color="696969"/>
              <w:bottom w:val="single" w:sz="8" w:space="0" w:color="696969"/>
              <w:right w:val="single" w:sz="8" w:space="0" w:color="696969"/>
            </w:tcBorders>
            <w:shd w:val="clear" w:color="auto" w:fill="auto"/>
          </w:tcPr>
          <w:p w14:paraId="55A29369" w14:textId="304A5C1C" w:rsidR="00076EB3" w:rsidRPr="00A520C8" w:rsidRDefault="00076EB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8FDF8A3" w14:textId="742BE80E" w:rsidR="00076EB3" w:rsidRPr="00A520C8" w:rsidRDefault="00076EB3" w:rsidP="00984A03">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23868B9" w14:textId="53724ABC" w:rsidR="00076EB3" w:rsidRPr="00A520C8" w:rsidRDefault="00076EB3" w:rsidP="00984A03">
            <w:pPr>
              <w:rPr>
                <w:rFonts w:ascii="Arial" w:hAnsi="Arial" w:cs="Arial"/>
              </w:rPr>
            </w:pPr>
            <w:r w:rsidRPr="00A520C8">
              <w:rPr>
                <w:rFonts w:ascii="Arial" w:hAnsi="Arial" w:cs="Arial"/>
                <w:lang w:val="pt-BR" w:bidi="pt-BR"/>
              </w:rPr>
              <w:t>Todos os Publicadores Descobertos para o Distribuidor</w:t>
            </w:r>
          </w:p>
        </w:tc>
      </w:tr>
      <w:tr w:rsidR="005D5803" w:rsidRPr="00A520C8" w14:paraId="0D3B2F20" w14:textId="77777777" w:rsidTr="00CA7E27">
        <w:trPr>
          <w:trHeight w:val="300"/>
        </w:trPr>
        <w:tc>
          <w:tcPr>
            <w:tcW w:w="2546" w:type="dxa"/>
            <w:vMerge w:val="restart"/>
            <w:tcBorders>
              <w:top w:val="single" w:sz="8" w:space="0" w:color="696969"/>
              <w:left w:val="single" w:sz="8" w:space="0" w:color="696969"/>
              <w:right w:val="single" w:sz="8" w:space="0" w:color="696969"/>
            </w:tcBorders>
            <w:shd w:val="clear" w:color="auto" w:fill="auto"/>
          </w:tcPr>
          <w:p w14:paraId="2326F1CE" w14:textId="4E16A4A3" w:rsidR="005D5803" w:rsidRPr="00A520C8" w:rsidRDefault="005D5803" w:rsidP="00984A03">
            <w:pPr>
              <w:rPr>
                <w:rFonts w:ascii="Arial" w:hAnsi="Arial" w:cs="Arial"/>
              </w:rPr>
            </w:pPr>
            <w:r w:rsidRPr="00A520C8">
              <w:rPr>
                <w:rFonts w:ascii="Arial" w:hAnsi="Arial" w:cs="Arial"/>
                <w:lang w:val="pt-BR" w:bidi="pt-BR"/>
              </w:rPr>
              <w:t xml:space="preserve">Perfil Executar Como do Microsoft SQL </w:t>
            </w:r>
            <w:r w:rsidRPr="00A520C8">
              <w:rPr>
                <w:rFonts w:ascii="Arial" w:hAnsi="Arial" w:cs="Arial"/>
                <w:lang w:val="pt-BR" w:bidi="pt-BR"/>
              </w:rPr>
              <w:lastRenderedPageBreak/>
              <w:t xml:space="preserve">Server Replication Monitoring </w:t>
            </w:r>
          </w:p>
        </w:tc>
        <w:tc>
          <w:tcPr>
            <w:tcW w:w="1483" w:type="dxa"/>
            <w:tcBorders>
              <w:top w:val="nil"/>
              <w:left w:val="single" w:sz="8" w:space="0" w:color="696969"/>
              <w:bottom w:val="single" w:sz="4" w:space="0" w:color="696969"/>
              <w:right w:val="single" w:sz="4" w:space="0" w:color="696969"/>
            </w:tcBorders>
            <w:shd w:val="clear" w:color="auto" w:fill="auto"/>
          </w:tcPr>
          <w:p w14:paraId="28173651" w14:textId="05863343" w:rsidR="005D5803" w:rsidRPr="00A520C8" w:rsidRDefault="005D5803" w:rsidP="00984A03">
            <w:pPr>
              <w:rPr>
                <w:rFonts w:ascii="Arial" w:hAnsi="Arial" w:cs="Arial"/>
              </w:rPr>
            </w:pPr>
            <w:r w:rsidRPr="00A520C8">
              <w:rPr>
                <w:rFonts w:ascii="Arial" w:hAnsi="Arial" w:cs="Arial"/>
                <w:lang w:val="pt-BR" w:bidi="pt-BR"/>
              </w:rPr>
              <w:lastRenderedPageBreak/>
              <w:t>Monitor</w:t>
            </w:r>
          </w:p>
        </w:tc>
        <w:tc>
          <w:tcPr>
            <w:tcW w:w="4531" w:type="dxa"/>
            <w:tcBorders>
              <w:top w:val="nil"/>
              <w:left w:val="nil"/>
              <w:bottom w:val="single" w:sz="4" w:space="0" w:color="696969"/>
              <w:right w:val="single" w:sz="8" w:space="0" w:color="696969"/>
            </w:tcBorders>
            <w:shd w:val="clear" w:color="auto" w:fill="auto"/>
          </w:tcPr>
          <w:p w14:paraId="1D8B8A09" w14:textId="77B0EF44" w:rsidR="005D5803" w:rsidRPr="00A520C8" w:rsidRDefault="005D5803" w:rsidP="00984A03">
            <w:pPr>
              <w:rPr>
                <w:rFonts w:ascii="Arial" w:hAnsi="Arial" w:cs="Arial"/>
              </w:rPr>
            </w:pPr>
            <w:r w:rsidRPr="00A520C8">
              <w:rPr>
                <w:rFonts w:ascii="Arial" w:hAnsi="Arial" w:cs="Arial"/>
                <w:lang w:val="pt-BR" w:bidi="pt-BR"/>
              </w:rPr>
              <w:t>Estado dos Agentes de Distribuição (agregado de todas as Publicações)</w:t>
            </w:r>
          </w:p>
        </w:tc>
      </w:tr>
      <w:tr w:rsidR="005D5803" w:rsidRPr="00A520C8" w14:paraId="7DF88679" w14:textId="77777777" w:rsidTr="00CA7E27">
        <w:trPr>
          <w:trHeight w:val="300"/>
        </w:trPr>
        <w:tc>
          <w:tcPr>
            <w:tcW w:w="2546" w:type="dxa"/>
            <w:vMerge/>
            <w:tcBorders>
              <w:left w:val="single" w:sz="8" w:space="0" w:color="696969"/>
              <w:right w:val="single" w:sz="8" w:space="0" w:color="696969"/>
            </w:tcBorders>
            <w:shd w:val="clear" w:color="auto" w:fill="auto"/>
          </w:tcPr>
          <w:p w14:paraId="328B866A" w14:textId="77777777" w:rsidR="005D5803" w:rsidRPr="00A520C8" w:rsidRDefault="005D5803" w:rsidP="00AE7D78">
            <w:pPr>
              <w:rPr>
                <w:rFonts w:ascii="Arial" w:hAnsi="Arial" w:cs="Arial"/>
              </w:rPr>
            </w:pPr>
          </w:p>
        </w:tc>
        <w:tc>
          <w:tcPr>
            <w:tcW w:w="1483" w:type="dxa"/>
            <w:tcBorders>
              <w:top w:val="nil"/>
              <w:left w:val="single" w:sz="8" w:space="0" w:color="696969"/>
              <w:bottom w:val="single" w:sz="4" w:space="0" w:color="auto"/>
              <w:right w:val="single" w:sz="4" w:space="0" w:color="696969"/>
            </w:tcBorders>
            <w:shd w:val="clear" w:color="auto" w:fill="auto"/>
          </w:tcPr>
          <w:p w14:paraId="2DB0554B" w14:textId="3E6E71C0" w:rsidR="005D5803" w:rsidRPr="00A520C8" w:rsidRDefault="005D5803" w:rsidP="00AE7D78">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0C4EE58" w14:textId="4EECAF19" w:rsidR="005D5803" w:rsidRPr="00A520C8" w:rsidRDefault="005D5803" w:rsidP="00AE7D78">
            <w:pPr>
              <w:rPr>
                <w:rFonts w:ascii="Arial" w:hAnsi="Arial" w:cs="Arial"/>
              </w:rPr>
            </w:pPr>
            <w:r w:rsidRPr="00A520C8">
              <w:rPr>
                <w:rFonts w:ascii="Arial" w:hAnsi="Arial" w:cs="Arial"/>
                <w:lang w:val="pt-BR" w:bidi="pt-BR"/>
              </w:rPr>
              <w:t>Disponibilidade do banco de dados de Distribuição.</w:t>
            </w:r>
          </w:p>
        </w:tc>
      </w:tr>
      <w:tr w:rsidR="005D5803" w:rsidRPr="00A520C8" w14:paraId="79323992" w14:textId="77777777" w:rsidTr="00CA7E27">
        <w:trPr>
          <w:trHeight w:val="300"/>
        </w:trPr>
        <w:tc>
          <w:tcPr>
            <w:tcW w:w="2546" w:type="dxa"/>
            <w:vMerge/>
            <w:tcBorders>
              <w:left w:val="single" w:sz="8" w:space="0" w:color="696969"/>
              <w:right w:val="single" w:sz="8" w:space="0" w:color="696969"/>
            </w:tcBorders>
            <w:shd w:val="clear" w:color="auto" w:fill="auto"/>
          </w:tcPr>
          <w:p w14:paraId="424BCE5C" w14:textId="77777777" w:rsidR="005D5803" w:rsidRPr="00A520C8" w:rsidRDefault="005D5803" w:rsidP="00AE7D78">
            <w:pPr>
              <w:rPr>
                <w:rFonts w:ascii="Arial" w:hAnsi="Arial" w:cs="Arial"/>
              </w:rPr>
            </w:pPr>
          </w:p>
        </w:tc>
        <w:tc>
          <w:tcPr>
            <w:tcW w:w="1483" w:type="dxa"/>
            <w:tcBorders>
              <w:top w:val="single" w:sz="4" w:space="0" w:color="auto"/>
              <w:left w:val="single" w:sz="8" w:space="0" w:color="696969"/>
              <w:bottom w:val="single" w:sz="4" w:space="0" w:color="696969"/>
              <w:right w:val="single" w:sz="4" w:space="0" w:color="696969"/>
            </w:tcBorders>
            <w:shd w:val="clear" w:color="auto" w:fill="auto"/>
          </w:tcPr>
          <w:p w14:paraId="713889BE" w14:textId="2E0EA5D9" w:rsidR="005D5803" w:rsidRPr="00A520C8" w:rsidRDefault="005D5803" w:rsidP="00AE7D78">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1093490" w14:textId="2C2BF5C8" w:rsidR="005D5803" w:rsidRPr="00A520C8" w:rsidRDefault="005D5803" w:rsidP="00AE7D78">
            <w:pPr>
              <w:rPr>
                <w:rFonts w:ascii="Arial" w:hAnsi="Arial" w:cs="Arial"/>
              </w:rPr>
            </w:pPr>
            <w:r w:rsidRPr="00A520C8">
              <w:rPr>
                <w:rFonts w:ascii="Arial" w:hAnsi="Arial" w:cs="Arial"/>
                <w:lang w:val="pt-BR" w:bidi="pt-BR"/>
              </w:rPr>
              <w:t>Comandos Pendentes no Distribuidor</w:t>
            </w:r>
          </w:p>
        </w:tc>
      </w:tr>
      <w:tr w:rsidR="005D5803" w:rsidRPr="00A520C8" w14:paraId="1234F0A4" w14:textId="77777777" w:rsidTr="00CA7E27">
        <w:trPr>
          <w:trHeight w:val="300"/>
        </w:trPr>
        <w:tc>
          <w:tcPr>
            <w:tcW w:w="2546" w:type="dxa"/>
            <w:vMerge/>
            <w:tcBorders>
              <w:left w:val="single" w:sz="8" w:space="0" w:color="696969"/>
              <w:right w:val="single" w:sz="8" w:space="0" w:color="696969"/>
            </w:tcBorders>
            <w:shd w:val="clear" w:color="auto" w:fill="auto"/>
          </w:tcPr>
          <w:p w14:paraId="1AD8D0F2" w14:textId="77777777" w:rsidR="005D5803" w:rsidRPr="00A520C8" w:rsidRDefault="005D5803"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AD49FE5" w14:textId="02FD3A2C" w:rsidR="005D5803" w:rsidRPr="00A520C8" w:rsidRDefault="005D5803" w:rsidP="00AE7D78">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A06CEB7" w14:textId="3B887BC3" w:rsidR="005D5803" w:rsidRPr="00A520C8" w:rsidRDefault="005D5803" w:rsidP="00AE7D78">
            <w:pPr>
              <w:rPr>
                <w:rFonts w:ascii="Arial" w:hAnsi="Arial" w:cs="Arial"/>
              </w:rPr>
            </w:pPr>
            <w:r w:rsidRPr="00A520C8">
              <w:rPr>
                <w:rFonts w:ascii="Arial" w:hAnsi="Arial" w:cs="Arial"/>
                <w:lang w:val="pt-BR" w:bidi="pt-BR"/>
              </w:rPr>
              <w:t>Estado do Agente de Leitor de Log de Replicação para o Distribuidor (agregado de todas as Publicações)</w:t>
            </w:r>
          </w:p>
        </w:tc>
      </w:tr>
      <w:tr w:rsidR="005D5803" w:rsidRPr="00A520C8" w14:paraId="2861BC2D" w14:textId="77777777" w:rsidTr="00CA7E27">
        <w:trPr>
          <w:trHeight w:val="300"/>
        </w:trPr>
        <w:tc>
          <w:tcPr>
            <w:tcW w:w="2546" w:type="dxa"/>
            <w:vMerge/>
            <w:tcBorders>
              <w:left w:val="single" w:sz="8" w:space="0" w:color="696969"/>
              <w:right w:val="single" w:sz="8" w:space="0" w:color="696969"/>
            </w:tcBorders>
            <w:shd w:val="clear" w:color="auto" w:fill="auto"/>
          </w:tcPr>
          <w:p w14:paraId="049A5249" w14:textId="77777777" w:rsidR="005D5803" w:rsidRPr="00A520C8" w:rsidRDefault="005D5803" w:rsidP="00AE7D78">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2F537AF6" w14:textId="47AD5046" w:rsidR="005D5803" w:rsidRPr="00A520C8" w:rsidRDefault="005D5803" w:rsidP="00AE7D78">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30A0EAF0" w14:textId="7C2777FF" w:rsidR="005D5803" w:rsidRPr="00A520C8" w:rsidRDefault="005D5803" w:rsidP="00AE7D78">
            <w:pPr>
              <w:rPr>
                <w:rFonts w:ascii="Arial" w:hAnsi="Arial" w:cs="Arial"/>
              </w:rPr>
            </w:pPr>
            <w:r w:rsidRPr="00A520C8">
              <w:rPr>
                <w:rFonts w:ascii="Arial" w:hAnsi="Arial" w:cs="Arial"/>
                <w:lang w:val="pt-BR" w:bidi="pt-BR"/>
              </w:rPr>
              <w:t>Estado do Agente de Mesclagem de Replicação para o Distribuidor (agregado de todas as Assinaturas)</w:t>
            </w:r>
          </w:p>
        </w:tc>
      </w:tr>
      <w:tr w:rsidR="005D5803" w:rsidRPr="00A520C8" w14:paraId="33FD264A" w14:textId="77777777" w:rsidTr="00CA7E27">
        <w:trPr>
          <w:trHeight w:val="300"/>
        </w:trPr>
        <w:tc>
          <w:tcPr>
            <w:tcW w:w="2546" w:type="dxa"/>
            <w:vMerge/>
            <w:tcBorders>
              <w:left w:val="single" w:sz="8" w:space="0" w:color="696969"/>
              <w:right w:val="single" w:sz="8" w:space="0" w:color="696969"/>
            </w:tcBorders>
            <w:shd w:val="clear" w:color="auto" w:fill="auto"/>
          </w:tcPr>
          <w:p w14:paraId="549B7DD9" w14:textId="77777777" w:rsidR="005D5803" w:rsidRPr="00A520C8"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37C14D" w14:textId="1D8F20DF" w:rsidR="005D5803" w:rsidRPr="00A520C8" w:rsidRDefault="005D5803" w:rsidP="00984A03">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31FF8E26" w14:textId="79F44145" w:rsidR="005D5803" w:rsidRPr="00A520C8" w:rsidRDefault="005D5803" w:rsidP="00984A03">
            <w:pPr>
              <w:rPr>
                <w:rFonts w:ascii="Arial" w:hAnsi="Arial" w:cs="Arial"/>
              </w:rPr>
            </w:pPr>
            <w:r w:rsidRPr="00A520C8">
              <w:rPr>
                <w:rFonts w:ascii="Arial" w:hAnsi="Arial" w:cs="Arial"/>
                <w:lang w:val="pt-BR" w:bidi="pt-BR"/>
              </w:rPr>
              <w:t>Percentual de Assinaturas Desativadas</w:t>
            </w:r>
          </w:p>
        </w:tc>
      </w:tr>
      <w:tr w:rsidR="005D5803" w:rsidRPr="00A520C8" w14:paraId="7A05C132" w14:textId="77777777" w:rsidTr="00CA7E27">
        <w:trPr>
          <w:trHeight w:val="300"/>
        </w:trPr>
        <w:tc>
          <w:tcPr>
            <w:tcW w:w="2546" w:type="dxa"/>
            <w:vMerge/>
            <w:tcBorders>
              <w:left w:val="single" w:sz="8" w:space="0" w:color="696969"/>
              <w:right w:val="single" w:sz="8" w:space="0" w:color="696969"/>
            </w:tcBorders>
            <w:shd w:val="clear" w:color="auto" w:fill="auto"/>
          </w:tcPr>
          <w:p w14:paraId="306A8379" w14:textId="77777777" w:rsidR="005D5803" w:rsidRPr="00A520C8"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42865D" w14:textId="16ECC9CE" w:rsidR="005D5803" w:rsidRPr="00A520C8" w:rsidRDefault="005D5803" w:rsidP="00984A03">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7029433F" w14:textId="79D31454" w:rsidR="005D5803" w:rsidRPr="00A520C8" w:rsidRDefault="005D5803" w:rsidP="00984A03">
            <w:pPr>
              <w:rPr>
                <w:rFonts w:ascii="Arial" w:hAnsi="Arial" w:cs="Arial"/>
              </w:rPr>
            </w:pPr>
            <w:r w:rsidRPr="00A520C8">
              <w:rPr>
                <w:rFonts w:ascii="Arial" w:hAnsi="Arial" w:cs="Arial"/>
                <w:lang w:val="pt-BR" w:bidi="pt-BR"/>
              </w:rPr>
              <w:t>Percentual de Assinaturas Expiradas</w:t>
            </w:r>
          </w:p>
        </w:tc>
      </w:tr>
      <w:tr w:rsidR="005D5803" w:rsidRPr="00A520C8" w14:paraId="304FF44A" w14:textId="77777777" w:rsidTr="00CA7E27">
        <w:trPr>
          <w:trHeight w:val="300"/>
        </w:trPr>
        <w:tc>
          <w:tcPr>
            <w:tcW w:w="2546" w:type="dxa"/>
            <w:vMerge/>
            <w:tcBorders>
              <w:left w:val="single" w:sz="8" w:space="0" w:color="696969"/>
              <w:right w:val="single" w:sz="8" w:space="0" w:color="696969"/>
            </w:tcBorders>
            <w:shd w:val="clear" w:color="auto" w:fill="auto"/>
          </w:tcPr>
          <w:p w14:paraId="16D79E43" w14:textId="77777777" w:rsidR="005D5803" w:rsidRPr="00A520C8"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8DF2C81" w14:textId="3A23DB82" w:rsidR="005D5803" w:rsidRPr="00A520C8" w:rsidRDefault="005D5803" w:rsidP="00984A03">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54BB4B98" w14:textId="28E02F09" w:rsidR="005D5803" w:rsidRPr="00A520C8" w:rsidRDefault="005D5803" w:rsidP="00984A03">
            <w:pPr>
              <w:rPr>
                <w:rFonts w:ascii="Arial" w:hAnsi="Arial" w:cs="Arial"/>
              </w:rPr>
            </w:pPr>
            <w:r w:rsidRPr="00A520C8">
              <w:rPr>
                <w:rFonts w:ascii="Arial" w:hAnsi="Arial" w:cs="Arial"/>
                <w:lang w:val="pt-BR" w:bidi="pt-BR"/>
              </w:rPr>
              <w:t>Espaço Disponível para Instantâneo de Publicação</w:t>
            </w:r>
          </w:p>
        </w:tc>
      </w:tr>
      <w:tr w:rsidR="005D5803" w:rsidRPr="00A520C8" w14:paraId="23B36993" w14:textId="77777777" w:rsidTr="00CA7E27">
        <w:trPr>
          <w:trHeight w:val="300"/>
        </w:trPr>
        <w:tc>
          <w:tcPr>
            <w:tcW w:w="2546" w:type="dxa"/>
            <w:vMerge/>
            <w:tcBorders>
              <w:left w:val="single" w:sz="8" w:space="0" w:color="696969"/>
              <w:right w:val="single" w:sz="8" w:space="0" w:color="696969"/>
            </w:tcBorders>
            <w:shd w:val="clear" w:color="auto" w:fill="auto"/>
          </w:tcPr>
          <w:p w14:paraId="065B8E35" w14:textId="77777777" w:rsidR="005D5803" w:rsidRPr="00A520C8"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16B3A22" w14:textId="473F2678" w:rsidR="005D5803" w:rsidRPr="00A520C8" w:rsidRDefault="005D5803" w:rsidP="00984A03">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09A1EAA5" w14:textId="369790F0" w:rsidR="005D5803" w:rsidRPr="00A520C8" w:rsidRDefault="005D5803" w:rsidP="00984A03">
            <w:pPr>
              <w:rPr>
                <w:rFonts w:ascii="Arial" w:hAnsi="Arial" w:cs="Arial"/>
              </w:rPr>
            </w:pPr>
            <w:r w:rsidRPr="00A520C8">
              <w:rPr>
                <w:rFonts w:ascii="Arial" w:hAnsi="Arial" w:cs="Arial"/>
                <w:lang w:val="pt-BR" w:bidi="pt-BR"/>
              </w:rPr>
              <w:t>Estado do Queue Reader Agent de Replicação para o Distribuidor (agregado de todas as Publicações)</w:t>
            </w:r>
          </w:p>
        </w:tc>
      </w:tr>
      <w:tr w:rsidR="005D5803" w:rsidRPr="00A520C8" w14:paraId="57C6CA6F" w14:textId="77777777" w:rsidTr="00CA7E27">
        <w:trPr>
          <w:trHeight w:val="300"/>
        </w:trPr>
        <w:tc>
          <w:tcPr>
            <w:tcW w:w="2546" w:type="dxa"/>
            <w:vMerge/>
            <w:tcBorders>
              <w:left w:val="single" w:sz="8" w:space="0" w:color="696969"/>
              <w:right w:val="single" w:sz="8" w:space="0" w:color="696969"/>
            </w:tcBorders>
            <w:shd w:val="clear" w:color="auto" w:fill="auto"/>
          </w:tcPr>
          <w:p w14:paraId="34E60322" w14:textId="77777777" w:rsidR="005D5803" w:rsidRPr="00A520C8"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712FF8F" w14:textId="6FE589C6" w:rsidR="005D5803" w:rsidRPr="00A520C8" w:rsidRDefault="005D5803" w:rsidP="00984A03">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EE30F18" w14:textId="6E7BAB90" w:rsidR="005D5803" w:rsidRPr="00A520C8" w:rsidRDefault="005D5803" w:rsidP="00984A03">
            <w:pPr>
              <w:rPr>
                <w:rFonts w:ascii="Arial" w:hAnsi="Arial" w:cs="Arial"/>
              </w:rPr>
            </w:pPr>
            <w:r w:rsidRPr="00A520C8">
              <w:rPr>
                <w:rFonts w:ascii="Arial" w:hAnsi="Arial" w:cs="Arial"/>
                <w:lang w:val="pt-BR" w:bidi="pt-BR"/>
              </w:rPr>
              <w:t>Agentes de Replicação com falha no Distribuidor.</w:t>
            </w:r>
          </w:p>
        </w:tc>
      </w:tr>
      <w:tr w:rsidR="005D5803" w:rsidRPr="00A520C8" w14:paraId="5201C441" w14:textId="77777777" w:rsidTr="00CA7E27">
        <w:trPr>
          <w:trHeight w:val="300"/>
        </w:trPr>
        <w:tc>
          <w:tcPr>
            <w:tcW w:w="2546" w:type="dxa"/>
            <w:vMerge/>
            <w:tcBorders>
              <w:left w:val="single" w:sz="8" w:space="0" w:color="696969"/>
              <w:right w:val="single" w:sz="8" w:space="0" w:color="696969"/>
            </w:tcBorders>
            <w:shd w:val="clear" w:color="auto" w:fill="auto"/>
          </w:tcPr>
          <w:p w14:paraId="0050DF71" w14:textId="77777777" w:rsidR="005D5803" w:rsidRPr="00A520C8"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98A0BB" w14:textId="54E89495" w:rsidR="005D5803" w:rsidRPr="00A520C8" w:rsidRDefault="005D5803" w:rsidP="00984A03">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F5B05FF" w14:textId="39F52138" w:rsidR="005D5803" w:rsidRPr="00A520C8" w:rsidRDefault="005D5803" w:rsidP="00984A03">
            <w:pPr>
              <w:rPr>
                <w:rFonts w:ascii="Arial" w:hAnsi="Arial" w:cs="Arial"/>
              </w:rPr>
            </w:pPr>
            <w:r w:rsidRPr="00A520C8">
              <w:rPr>
                <w:rFonts w:ascii="Arial" w:hAnsi="Arial" w:cs="Arial"/>
                <w:lang w:val="pt-BR" w:bidi="pt-BR"/>
              </w:rPr>
              <w:t>Um ou mais Agentes de Replicação estão tentando novamente no Distribuidor.</w:t>
            </w:r>
          </w:p>
        </w:tc>
      </w:tr>
      <w:tr w:rsidR="005D5803" w:rsidRPr="00A520C8" w14:paraId="18CD5F65" w14:textId="77777777" w:rsidTr="00CA7E27">
        <w:trPr>
          <w:trHeight w:val="300"/>
        </w:trPr>
        <w:tc>
          <w:tcPr>
            <w:tcW w:w="2546" w:type="dxa"/>
            <w:vMerge/>
            <w:tcBorders>
              <w:left w:val="single" w:sz="8" w:space="0" w:color="696969"/>
              <w:right w:val="single" w:sz="8" w:space="0" w:color="696969"/>
            </w:tcBorders>
            <w:shd w:val="clear" w:color="auto" w:fill="auto"/>
          </w:tcPr>
          <w:p w14:paraId="28D2C96E" w14:textId="77777777" w:rsidR="005D5803" w:rsidRPr="00A520C8"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86564E" w14:textId="7F55FCEC" w:rsidR="005D5803" w:rsidRPr="00A520C8" w:rsidRDefault="005D5803" w:rsidP="00984A03">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71A9C3E7" w14:textId="30860642" w:rsidR="005D5803" w:rsidRPr="00A520C8" w:rsidRDefault="005D5803" w:rsidP="00984A03">
            <w:pPr>
              <w:rPr>
                <w:rFonts w:ascii="Arial" w:hAnsi="Arial" w:cs="Arial"/>
              </w:rPr>
            </w:pPr>
            <w:r w:rsidRPr="00A520C8">
              <w:rPr>
                <w:rFonts w:ascii="Arial" w:hAnsi="Arial" w:cs="Arial"/>
                <w:lang w:val="pt-BR" w:bidi="pt-BR"/>
              </w:rPr>
              <w:t>Tempo de execução total diário do agente de replicação.</w:t>
            </w:r>
          </w:p>
        </w:tc>
      </w:tr>
      <w:tr w:rsidR="005D5803" w:rsidRPr="00A520C8" w14:paraId="26A8BD34" w14:textId="77777777" w:rsidTr="00CA7E27">
        <w:trPr>
          <w:trHeight w:val="300"/>
        </w:trPr>
        <w:tc>
          <w:tcPr>
            <w:tcW w:w="2546" w:type="dxa"/>
            <w:vMerge/>
            <w:tcBorders>
              <w:left w:val="single" w:sz="8" w:space="0" w:color="696969"/>
              <w:right w:val="single" w:sz="8" w:space="0" w:color="696969"/>
            </w:tcBorders>
            <w:shd w:val="clear" w:color="auto" w:fill="auto"/>
          </w:tcPr>
          <w:p w14:paraId="19D15D84" w14:textId="77777777" w:rsidR="005D5803" w:rsidRPr="00A520C8"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FFD50CC" w14:textId="20ACCA21" w:rsidR="005D5803" w:rsidRPr="00A520C8" w:rsidRDefault="005D5803" w:rsidP="00984A03">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04114C4C" w14:textId="5833E1F3" w:rsidR="005D5803" w:rsidRPr="00A520C8" w:rsidRDefault="005D5803" w:rsidP="00984A03">
            <w:pPr>
              <w:rPr>
                <w:rFonts w:ascii="Arial" w:hAnsi="Arial" w:cs="Arial"/>
              </w:rPr>
            </w:pPr>
            <w:r w:rsidRPr="00A520C8">
              <w:rPr>
                <w:rFonts w:ascii="Arial" w:hAnsi="Arial" w:cs="Arial"/>
                <w:lang w:val="pt-BR" w:bidi="pt-BR"/>
              </w:rPr>
              <w:t>Estado do Replication Snapshot Agent para o Distribuidor (agregado de todas as Publicações)</w:t>
            </w:r>
          </w:p>
        </w:tc>
      </w:tr>
      <w:tr w:rsidR="005D5803" w:rsidRPr="00A520C8" w14:paraId="74FAE7DA" w14:textId="77777777" w:rsidTr="00CA7E27">
        <w:trPr>
          <w:trHeight w:val="300"/>
        </w:trPr>
        <w:tc>
          <w:tcPr>
            <w:tcW w:w="2546" w:type="dxa"/>
            <w:vMerge/>
            <w:tcBorders>
              <w:left w:val="single" w:sz="8" w:space="0" w:color="696969"/>
              <w:right w:val="single" w:sz="8" w:space="0" w:color="696969"/>
            </w:tcBorders>
            <w:shd w:val="clear" w:color="auto" w:fill="auto"/>
          </w:tcPr>
          <w:p w14:paraId="63D31006" w14:textId="77777777" w:rsidR="005D5803" w:rsidRPr="00A520C8"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31AA06E" w14:textId="75174D53" w:rsidR="005D5803" w:rsidRPr="00A520C8" w:rsidRDefault="005D5803" w:rsidP="001A215E">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F89652B" w14:textId="120029E8" w:rsidR="005D5803" w:rsidRPr="00A520C8" w:rsidRDefault="005D5803" w:rsidP="001A215E">
            <w:pPr>
              <w:rPr>
                <w:rFonts w:ascii="Arial" w:hAnsi="Arial" w:cs="Arial"/>
              </w:rPr>
            </w:pPr>
            <w:r w:rsidRPr="00A520C8">
              <w:rPr>
                <w:rFonts w:ascii="Arial" w:hAnsi="Arial" w:cs="Arial"/>
                <w:lang w:val="pt-BR" w:bidi="pt-BR"/>
              </w:rPr>
              <w:t>Estado do SQL Server Agent para o Distribuidor</w:t>
            </w:r>
          </w:p>
        </w:tc>
      </w:tr>
      <w:tr w:rsidR="005D5803" w:rsidRPr="00A520C8" w14:paraId="0F2942C4" w14:textId="77777777" w:rsidTr="00CA7E27">
        <w:trPr>
          <w:trHeight w:val="300"/>
        </w:trPr>
        <w:tc>
          <w:tcPr>
            <w:tcW w:w="2546" w:type="dxa"/>
            <w:vMerge/>
            <w:tcBorders>
              <w:left w:val="single" w:sz="8" w:space="0" w:color="696969"/>
              <w:right w:val="single" w:sz="8" w:space="0" w:color="696969"/>
            </w:tcBorders>
            <w:shd w:val="clear" w:color="auto" w:fill="auto"/>
          </w:tcPr>
          <w:p w14:paraId="76E4AA2E" w14:textId="77777777" w:rsidR="005D5803" w:rsidRPr="00A520C8"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D61A125" w14:textId="19FE5820" w:rsidR="005D5803" w:rsidRPr="00A520C8" w:rsidRDefault="005D5803" w:rsidP="001A215E">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56FDAC9" w14:textId="5F1848E8" w:rsidR="005D5803" w:rsidRPr="00A520C8" w:rsidRDefault="005D5803" w:rsidP="001A215E">
            <w:pPr>
              <w:rPr>
                <w:rFonts w:ascii="Arial" w:hAnsi="Arial" w:cs="Arial"/>
              </w:rPr>
            </w:pPr>
            <w:r w:rsidRPr="00A520C8">
              <w:rPr>
                <w:rFonts w:ascii="Arial" w:hAnsi="Arial" w:cs="Arial"/>
                <w:lang w:val="pt-BR" w:bidi="pt-BR"/>
              </w:rPr>
              <w:t>Assinaturas não Sincronizadas no Distribuidor</w:t>
            </w:r>
          </w:p>
        </w:tc>
      </w:tr>
      <w:tr w:rsidR="005D5803" w:rsidRPr="00A520C8" w14:paraId="7F130FEB" w14:textId="77777777" w:rsidTr="00CA7E27">
        <w:trPr>
          <w:trHeight w:val="300"/>
        </w:trPr>
        <w:tc>
          <w:tcPr>
            <w:tcW w:w="2546" w:type="dxa"/>
            <w:vMerge/>
            <w:tcBorders>
              <w:left w:val="single" w:sz="8" w:space="0" w:color="696969"/>
              <w:right w:val="single" w:sz="8" w:space="0" w:color="696969"/>
            </w:tcBorders>
            <w:shd w:val="clear" w:color="auto" w:fill="auto"/>
          </w:tcPr>
          <w:p w14:paraId="3D1B2F04" w14:textId="77777777" w:rsidR="005D5803" w:rsidRPr="00A520C8"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6E791D4" w14:textId="4D87778D" w:rsidR="005D5803" w:rsidRPr="00A520C8" w:rsidRDefault="005D5803" w:rsidP="001A215E">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0CD26901" w14:textId="0B09768A" w:rsidR="005D5803" w:rsidRPr="00A520C8" w:rsidRDefault="005D5803" w:rsidP="001A215E">
            <w:pPr>
              <w:rPr>
                <w:rFonts w:ascii="Arial" w:hAnsi="Arial" w:cs="Arial"/>
              </w:rPr>
            </w:pPr>
            <w:r w:rsidRPr="00A520C8">
              <w:rPr>
                <w:rFonts w:ascii="Arial" w:hAnsi="Arial" w:cs="Arial"/>
                <w:lang w:val="pt-BR" w:bidi="pt-BR"/>
              </w:rPr>
              <w:t>Estado do Agente do Leitor de Log de Replicação para Publicação</w:t>
            </w:r>
          </w:p>
        </w:tc>
      </w:tr>
      <w:tr w:rsidR="005D5803" w:rsidRPr="00A520C8" w14:paraId="133E71DD" w14:textId="77777777" w:rsidTr="00CA7E27">
        <w:trPr>
          <w:trHeight w:val="300"/>
        </w:trPr>
        <w:tc>
          <w:tcPr>
            <w:tcW w:w="2546" w:type="dxa"/>
            <w:vMerge/>
            <w:tcBorders>
              <w:left w:val="single" w:sz="8" w:space="0" w:color="696969"/>
              <w:right w:val="single" w:sz="8" w:space="0" w:color="696969"/>
            </w:tcBorders>
            <w:shd w:val="clear" w:color="auto" w:fill="auto"/>
          </w:tcPr>
          <w:p w14:paraId="0B8F38D5" w14:textId="77777777" w:rsidR="005D5803" w:rsidRPr="00A520C8"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8401CC" w14:textId="61023157" w:rsidR="005D5803" w:rsidRPr="00A520C8" w:rsidRDefault="005D5803" w:rsidP="001A215E">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3345AE5A" w14:textId="1B3EB4F5" w:rsidR="005D5803" w:rsidRPr="00A520C8" w:rsidRDefault="005D5803" w:rsidP="001A215E">
            <w:pPr>
              <w:rPr>
                <w:rFonts w:ascii="Arial" w:hAnsi="Arial" w:cs="Arial"/>
              </w:rPr>
            </w:pPr>
            <w:r w:rsidRPr="00A520C8">
              <w:rPr>
                <w:rFonts w:ascii="Arial" w:hAnsi="Arial" w:cs="Arial"/>
                <w:lang w:val="pt-BR" w:bidi="pt-BR"/>
              </w:rPr>
              <w:t>Estado do Replication Snapshot Agent</w:t>
            </w:r>
          </w:p>
        </w:tc>
      </w:tr>
      <w:tr w:rsidR="005D5803" w:rsidRPr="00A520C8" w14:paraId="42EFBF69" w14:textId="77777777" w:rsidTr="00CA7E27">
        <w:trPr>
          <w:trHeight w:val="300"/>
        </w:trPr>
        <w:tc>
          <w:tcPr>
            <w:tcW w:w="2546" w:type="dxa"/>
            <w:vMerge/>
            <w:tcBorders>
              <w:left w:val="single" w:sz="8" w:space="0" w:color="696969"/>
              <w:right w:val="single" w:sz="8" w:space="0" w:color="696969"/>
            </w:tcBorders>
            <w:shd w:val="clear" w:color="auto" w:fill="auto"/>
          </w:tcPr>
          <w:p w14:paraId="390321AB" w14:textId="77777777" w:rsidR="005D5803" w:rsidRPr="00A520C8"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82F74A3" w14:textId="2C2BBDA2" w:rsidR="005D5803" w:rsidRPr="00A520C8" w:rsidRDefault="005D5803" w:rsidP="001A215E">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5F9A710C" w14:textId="50C24A41" w:rsidR="005D5803" w:rsidRPr="00A520C8" w:rsidRDefault="005D5803" w:rsidP="001A215E">
            <w:pPr>
              <w:rPr>
                <w:rFonts w:ascii="Arial" w:hAnsi="Arial" w:cs="Arial"/>
              </w:rPr>
            </w:pPr>
            <w:r w:rsidRPr="00A520C8">
              <w:rPr>
                <w:rFonts w:ascii="Arial" w:hAnsi="Arial" w:cs="Arial"/>
                <w:lang w:val="pt-BR" w:bidi="pt-BR"/>
              </w:rPr>
              <w:t>Todas as Assinaturas estão Sincronizando para Publicação</w:t>
            </w:r>
          </w:p>
        </w:tc>
      </w:tr>
      <w:tr w:rsidR="005D5803" w:rsidRPr="00A520C8" w14:paraId="53E5E64E" w14:textId="77777777" w:rsidTr="00CA7E27">
        <w:trPr>
          <w:trHeight w:val="300"/>
        </w:trPr>
        <w:tc>
          <w:tcPr>
            <w:tcW w:w="2546" w:type="dxa"/>
            <w:vMerge/>
            <w:tcBorders>
              <w:left w:val="single" w:sz="8" w:space="0" w:color="696969"/>
              <w:right w:val="single" w:sz="8" w:space="0" w:color="696969"/>
            </w:tcBorders>
            <w:shd w:val="clear" w:color="auto" w:fill="auto"/>
          </w:tcPr>
          <w:p w14:paraId="3768587C" w14:textId="77777777" w:rsidR="005D5803" w:rsidRPr="00A520C8"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9176144" w14:textId="2516C054" w:rsidR="005D5803" w:rsidRPr="00A520C8" w:rsidRDefault="005D5803" w:rsidP="001A215E">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50FB4DD6" w14:textId="5DF93125" w:rsidR="005D5803" w:rsidRPr="00A520C8" w:rsidRDefault="005D5803" w:rsidP="001A215E">
            <w:pPr>
              <w:rPr>
                <w:rFonts w:ascii="Arial" w:hAnsi="Arial" w:cs="Arial"/>
              </w:rPr>
            </w:pPr>
            <w:r w:rsidRPr="00A520C8">
              <w:rPr>
                <w:rFonts w:ascii="Arial" w:hAnsi="Arial" w:cs="Arial"/>
                <w:lang w:val="pt-BR" w:bidi="pt-BR"/>
              </w:rPr>
              <w:t>Estado do SQL Server Agent para o Publicador</w:t>
            </w:r>
          </w:p>
        </w:tc>
      </w:tr>
      <w:tr w:rsidR="005D5803" w:rsidRPr="00A520C8" w14:paraId="15DA6254" w14:textId="77777777" w:rsidTr="00CA7E27">
        <w:trPr>
          <w:trHeight w:val="300"/>
        </w:trPr>
        <w:tc>
          <w:tcPr>
            <w:tcW w:w="2546" w:type="dxa"/>
            <w:vMerge/>
            <w:tcBorders>
              <w:left w:val="single" w:sz="8" w:space="0" w:color="696969"/>
              <w:right w:val="single" w:sz="8" w:space="0" w:color="696969"/>
            </w:tcBorders>
            <w:shd w:val="clear" w:color="auto" w:fill="auto"/>
          </w:tcPr>
          <w:p w14:paraId="0AAB8C6A" w14:textId="77777777" w:rsidR="005D5803" w:rsidRPr="00A520C8"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72367B46" w14:textId="74DD0D23" w:rsidR="005D5803" w:rsidRPr="00A520C8" w:rsidRDefault="005D5803" w:rsidP="001A215E">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2F24122F" w14:textId="7E7E8FF8" w:rsidR="005D5803" w:rsidRPr="00A520C8" w:rsidRDefault="005D5803" w:rsidP="001A215E">
            <w:pPr>
              <w:rPr>
                <w:rFonts w:ascii="Arial" w:hAnsi="Arial" w:cs="Arial"/>
              </w:rPr>
            </w:pPr>
            <w:r w:rsidRPr="00A520C8">
              <w:rPr>
                <w:rFonts w:ascii="Arial" w:hAnsi="Arial" w:cs="Arial"/>
                <w:lang w:val="pt-BR" w:bidi="pt-BR"/>
              </w:rPr>
              <w:t>Estado de assinaturas para o Publicador</w:t>
            </w:r>
          </w:p>
        </w:tc>
      </w:tr>
      <w:tr w:rsidR="005D5803" w:rsidRPr="00A520C8" w14:paraId="406CD8E4" w14:textId="77777777" w:rsidTr="00CA7E27">
        <w:trPr>
          <w:trHeight w:val="300"/>
        </w:trPr>
        <w:tc>
          <w:tcPr>
            <w:tcW w:w="2546" w:type="dxa"/>
            <w:vMerge/>
            <w:tcBorders>
              <w:left w:val="single" w:sz="8" w:space="0" w:color="696969"/>
              <w:right w:val="single" w:sz="8" w:space="0" w:color="696969"/>
            </w:tcBorders>
            <w:shd w:val="clear" w:color="auto" w:fill="auto"/>
          </w:tcPr>
          <w:p w14:paraId="42FE8B9E" w14:textId="77777777" w:rsidR="005D5803" w:rsidRPr="00A520C8"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A3EFD3F" w14:textId="5F4DE183" w:rsidR="005D5803" w:rsidRPr="00A520C8" w:rsidRDefault="005D5803" w:rsidP="001A215E">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D86335B" w14:textId="5F8A696C" w:rsidR="005D5803" w:rsidRPr="00A520C8" w:rsidRDefault="005D5803" w:rsidP="001A215E">
            <w:pPr>
              <w:rPr>
                <w:rFonts w:ascii="Arial" w:hAnsi="Arial" w:cs="Arial"/>
              </w:rPr>
            </w:pPr>
            <w:r w:rsidRPr="00A520C8">
              <w:rPr>
                <w:rFonts w:ascii="Arial" w:hAnsi="Arial" w:cs="Arial"/>
                <w:lang w:val="pt-BR" w:bidi="pt-BR"/>
              </w:rPr>
              <w:t>O Agente do Assinante está Tentando Novamente</w:t>
            </w:r>
          </w:p>
        </w:tc>
      </w:tr>
      <w:tr w:rsidR="005D5803" w:rsidRPr="00A520C8" w14:paraId="2DFECE24" w14:textId="77777777" w:rsidTr="00CA7E27">
        <w:trPr>
          <w:trHeight w:val="300"/>
        </w:trPr>
        <w:tc>
          <w:tcPr>
            <w:tcW w:w="2546" w:type="dxa"/>
            <w:vMerge/>
            <w:tcBorders>
              <w:left w:val="single" w:sz="8" w:space="0" w:color="696969"/>
              <w:right w:val="single" w:sz="8" w:space="0" w:color="696969"/>
            </w:tcBorders>
            <w:shd w:val="clear" w:color="auto" w:fill="auto"/>
          </w:tcPr>
          <w:p w14:paraId="460EF473" w14:textId="77777777" w:rsidR="005D5803" w:rsidRPr="00A520C8" w:rsidRDefault="005D5803" w:rsidP="001A215E">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6C4C72E" w14:textId="49D14AB6" w:rsidR="005D5803" w:rsidRPr="00A520C8" w:rsidRDefault="005D5803" w:rsidP="001A215E">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0619FCAB" w14:textId="50E960A1" w:rsidR="005D5803" w:rsidRPr="00A520C8" w:rsidRDefault="005D5803" w:rsidP="001A215E">
            <w:pPr>
              <w:rPr>
                <w:rFonts w:ascii="Arial" w:hAnsi="Arial" w:cs="Arial"/>
              </w:rPr>
            </w:pPr>
            <w:r w:rsidRPr="00A520C8">
              <w:rPr>
                <w:rFonts w:ascii="Arial" w:hAnsi="Arial" w:cs="Arial"/>
                <w:lang w:val="pt-BR" w:bidi="pt-BR"/>
              </w:rPr>
              <w:t>Carga de agentes de Replicação no Assinante.</w:t>
            </w:r>
          </w:p>
        </w:tc>
      </w:tr>
      <w:tr w:rsidR="005D5803" w:rsidRPr="00A520C8" w14:paraId="431458E0" w14:textId="77777777" w:rsidTr="00CA7E27">
        <w:trPr>
          <w:trHeight w:val="300"/>
        </w:trPr>
        <w:tc>
          <w:tcPr>
            <w:tcW w:w="2546" w:type="dxa"/>
            <w:vMerge/>
            <w:tcBorders>
              <w:left w:val="single" w:sz="8" w:space="0" w:color="696969"/>
              <w:right w:val="single" w:sz="8" w:space="0" w:color="696969"/>
            </w:tcBorders>
            <w:shd w:val="clear" w:color="auto" w:fill="auto"/>
          </w:tcPr>
          <w:p w14:paraId="489B64A2" w14:textId="77777777" w:rsidR="005D5803" w:rsidRPr="00A520C8"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706C74" w14:textId="0ABFB74D" w:rsidR="005D5803" w:rsidRPr="00A520C8" w:rsidRDefault="005D5803" w:rsidP="00984A03">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4FFD4A33" w14:textId="6A5E5C0D" w:rsidR="005D5803" w:rsidRPr="00A520C8" w:rsidRDefault="005D5803" w:rsidP="00984A03">
            <w:pPr>
              <w:rPr>
                <w:rFonts w:ascii="Arial" w:hAnsi="Arial" w:cs="Arial"/>
              </w:rPr>
            </w:pPr>
            <w:r w:rsidRPr="00A520C8">
              <w:rPr>
                <w:rFonts w:ascii="Arial" w:hAnsi="Arial" w:cs="Arial"/>
                <w:lang w:val="pt-BR" w:bidi="pt-BR"/>
              </w:rPr>
              <w:t>Estado do SQL Server Agent para o Assinante</w:t>
            </w:r>
          </w:p>
        </w:tc>
      </w:tr>
      <w:tr w:rsidR="005D5803" w:rsidRPr="00A520C8" w14:paraId="46381A25" w14:textId="77777777" w:rsidTr="00CA7E27">
        <w:trPr>
          <w:trHeight w:val="300"/>
        </w:trPr>
        <w:tc>
          <w:tcPr>
            <w:tcW w:w="2546" w:type="dxa"/>
            <w:vMerge/>
            <w:tcBorders>
              <w:left w:val="single" w:sz="8" w:space="0" w:color="696969"/>
              <w:right w:val="single" w:sz="8" w:space="0" w:color="696969"/>
            </w:tcBorders>
            <w:shd w:val="clear" w:color="auto" w:fill="auto"/>
          </w:tcPr>
          <w:p w14:paraId="6962A9F8" w14:textId="77777777" w:rsidR="005D5803" w:rsidRPr="00A520C8" w:rsidRDefault="005D5803"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91F7E71" w14:textId="768BD624" w:rsidR="005D5803" w:rsidRPr="00A520C8" w:rsidRDefault="005D5803" w:rsidP="006F71DA">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8426562" w14:textId="163A7E63" w:rsidR="005D5803" w:rsidRPr="00A520C8" w:rsidRDefault="005D5803" w:rsidP="006F71DA">
            <w:pPr>
              <w:rPr>
                <w:rFonts w:ascii="Arial" w:hAnsi="Arial" w:cs="Arial"/>
              </w:rPr>
            </w:pPr>
            <w:r w:rsidRPr="00A520C8">
              <w:rPr>
                <w:rFonts w:ascii="Arial" w:hAnsi="Arial" w:cs="Arial"/>
                <w:lang w:val="pt-BR" w:bidi="pt-BR"/>
              </w:rPr>
              <w:t>Latência da assinatura</w:t>
            </w:r>
          </w:p>
        </w:tc>
      </w:tr>
      <w:tr w:rsidR="005D5803" w:rsidRPr="00A520C8" w14:paraId="75F3648E" w14:textId="77777777" w:rsidTr="00CA7E27">
        <w:trPr>
          <w:trHeight w:val="300"/>
        </w:trPr>
        <w:tc>
          <w:tcPr>
            <w:tcW w:w="2546" w:type="dxa"/>
            <w:vMerge/>
            <w:tcBorders>
              <w:left w:val="single" w:sz="8" w:space="0" w:color="696969"/>
              <w:right w:val="single" w:sz="8" w:space="0" w:color="696969"/>
            </w:tcBorders>
            <w:shd w:val="clear" w:color="auto" w:fill="auto"/>
          </w:tcPr>
          <w:p w14:paraId="099AA3A9" w14:textId="77777777" w:rsidR="005D5803" w:rsidRPr="00A520C8" w:rsidRDefault="005D5803"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0C853ABA" w14:textId="6DA30A1A" w:rsidR="005D5803" w:rsidRPr="00A520C8" w:rsidRDefault="005D5803" w:rsidP="006F71DA">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E2AAB1D" w14:textId="30F9E19E" w:rsidR="005D5803" w:rsidRPr="00A520C8" w:rsidRDefault="005D5803" w:rsidP="006F71DA">
            <w:pPr>
              <w:rPr>
                <w:rFonts w:ascii="Arial" w:hAnsi="Arial" w:cs="Arial"/>
              </w:rPr>
            </w:pPr>
            <w:r w:rsidRPr="00A520C8">
              <w:rPr>
                <w:rFonts w:ascii="Arial" w:hAnsi="Arial" w:cs="Arial"/>
                <w:lang w:val="pt-BR" w:bidi="pt-BR"/>
              </w:rPr>
              <w:t>Comandos Pendentes da Assinatura</w:t>
            </w:r>
          </w:p>
        </w:tc>
      </w:tr>
      <w:tr w:rsidR="005D5803" w:rsidRPr="00A520C8" w14:paraId="1ABF01B2" w14:textId="77777777" w:rsidTr="00CA7E27">
        <w:trPr>
          <w:trHeight w:val="300"/>
        </w:trPr>
        <w:tc>
          <w:tcPr>
            <w:tcW w:w="2546" w:type="dxa"/>
            <w:vMerge/>
            <w:tcBorders>
              <w:left w:val="single" w:sz="8" w:space="0" w:color="696969"/>
              <w:right w:val="single" w:sz="8" w:space="0" w:color="696969"/>
            </w:tcBorders>
            <w:shd w:val="clear" w:color="auto" w:fill="auto"/>
          </w:tcPr>
          <w:p w14:paraId="791986D9" w14:textId="77777777" w:rsidR="005D5803" w:rsidRPr="00A520C8" w:rsidRDefault="005D5803"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3571A88" w14:textId="22C77E5C" w:rsidR="005D5803" w:rsidRPr="00A520C8" w:rsidRDefault="005D5803" w:rsidP="006F71DA">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1FA1BC3C" w14:textId="3168ED32" w:rsidR="005D5803" w:rsidRPr="00A520C8" w:rsidRDefault="005D5803" w:rsidP="006F71DA">
            <w:pPr>
              <w:rPr>
                <w:rFonts w:ascii="Arial" w:hAnsi="Arial" w:cs="Arial"/>
              </w:rPr>
            </w:pPr>
            <w:r w:rsidRPr="00A520C8">
              <w:rPr>
                <w:rFonts w:ascii="Arial" w:hAnsi="Arial" w:cs="Arial"/>
                <w:lang w:val="pt-BR" w:bidi="pt-BR"/>
              </w:rPr>
              <w:t>Estado do Agente de Distribuição para Assinatura</w:t>
            </w:r>
          </w:p>
        </w:tc>
      </w:tr>
      <w:tr w:rsidR="005D5803" w:rsidRPr="00A520C8" w14:paraId="06C30A11" w14:textId="77777777" w:rsidTr="00CA7E27">
        <w:trPr>
          <w:trHeight w:val="300"/>
        </w:trPr>
        <w:tc>
          <w:tcPr>
            <w:tcW w:w="2546" w:type="dxa"/>
            <w:vMerge/>
            <w:tcBorders>
              <w:left w:val="single" w:sz="8" w:space="0" w:color="696969"/>
              <w:right w:val="single" w:sz="8" w:space="0" w:color="696969"/>
            </w:tcBorders>
            <w:shd w:val="clear" w:color="auto" w:fill="auto"/>
          </w:tcPr>
          <w:p w14:paraId="402176C8" w14:textId="77777777" w:rsidR="005D5803" w:rsidRPr="00A520C8" w:rsidRDefault="005D5803" w:rsidP="006F71DA">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ED69A3D" w14:textId="5A474D16" w:rsidR="005D5803" w:rsidRPr="00A520C8" w:rsidRDefault="005D5803" w:rsidP="006F71DA">
            <w:pPr>
              <w:rPr>
                <w:rFonts w:ascii="Arial" w:hAnsi="Arial" w:cs="Arial"/>
              </w:rPr>
            </w:pPr>
            <w:r w:rsidRPr="00A520C8">
              <w:rPr>
                <w:rFonts w:ascii="Arial" w:hAnsi="Arial" w:cs="Arial"/>
                <w:lang w:val="pt-BR" w:bidi="pt-BR"/>
              </w:rPr>
              <w:t>Monitor</w:t>
            </w:r>
          </w:p>
        </w:tc>
        <w:tc>
          <w:tcPr>
            <w:tcW w:w="4531" w:type="dxa"/>
            <w:tcBorders>
              <w:top w:val="nil"/>
              <w:left w:val="nil"/>
              <w:bottom w:val="single" w:sz="4" w:space="0" w:color="696969"/>
              <w:right w:val="single" w:sz="8" w:space="0" w:color="696969"/>
            </w:tcBorders>
            <w:shd w:val="clear" w:color="auto" w:fill="auto"/>
          </w:tcPr>
          <w:p w14:paraId="69E81037" w14:textId="0A9A1386" w:rsidR="005D5803" w:rsidRPr="00A520C8" w:rsidRDefault="005D5803" w:rsidP="006F71DA">
            <w:pPr>
              <w:rPr>
                <w:rFonts w:ascii="Arial" w:hAnsi="Arial" w:cs="Arial"/>
              </w:rPr>
            </w:pPr>
            <w:r w:rsidRPr="00A520C8">
              <w:rPr>
                <w:rFonts w:ascii="Arial" w:hAnsi="Arial" w:cs="Arial"/>
                <w:lang w:val="pt-BR" w:bidi="pt-BR"/>
              </w:rPr>
              <w:t>Estado do Agente de Mesclagem de Replicação para Assinatura</w:t>
            </w:r>
          </w:p>
        </w:tc>
      </w:tr>
      <w:tr w:rsidR="005D5803" w:rsidRPr="00A520C8" w14:paraId="0CADF08D" w14:textId="77777777" w:rsidTr="00CA7E27">
        <w:trPr>
          <w:trHeight w:val="300"/>
        </w:trPr>
        <w:tc>
          <w:tcPr>
            <w:tcW w:w="2546" w:type="dxa"/>
            <w:vMerge/>
            <w:tcBorders>
              <w:left w:val="single" w:sz="8" w:space="0" w:color="696969"/>
              <w:right w:val="single" w:sz="8" w:space="0" w:color="696969"/>
            </w:tcBorders>
            <w:shd w:val="clear" w:color="auto" w:fill="auto"/>
          </w:tcPr>
          <w:p w14:paraId="326F3335" w14:textId="77777777" w:rsidR="005D5803" w:rsidRPr="00A520C8"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F0C3E62" w14:textId="01336AFB" w:rsidR="005D5803" w:rsidRPr="00A520C8" w:rsidRDefault="005D5803" w:rsidP="00984A03">
            <w:pPr>
              <w:rPr>
                <w:rFonts w:ascii="Arial" w:hAnsi="Arial" w:cs="Arial"/>
              </w:rPr>
            </w:pPr>
            <w:r w:rsidRPr="00A520C8">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43C23667" w14:textId="0739619E" w:rsidR="005D5803" w:rsidRPr="00A520C8" w:rsidRDefault="005D5803" w:rsidP="00984A03">
            <w:pPr>
              <w:rPr>
                <w:rFonts w:ascii="Arial" w:hAnsi="Arial" w:cs="Arial"/>
              </w:rPr>
            </w:pPr>
            <w:r w:rsidRPr="00A520C8">
              <w:rPr>
                <w:rFonts w:ascii="Arial" w:hAnsi="Arial" w:cs="Arial"/>
                <w:lang w:val="pt-BR" w:bidi="pt-BR"/>
              </w:rPr>
              <w:t>MSSQL 2008 Replication: Contagem de Trabalhos de Agentes de Replicação com Falha no Distribuidor</w:t>
            </w:r>
          </w:p>
        </w:tc>
      </w:tr>
      <w:tr w:rsidR="005D5803" w:rsidRPr="00A520C8" w14:paraId="6181FB56" w14:textId="77777777" w:rsidTr="00CA7E27">
        <w:trPr>
          <w:trHeight w:val="300"/>
        </w:trPr>
        <w:tc>
          <w:tcPr>
            <w:tcW w:w="2546" w:type="dxa"/>
            <w:vMerge/>
            <w:tcBorders>
              <w:left w:val="single" w:sz="8" w:space="0" w:color="696969"/>
              <w:right w:val="single" w:sz="8" w:space="0" w:color="696969"/>
            </w:tcBorders>
            <w:shd w:val="clear" w:color="auto" w:fill="auto"/>
          </w:tcPr>
          <w:p w14:paraId="07F2109E" w14:textId="77777777" w:rsidR="005D5803" w:rsidRPr="00A520C8"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C742422" w14:textId="6EF0A5F5" w:rsidR="005D5803" w:rsidRPr="00A520C8" w:rsidRDefault="005D5803" w:rsidP="00984A03">
            <w:pPr>
              <w:rPr>
                <w:rFonts w:ascii="Arial" w:hAnsi="Arial" w:cs="Arial"/>
              </w:rPr>
            </w:pPr>
            <w:r w:rsidRPr="00A520C8">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E9B2908" w14:textId="42DCC83D" w:rsidR="005D5803" w:rsidRPr="00A520C8" w:rsidRDefault="005D5803" w:rsidP="00984A03">
            <w:pPr>
              <w:rPr>
                <w:rFonts w:ascii="Arial" w:hAnsi="Arial" w:cs="Arial"/>
              </w:rPr>
            </w:pPr>
            <w:r w:rsidRPr="00A520C8">
              <w:rPr>
                <w:rFonts w:ascii="Arial" w:hAnsi="Arial" w:cs="Arial"/>
                <w:lang w:val="pt-BR" w:bidi="pt-BR"/>
              </w:rPr>
              <w:t>MSSQL 2008 Replication: Contagem de Comandos Pendentes no Banco de Dados de Distribuição</w:t>
            </w:r>
          </w:p>
        </w:tc>
      </w:tr>
      <w:tr w:rsidR="005D5803" w:rsidRPr="00A520C8" w14:paraId="537A33DD" w14:textId="77777777" w:rsidTr="00CA7E27">
        <w:trPr>
          <w:trHeight w:val="300"/>
        </w:trPr>
        <w:tc>
          <w:tcPr>
            <w:tcW w:w="2546" w:type="dxa"/>
            <w:vMerge/>
            <w:tcBorders>
              <w:left w:val="single" w:sz="8" w:space="0" w:color="696969"/>
              <w:right w:val="single" w:sz="8" w:space="0" w:color="696969"/>
            </w:tcBorders>
            <w:shd w:val="clear" w:color="auto" w:fill="auto"/>
          </w:tcPr>
          <w:p w14:paraId="5293ED81" w14:textId="77777777" w:rsidR="005D5803" w:rsidRPr="00A520C8"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00B50D9" w14:textId="390D2933" w:rsidR="005D5803" w:rsidRPr="00A520C8" w:rsidRDefault="005D5803" w:rsidP="00984A03">
            <w:pPr>
              <w:rPr>
                <w:rFonts w:ascii="Arial" w:hAnsi="Arial" w:cs="Arial"/>
              </w:rPr>
            </w:pPr>
            <w:r w:rsidRPr="00A520C8">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1D29464A" w14:textId="6F1504C5" w:rsidR="005D5803" w:rsidRPr="00A520C8" w:rsidRDefault="005D5803" w:rsidP="00984A03">
            <w:pPr>
              <w:rPr>
                <w:rFonts w:ascii="Arial" w:hAnsi="Arial" w:cs="Arial"/>
              </w:rPr>
            </w:pPr>
            <w:r w:rsidRPr="00A520C8">
              <w:rPr>
                <w:rFonts w:ascii="Arial" w:hAnsi="Arial" w:cs="Arial"/>
                <w:lang w:val="pt-BR" w:bidi="pt-BR"/>
              </w:rPr>
              <w:t>MSSQL 2008 Replication: Assinaturas Desativadas (%)</w:t>
            </w:r>
          </w:p>
        </w:tc>
      </w:tr>
      <w:tr w:rsidR="005D5803" w:rsidRPr="00A520C8" w14:paraId="3F96DBAB" w14:textId="77777777" w:rsidTr="00CA7E27">
        <w:trPr>
          <w:trHeight w:val="300"/>
        </w:trPr>
        <w:tc>
          <w:tcPr>
            <w:tcW w:w="2546" w:type="dxa"/>
            <w:vMerge/>
            <w:tcBorders>
              <w:left w:val="single" w:sz="8" w:space="0" w:color="696969"/>
              <w:right w:val="single" w:sz="8" w:space="0" w:color="696969"/>
            </w:tcBorders>
            <w:shd w:val="clear" w:color="auto" w:fill="auto"/>
          </w:tcPr>
          <w:p w14:paraId="12247ADB" w14:textId="77777777" w:rsidR="005D5803" w:rsidRPr="00A520C8"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C89E7AC" w14:textId="12E12118" w:rsidR="005D5803" w:rsidRPr="00A520C8" w:rsidRDefault="005D5803" w:rsidP="00984A03">
            <w:pPr>
              <w:rPr>
                <w:rFonts w:ascii="Arial" w:hAnsi="Arial" w:cs="Arial"/>
              </w:rPr>
            </w:pPr>
            <w:r w:rsidRPr="00A520C8">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7189693A" w14:textId="7EC3A3D9" w:rsidR="005D5803" w:rsidRPr="00A520C8" w:rsidRDefault="005D5803" w:rsidP="00984A03">
            <w:pPr>
              <w:rPr>
                <w:rFonts w:ascii="Arial" w:hAnsi="Arial" w:cs="Arial"/>
              </w:rPr>
            </w:pPr>
            <w:r w:rsidRPr="00A520C8">
              <w:rPr>
                <w:rFonts w:ascii="Arial" w:hAnsi="Arial" w:cs="Arial"/>
                <w:lang w:val="pt-BR" w:bidi="pt-BR"/>
              </w:rPr>
              <w:t>MSSQL 2008 Replication: Assinaturas Expiradas (%)</w:t>
            </w:r>
          </w:p>
        </w:tc>
      </w:tr>
      <w:tr w:rsidR="005D5803" w:rsidRPr="00A520C8" w14:paraId="16F84A9F" w14:textId="77777777" w:rsidTr="00CA7E27">
        <w:trPr>
          <w:trHeight w:val="300"/>
        </w:trPr>
        <w:tc>
          <w:tcPr>
            <w:tcW w:w="2546" w:type="dxa"/>
            <w:vMerge/>
            <w:tcBorders>
              <w:left w:val="single" w:sz="8" w:space="0" w:color="696969"/>
              <w:right w:val="single" w:sz="8" w:space="0" w:color="696969"/>
            </w:tcBorders>
            <w:shd w:val="clear" w:color="auto" w:fill="auto"/>
          </w:tcPr>
          <w:p w14:paraId="197603DE" w14:textId="77777777" w:rsidR="005D5803" w:rsidRPr="00A520C8" w:rsidRDefault="005D5803" w:rsidP="00984A03">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5F7F1FD5" w14:textId="050596B5" w:rsidR="005D5803" w:rsidRPr="00A520C8" w:rsidRDefault="005D5803" w:rsidP="00984A03">
            <w:pPr>
              <w:rPr>
                <w:rFonts w:ascii="Arial" w:hAnsi="Arial" w:cs="Arial"/>
              </w:rPr>
            </w:pPr>
            <w:r w:rsidRPr="00A520C8">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2AF51375" w14:textId="4EAC696F" w:rsidR="005D5803" w:rsidRPr="00A520C8" w:rsidRDefault="005D5803" w:rsidP="00984A03">
            <w:pPr>
              <w:rPr>
                <w:rFonts w:ascii="Arial" w:hAnsi="Arial" w:cs="Arial"/>
              </w:rPr>
            </w:pPr>
            <w:r w:rsidRPr="00A520C8">
              <w:rPr>
                <w:rFonts w:ascii="Arial" w:hAnsi="Arial" w:cs="Arial"/>
                <w:lang w:val="pt-BR" w:bidi="pt-BR"/>
              </w:rPr>
              <w:t>MSSQL 2008 Replication: Espaço Disponível para Instantâneo de Replicação (%)</w:t>
            </w:r>
          </w:p>
        </w:tc>
      </w:tr>
      <w:tr w:rsidR="005D5803" w:rsidRPr="00A520C8" w14:paraId="20DBE916" w14:textId="77777777" w:rsidTr="00CA7E27">
        <w:trPr>
          <w:trHeight w:val="300"/>
        </w:trPr>
        <w:tc>
          <w:tcPr>
            <w:tcW w:w="2546" w:type="dxa"/>
            <w:vMerge/>
            <w:tcBorders>
              <w:left w:val="single" w:sz="8" w:space="0" w:color="696969"/>
              <w:right w:val="single" w:sz="8" w:space="0" w:color="696969"/>
            </w:tcBorders>
            <w:shd w:val="clear" w:color="auto" w:fill="auto"/>
          </w:tcPr>
          <w:p w14:paraId="0357F8FF" w14:textId="77777777" w:rsidR="005D5803" w:rsidRPr="00A520C8"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0F80B67" w14:textId="6E7A45A3" w:rsidR="005D5803" w:rsidRPr="00A520C8" w:rsidRDefault="005D5803" w:rsidP="002371A0">
            <w:pPr>
              <w:rPr>
                <w:rFonts w:ascii="Arial" w:hAnsi="Arial" w:cs="Arial"/>
              </w:rPr>
            </w:pPr>
            <w:r w:rsidRPr="00A520C8">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26DA542C" w14:textId="3D1722C8" w:rsidR="005D5803" w:rsidRPr="00A520C8" w:rsidRDefault="005D5803" w:rsidP="002371A0">
            <w:pPr>
              <w:rPr>
                <w:rFonts w:ascii="Arial" w:hAnsi="Arial" w:cs="Arial"/>
              </w:rPr>
            </w:pPr>
            <w:r w:rsidRPr="00A520C8">
              <w:rPr>
                <w:rFonts w:ascii="Arial" w:hAnsi="Arial" w:cs="Arial"/>
                <w:lang w:val="pt-BR" w:bidi="pt-BR"/>
              </w:rPr>
              <w:t>MSSQL 2008 Replication: Contagem de Assinaturas não Sincronizadas para o Distribuidor</w:t>
            </w:r>
          </w:p>
        </w:tc>
      </w:tr>
      <w:tr w:rsidR="005D5803" w:rsidRPr="00A520C8" w14:paraId="0334183D" w14:textId="77777777" w:rsidTr="00CA7E27">
        <w:trPr>
          <w:trHeight w:val="300"/>
        </w:trPr>
        <w:tc>
          <w:tcPr>
            <w:tcW w:w="2546" w:type="dxa"/>
            <w:vMerge/>
            <w:tcBorders>
              <w:left w:val="single" w:sz="8" w:space="0" w:color="696969"/>
              <w:right w:val="single" w:sz="8" w:space="0" w:color="696969"/>
            </w:tcBorders>
            <w:shd w:val="clear" w:color="auto" w:fill="auto"/>
          </w:tcPr>
          <w:p w14:paraId="36F19BFE" w14:textId="77777777" w:rsidR="005D5803" w:rsidRPr="00A520C8"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DFA4267" w14:textId="63CE6ADC" w:rsidR="005D5803" w:rsidRPr="00A520C8" w:rsidRDefault="005D5803" w:rsidP="002371A0">
            <w:pPr>
              <w:rPr>
                <w:rFonts w:ascii="Arial" w:hAnsi="Arial" w:cs="Arial"/>
              </w:rPr>
            </w:pPr>
            <w:r w:rsidRPr="00A520C8">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4D24F2C" w14:textId="3CBC45B7" w:rsidR="005D5803" w:rsidRPr="00A520C8" w:rsidRDefault="005D5803" w:rsidP="002371A0">
            <w:pPr>
              <w:rPr>
                <w:rFonts w:ascii="Arial" w:hAnsi="Arial" w:cs="Arial"/>
              </w:rPr>
            </w:pPr>
            <w:r w:rsidRPr="00A520C8">
              <w:rPr>
                <w:rFonts w:ascii="Arial" w:hAnsi="Arial" w:cs="Arial"/>
                <w:lang w:val="pt-BR" w:bidi="pt-BR"/>
              </w:rPr>
              <w:t xml:space="preserve">MSSQL 2008 Replication: </w:t>
            </w:r>
            <w:r w:rsidRPr="00A520C8">
              <w:rPr>
                <w:rFonts w:ascii="Arial" w:hAnsi="Arial" w:cs="Arial"/>
                <w:color w:val="2A2A2A"/>
                <w:lang w:val="pt-BR" w:bidi="pt-BR"/>
              </w:rPr>
              <w:t>Agente de Mesclagem</w:t>
            </w:r>
            <w:r w:rsidRPr="00A520C8">
              <w:rPr>
                <w:rFonts w:ascii="Arial" w:hAnsi="Arial" w:cs="Arial"/>
                <w:lang w:val="pt-BR" w:bidi="pt-BR"/>
              </w:rPr>
              <w:t>: Conflitos por Segundo</w:t>
            </w:r>
          </w:p>
        </w:tc>
      </w:tr>
      <w:tr w:rsidR="005D5803" w:rsidRPr="00A520C8" w14:paraId="789B609B" w14:textId="77777777" w:rsidTr="00CA7E27">
        <w:trPr>
          <w:trHeight w:val="300"/>
        </w:trPr>
        <w:tc>
          <w:tcPr>
            <w:tcW w:w="2546" w:type="dxa"/>
            <w:vMerge/>
            <w:tcBorders>
              <w:left w:val="single" w:sz="8" w:space="0" w:color="696969"/>
              <w:right w:val="single" w:sz="8" w:space="0" w:color="696969"/>
            </w:tcBorders>
            <w:shd w:val="clear" w:color="auto" w:fill="auto"/>
          </w:tcPr>
          <w:p w14:paraId="6CF86B31" w14:textId="77777777" w:rsidR="005D5803" w:rsidRPr="00A520C8"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1135197C" w14:textId="00E66273" w:rsidR="005D5803" w:rsidRPr="00A520C8" w:rsidRDefault="005D5803" w:rsidP="002371A0">
            <w:pPr>
              <w:rPr>
                <w:rFonts w:ascii="Arial" w:hAnsi="Arial" w:cs="Arial"/>
              </w:rPr>
            </w:pPr>
            <w:r w:rsidRPr="00A520C8">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D1F6611" w14:textId="1E09C925" w:rsidR="005D5803" w:rsidRPr="00A520C8" w:rsidRDefault="005D5803" w:rsidP="002371A0">
            <w:pPr>
              <w:rPr>
                <w:rFonts w:ascii="Arial" w:hAnsi="Arial" w:cs="Arial"/>
              </w:rPr>
            </w:pPr>
            <w:r w:rsidRPr="00A520C8">
              <w:rPr>
                <w:rFonts w:ascii="Arial" w:hAnsi="Arial" w:cs="Arial"/>
                <w:lang w:val="pt-BR" w:bidi="pt-BR"/>
              </w:rPr>
              <w:t>MSSQL 2008 Replication: Agente de Distribuição: Comandos Entregues por Segundo</w:t>
            </w:r>
          </w:p>
        </w:tc>
      </w:tr>
      <w:tr w:rsidR="005D5803" w:rsidRPr="00A520C8" w14:paraId="4DC681E1" w14:textId="77777777" w:rsidTr="00CA7E27">
        <w:trPr>
          <w:trHeight w:val="300"/>
        </w:trPr>
        <w:tc>
          <w:tcPr>
            <w:tcW w:w="2546" w:type="dxa"/>
            <w:vMerge/>
            <w:tcBorders>
              <w:left w:val="single" w:sz="8" w:space="0" w:color="696969"/>
              <w:right w:val="single" w:sz="8" w:space="0" w:color="696969"/>
            </w:tcBorders>
            <w:shd w:val="clear" w:color="auto" w:fill="auto"/>
          </w:tcPr>
          <w:p w14:paraId="5A74B101" w14:textId="77777777" w:rsidR="005D5803" w:rsidRPr="00A520C8"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49B7549F" w14:textId="215B982A" w:rsidR="005D5803" w:rsidRPr="00A520C8" w:rsidRDefault="005D5803" w:rsidP="002371A0">
            <w:pPr>
              <w:rPr>
                <w:rFonts w:ascii="Arial" w:hAnsi="Arial" w:cs="Arial"/>
              </w:rPr>
            </w:pPr>
            <w:r w:rsidRPr="00A520C8">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193628C3" w14:textId="6BA84516" w:rsidR="005D5803" w:rsidRPr="00A520C8" w:rsidRDefault="005D5803" w:rsidP="002371A0">
            <w:pPr>
              <w:rPr>
                <w:rFonts w:ascii="Arial" w:hAnsi="Arial" w:cs="Arial"/>
              </w:rPr>
            </w:pPr>
            <w:r w:rsidRPr="00A520C8">
              <w:rPr>
                <w:rFonts w:ascii="Arial" w:hAnsi="Arial" w:cs="Arial"/>
                <w:lang w:val="pt-BR" w:bidi="pt-BR"/>
              </w:rPr>
              <w:t xml:space="preserve">MSSQL 2008 Replication: </w:t>
            </w:r>
            <w:r w:rsidRPr="00A520C8">
              <w:rPr>
                <w:rFonts w:ascii="Arial" w:hAnsi="Arial" w:cs="Arial"/>
                <w:color w:val="2A2A2A"/>
                <w:lang w:val="pt-BR" w:bidi="pt-BR"/>
              </w:rPr>
              <w:t>Agente de Distribuição</w:t>
            </w:r>
            <w:r w:rsidRPr="00A520C8">
              <w:rPr>
                <w:rFonts w:ascii="Arial" w:hAnsi="Arial" w:cs="Arial"/>
                <w:lang w:val="pt-BR" w:bidi="pt-BR"/>
              </w:rPr>
              <w:t xml:space="preserve">: </w:t>
            </w:r>
            <w:r w:rsidRPr="00A520C8">
              <w:rPr>
                <w:rFonts w:ascii="Arial" w:hAnsi="Arial" w:cs="Arial"/>
                <w:color w:val="2A2A2A"/>
                <w:lang w:val="pt-BR" w:bidi="pt-BR"/>
              </w:rPr>
              <w:t>Latência de Entrega</w:t>
            </w:r>
          </w:p>
        </w:tc>
      </w:tr>
      <w:tr w:rsidR="005D5803" w:rsidRPr="00A520C8" w14:paraId="3BA914ED" w14:textId="77777777" w:rsidTr="00CA7E27">
        <w:trPr>
          <w:trHeight w:val="300"/>
        </w:trPr>
        <w:tc>
          <w:tcPr>
            <w:tcW w:w="2546" w:type="dxa"/>
            <w:vMerge/>
            <w:tcBorders>
              <w:left w:val="single" w:sz="8" w:space="0" w:color="696969"/>
              <w:right w:val="single" w:sz="8" w:space="0" w:color="696969"/>
            </w:tcBorders>
            <w:shd w:val="clear" w:color="auto" w:fill="auto"/>
          </w:tcPr>
          <w:p w14:paraId="3EFB0728" w14:textId="77777777" w:rsidR="005D5803" w:rsidRPr="00A520C8"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3F4E5609" w14:textId="51E95A8D" w:rsidR="005D5803" w:rsidRPr="00A520C8" w:rsidRDefault="005D5803" w:rsidP="002371A0">
            <w:pPr>
              <w:rPr>
                <w:rFonts w:ascii="Arial" w:hAnsi="Arial" w:cs="Arial"/>
              </w:rPr>
            </w:pPr>
            <w:r w:rsidRPr="00A520C8">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B475C34" w14:textId="139FCF3B" w:rsidR="005D5803" w:rsidRPr="00A520C8" w:rsidRDefault="005D5803" w:rsidP="002371A0">
            <w:pPr>
              <w:rPr>
                <w:rFonts w:ascii="Arial" w:hAnsi="Arial" w:cs="Arial"/>
              </w:rPr>
            </w:pPr>
            <w:r w:rsidRPr="00A520C8">
              <w:rPr>
                <w:rFonts w:ascii="Arial" w:hAnsi="Arial" w:cs="Arial"/>
                <w:lang w:val="pt-BR" w:bidi="pt-BR"/>
              </w:rPr>
              <w:t xml:space="preserve">MSSQL 2008 Replication: </w:t>
            </w:r>
            <w:r w:rsidRPr="00A520C8">
              <w:rPr>
                <w:rFonts w:ascii="Arial" w:hAnsi="Arial" w:cs="Arial"/>
                <w:color w:val="2A2A2A"/>
                <w:lang w:val="pt-BR" w:bidi="pt-BR"/>
              </w:rPr>
              <w:t>Agente de Distribuição</w:t>
            </w:r>
            <w:r w:rsidRPr="00A520C8">
              <w:rPr>
                <w:rFonts w:ascii="Arial" w:hAnsi="Arial" w:cs="Arial"/>
                <w:lang w:val="pt-BR" w:bidi="pt-BR"/>
              </w:rPr>
              <w:t>: Transações Entregues por Segundo</w:t>
            </w:r>
          </w:p>
        </w:tc>
      </w:tr>
      <w:tr w:rsidR="005D5803" w:rsidRPr="00A520C8" w14:paraId="48EE9FC9" w14:textId="77777777" w:rsidTr="00CA7E27">
        <w:trPr>
          <w:trHeight w:val="300"/>
        </w:trPr>
        <w:tc>
          <w:tcPr>
            <w:tcW w:w="2546" w:type="dxa"/>
            <w:vMerge/>
            <w:tcBorders>
              <w:left w:val="single" w:sz="8" w:space="0" w:color="696969"/>
              <w:right w:val="single" w:sz="8" w:space="0" w:color="696969"/>
            </w:tcBorders>
            <w:shd w:val="clear" w:color="auto" w:fill="auto"/>
          </w:tcPr>
          <w:p w14:paraId="78E0E03A" w14:textId="77777777" w:rsidR="005D5803" w:rsidRPr="00A520C8"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6070F3F" w14:textId="0043A9A8" w:rsidR="005D5803" w:rsidRPr="00A520C8" w:rsidRDefault="005D5803" w:rsidP="002371A0">
            <w:pPr>
              <w:rPr>
                <w:rFonts w:ascii="Arial" w:hAnsi="Arial" w:cs="Arial"/>
              </w:rPr>
            </w:pPr>
            <w:r w:rsidRPr="00A520C8">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37E0DF98" w14:textId="7B71F24D" w:rsidR="005D5803" w:rsidRPr="00A520C8" w:rsidRDefault="005D5803" w:rsidP="002371A0">
            <w:pPr>
              <w:rPr>
                <w:rFonts w:ascii="Arial" w:hAnsi="Arial" w:cs="Arial"/>
              </w:rPr>
            </w:pPr>
            <w:r w:rsidRPr="00A520C8">
              <w:rPr>
                <w:rFonts w:ascii="Arial" w:hAnsi="Arial" w:cs="Arial"/>
                <w:lang w:val="pt-BR" w:bidi="pt-BR"/>
              </w:rPr>
              <w:t>MSSQL 2008 Replication: Contagem das Instâncias do Agente de Distribuição para o Distribuidor</w:t>
            </w:r>
          </w:p>
        </w:tc>
      </w:tr>
      <w:tr w:rsidR="005D5803" w:rsidRPr="00A520C8" w14:paraId="2CB4DA14" w14:textId="77777777" w:rsidTr="00CA7E27">
        <w:trPr>
          <w:trHeight w:val="300"/>
        </w:trPr>
        <w:tc>
          <w:tcPr>
            <w:tcW w:w="2546" w:type="dxa"/>
            <w:vMerge/>
            <w:tcBorders>
              <w:left w:val="single" w:sz="8" w:space="0" w:color="696969"/>
              <w:right w:val="single" w:sz="8" w:space="0" w:color="696969"/>
            </w:tcBorders>
            <w:shd w:val="clear" w:color="auto" w:fill="auto"/>
          </w:tcPr>
          <w:p w14:paraId="727E219D" w14:textId="77777777" w:rsidR="005D5803" w:rsidRPr="00A520C8" w:rsidRDefault="005D5803" w:rsidP="002371A0">
            <w:pPr>
              <w:rPr>
                <w:rFonts w:ascii="Arial" w:hAnsi="Arial" w:cs="Arial"/>
              </w:rPr>
            </w:pPr>
          </w:p>
        </w:tc>
        <w:tc>
          <w:tcPr>
            <w:tcW w:w="1483" w:type="dxa"/>
            <w:tcBorders>
              <w:top w:val="nil"/>
              <w:left w:val="single" w:sz="8" w:space="0" w:color="696969"/>
              <w:bottom w:val="single" w:sz="4" w:space="0" w:color="696969"/>
              <w:right w:val="single" w:sz="4" w:space="0" w:color="696969"/>
            </w:tcBorders>
            <w:shd w:val="clear" w:color="auto" w:fill="auto"/>
          </w:tcPr>
          <w:p w14:paraId="6BDC6E0E" w14:textId="3ED04655" w:rsidR="005D5803" w:rsidRPr="00A520C8" w:rsidRDefault="005D5803" w:rsidP="002371A0">
            <w:pPr>
              <w:rPr>
                <w:rFonts w:ascii="Arial" w:hAnsi="Arial" w:cs="Arial"/>
              </w:rPr>
            </w:pPr>
            <w:r w:rsidRPr="00A520C8">
              <w:rPr>
                <w:rFonts w:ascii="Arial" w:hAnsi="Arial" w:cs="Arial"/>
                <w:lang w:val="pt-BR" w:bidi="pt-BR"/>
              </w:rPr>
              <w:t>Regra</w:t>
            </w:r>
          </w:p>
        </w:tc>
        <w:tc>
          <w:tcPr>
            <w:tcW w:w="4531" w:type="dxa"/>
            <w:tcBorders>
              <w:top w:val="nil"/>
              <w:left w:val="nil"/>
              <w:bottom w:val="single" w:sz="4" w:space="0" w:color="696969"/>
              <w:right w:val="single" w:sz="8" w:space="0" w:color="696969"/>
            </w:tcBorders>
            <w:shd w:val="clear" w:color="auto" w:fill="auto"/>
          </w:tcPr>
          <w:p w14:paraId="02771031" w14:textId="32BFE6E8" w:rsidR="005D5803" w:rsidRPr="00A520C8" w:rsidRDefault="005D5803" w:rsidP="002371A0">
            <w:pPr>
              <w:rPr>
                <w:rFonts w:ascii="Arial" w:hAnsi="Arial" w:cs="Arial"/>
              </w:rPr>
            </w:pPr>
            <w:r w:rsidRPr="00A520C8">
              <w:rPr>
                <w:rFonts w:ascii="Arial" w:hAnsi="Arial" w:cs="Arial"/>
                <w:lang w:val="pt-BR" w:bidi="pt-BR"/>
              </w:rPr>
              <w:t xml:space="preserve">MSSQL 2008 Replication: </w:t>
            </w:r>
            <w:r w:rsidRPr="00A520C8">
              <w:rPr>
                <w:rFonts w:ascii="Arial" w:hAnsi="Arial" w:cs="Arial"/>
                <w:color w:val="2A2A2A"/>
                <w:lang w:val="pt-BR" w:bidi="pt-BR"/>
              </w:rPr>
              <w:t>Agente de Mesclagem</w:t>
            </w:r>
            <w:r w:rsidRPr="00A520C8">
              <w:rPr>
                <w:rFonts w:ascii="Arial" w:hAnsi="Arial" w:cs="Arial"/>
                <w:lang w:val="pt-BR" w:bidi="pt-BR"/>
              </w:rPr>
              <w:t>: Alterações de Download por Segundo</w:t>
            </w:r>
          </w:p>
        </w:tc>
      </w:tr>
      <w:tr w:rsidR="005D5803" w:rsidRPr="00A520C8" w14:paraId="26E61584" w14:textId="77777777" w:rsidTr="00CA7E27">
        <w:trPr>
          <w:trHeight w:val="300"/>
        </w:trPr>
        <w:tc>
          <w:tcPr>
            <w:tcW w:w="2546" w:type="dxa"/>
            <w:vMerge/>
            <w:tcBorders>
              <w:left w:val="single" w:sz="8" w:space="0" w:color="696969"/>
              <w:right w:val="single" w:sz="8" w:space="0" w:color="696969"/>
            </w:tcBorders>
            <w:shd w:val="clear" w:color="auto" w:fill="auto"/>
          </w:tcPr>
          <w:p w14:paraId="4B255107" w14:textId="77777777" w:rsidR="005D5803" w:rsidRPr="00A520C8" w:rsidRDefault="005D5803" w:rsidP="002371A0">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1A268E2" w14:textId="5726FC7A" w:rsidR="005D5803" w:rsidRPr="00A520C8" w:rsidRDefault="005D5803" w:rsidP="002371A0">
            <w:pPr>
              <w:rPr>
                <w:rFonts w:ascii="Arial" w:hAnsi="Arial" w:cs="Arial"/>
              </w:rPr>
            </w:pPr>
            <w:r w:rsidRPr="00A520C8">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7E9EA327" w14:textId="27C5070E" w:rsidR="005D5803" w:rsidRPr="00A520C8" w:rsidRDefault="005D5803" w:rsidP="002371A0">
            <w:pPr>
              <w:rPr>
                <w:rFonts w:ascii="Arial" w:hAnsi="Arial" w:cs="Arial"/>
              </w:rPr>
            </w:pPr>
            <w:r w:rsidRPr="00A520C8">
              <w:rPr>
                <w:rFonts w:ascii="Arial" w:hAnsi="Arial" w:cs="Arial"/>
                <w:lang w:val="pt-BR" w:bidi="pt-BR"/>
              </w:rPr>
              <w:t xml:space="preserve">MSSQL 2008 Replication: Contagem das Instâncias de Agente de </w:t>
            </w:r>
            <w:r w:rsidRPr="00A520C8">
              <w:rPr>
                <w:rFonts w:ascii="Arial" w:hAnsi="Arial" w:cs="Arial"/>
                <w:color w:val="2A2A2A"/>
                <w:lang w:val="pt-BR" w:bidi="pt-BR"/>
              </w:rPr>
              <w:t>Leitor de Log</w:t>
            </w:r>
            <w:r w:rsidRPr="00A520C8">
              <w:rPr>
                <w:rFonts w:ascii="Arial" w:hAnsi="Arial" w:cs="Arial"/>
                <w:lang w:val="pt-BR" w:bidi="pt-BR"/>
              </w:rPr>
              <w:t xml:space="preserve"> para o Distribuidor</w:t>
            </w:r>
          </w:p>
        </w:tc>
      </w:tr>
      <w:tr w:rsidR="005D5803" w:rsidRPr="00A520C8" w14:paraId="57F600B7" w14:textId="77777777" w:rsidTr="00CA7E27">
        <w:trPr>
          <w:trHeight w:val="300"/>
        </w:trPr>
        <w:tc>
          <w:tcPr>
            <w:tcW w:w="2546" w:type="dxa"/>
            <w:vMerge/>
            <w:tcBorders>
              <w:left w:val="single" w:sz="8" w:space="0" w:color="696969"/>
              <w:right w:val="single" w:sz="8" w:space="0" w:color="696969"/>
            </w:tcBorders>
            <w:shd w:val="clear" w:color="auto" w:fill="auto"/>
          </w:tcPr>
          <w:p w14:paraId="1E76D901" w14:textId="77777777" w:rsidR="005D5803" w:rsidRPr="00A520C8"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506FB030" w14:textId="1E0AC04A" w:rsidR="005D5803" w:rsidRPr="00A520C8" w:rsidRDefault="005D5803" w:rsidP="00F458CF">
            <w:pPr>
              <w:rPr>
                <w:rFonts w:ascii="Arial" w:hAnsi="Arial" w:cs="Arial"/>
              </w:rPr>
            </w:pPr>
            <w:r w:rsidRPr="00A520C8">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67C6FD73" w14:textId="0C430E7F" w:rsidR="005D5803" w:rsidRPr="00A520C8" w:rsidRDefault="005D5803" w:rsidP="00F458CF">
            <w:pPr>
              <w:rPr>
                <w:rFonts w:ascii="Arial" w:hAnsi="Arial" w:cs="Arial"/>
              </w:rPr>
            </w:pPr>
            <w:r w:rsidRPr="00A520C8">
              <w:rPr>
                <w:rFonts w:ascii="Arial" w:hAnsi="Arial" w:cs="Arial"/>
                <w:lang w:val="pt-BR" w:bidi="pt-BR"/>
              </w:rPr>
              <w:t xml:space="preserve">MSSQL 2008 Replication: </w:t>
            </w:r>
            <w:r w:rsidRPr="00A520C8">
              <w:rPr>
                <w:rFonts w:ascii="Arial" w:hAnsi="Arial" w:cs="Arial"/>
                <w:color w:val="2A2A2A"/>
                <w:lang w:val="pt-BR" w:bidi="pt-BR"/>
              </w:rPr>
              <w:t>Agente de Leitor de Log</w:t>
            </w:r>
            <w:r w:rsidRPr="00A520C8">
              <w:rPr>
                <w:rFonts w:ascii="Arial" w:hAnsi="Arial" w:cs="Arial"/>
                <w:lang w:val="pt-BR" w:bidi="pt-BR"/>
              </w:rPr>
              <w:t>: Comandos Entregues por Segundo</w:t>
            </w:r>
          </w:p>
        </w:tc>
      </w:tr>
      <w:tr w:rsidR="005D5803" w:rsidRPr="00A520C8" w14:paraId="4D67BC37" w14:textId="77777777" w:rsidTr="00CA7E27">
        <w:trPr>
          <w:trHeight w:val="300"/>
        </w:trPr>
        <w:tc>
          <w:tcPr>
            <w:tcW w:w="2546" w:type="dxa"/>
            <w:vMerge/>
            <w:tcBorders>
              <w:left w:val="single" w:sz="8" w:space="0" w:color="696969"/>
              <w:right w:val="single" w:sz="8" w:space="0" w:color="696969"/>
            </w:tcBorders>
            <w:shd w:val="clear" w:color="auto" w:fill="auto"/>
          </w:tcPr>
          <w:p w14:paraId="15F24E06" w14:textId="77777777" w:rsidR="005D5803" w:rsidRPr="00A520C8"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BA806A9" w14:textId="1D7FA14A" w:rsidR="005D5803" w:rsidRPr="00A520C8" w:rsidRDefault="005D5803" w:rsidP="00F458CF">
            <w:pPr>
              <w:rPr>
                <w:rFonts w:ascii="Arial" w:hAnsi="Arial" w:cs="Arial"/>
              </w:rPr>
            </w:pPr>
            <w:r w:rsidRPr="00A520C8">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48144A00" w14:textId="3D443E69" w:rsidR="005D5803" w:rsidRPr="00A520C8" w:rsidRDefault="005D5803" w:rsidP="00F458CF">
            <w:pPr>
              <w:rPr>
                <w:rFonts w:ascii="Arial" w:hAnsi="Arial" w:cs="Arial"/>
              </w:rPr>
            </w:pPr>
            <w:r w:rsidRPr="00A520C8">
              <w:rPr>
                <w:rFonts w:ascii="Arial" w:hAnsi="Arial" w:cs="Arial"/>
                <w:lang w:val="pt-BR" w:bidi="pt-BR"/>
              </w:rPr>
              <w:t xml:space="preserve">MSSQL 2008 Replication: </w:t>
            </w:r>
            <w:r w:rsidRPr="00A520C8">
              <w:rPr>
                <w:rFonts w:ascii="Arial" w:hAnsi="Arial" w:cs="Arial"/>
                <w:color w:val="2A2A2A"/>
                <w:lang w:val="pt-BR" w:bidi="pt-BR"/>
              </w:rPr>
              <w:t>Agente de Leitor de Log</w:t>
            </w:r>
            <w:r w:rsidRPr="00A520C8">
              <w:rPr>
                <w:rFonts w:ascii="Arial" w:hAnsi="Arial" w:cs="Arial"/>
                <w:lang w:val="pt-BR" w:bidi="pt-BR"/>
              </w:rPr>
              <w:t xml:space="preserve">: </w:t>
            </w:r>
            <w:r w:rsidRPr="00A520C8">
              <w:rPr>
                <w:rFonts w:ascii="Arial" w:hAnsi="Arial" w:cs="Arial"/>
                <w:color w:val="2A2A2A"/>
                <w:lang w:val="pt-BR" w:bidi="pt-BR"/>
              </w:rPr>
              <w:t>Latência de Entrega</w:t>
            </w:r>
          </w:p>
        </w:tc>
      </w:tr>
      <w:tr w:rsidR="005D5803" w:rsidRPr="00A520C8" w14:paraId="08384FA9" w14:textId="77777777" w:rsidTr="00CA7E27">
        <w:trPr>
          <w:trHeight w:val="300"/>
        </w:trPr>
        <w:tc>
          <w:tcPr>
            <w:tcW w:w="2546" w:type="dxa"/>
            <w:vMerge/>
            <w:tcBorders>
              <w:left w:val="single" w:sz="8" w:space="0" w:color="696969"/>
              <w:right w:val="single" w:sz="8" w:space="0" w:color="696969"/>
            </w:tcBorders>
            <w:shd w:val="clear" w:color="auto" w:fill="auto"/>
          </w:tcPr>
          <w:p w14:paraId="3E1C5F12" w14:textId="77777777" w:rsidR="005D5803" w:rsidRPr="00A520C8"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1780D94" w14:textId="445B5585" w:rsidR="005D5803" w:rsidRPr="00A520C8" w:rsidRDefault="005D5803" w:rsidP="00F458CF">
            <w:pPr>
              <w:rPr>
                <w:rFonts w:ascii="Arial" w:hAnsi="Arial" w:cs="Arial"/>
              </w:rPr>
            </w:pPr>
            <w:r w:rsidRPr="00A520C8">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5ADD103" w14:textId="6E3624F0" w:rsidR="005D5803" w:rsidRPr="00A520C8" w:rsidRDefault="005D5803" w:rsidP="00F458CF">
            <w:pPr>
              <w:rPr>
                <w:rFonts w:ascii="Arial" w:hAnsi="Arial" w:cs="Arial"/>
              </w:rPr>
            </w:pPr>
            <w:r w:rsidRPr="00A520C8">
              <w:rPr>
                <w:rFonts w:ascii="Arial" w:hAnsi="Arial" w:cs="Arial"/>
                <w:lang w:val="pt-BR" w:bidi="pt-BR"/>
              </w:rPr>
              <w:t xml:space="preserve">MSSQL 2008 Replication: </w:t>
            </w:r>
            <w:r w:rsidRPr="00A520C8">
              <w:rPr>
                <w:rFonts w:ascii="Arial" w:hAnsi="Arial" w:cs="Arial"/>
                <w:color w:val="2A2A2A"/>
                <w:lang w:val="pt-BR" w:bidi="pt-BR"/>
              </w:rPr>
              <w:t>Agente de Leitor de Log</w:t>
            </w:r>
            <w:r w:rsidRPr="00A520C8">
              <w:rPr>
                <w:rFonts w:ascii="Arial" w:hAnsi="Arial" w:cs="Arial"/>
                <w:lang w:val="pt-BR" w:bidi="pt-BR"/>
              </w:rPr>
              <w:t>: Transações Entregues por Segundo</w:t>
            </w:r>
          </w:p>
        </w:tc>
      </w:tr>
      <w:tr w:rsidR="005D5803" w:rsidRPr="00A520C8" w14:paraId="62B6BED5" w14:textId="77777777" w:rsidTr="00CA7E27">
        <w:trPr>
          <w:trHeight w:val="300"/>
        </w:trPr>
        <w:tc>
          <w:tcPr>
            <w:tcW w:w="2546" w:type="dxa"/>
            <w:vMerge/>
            <w:tcBorders>
              <w:left w:val="single" w:sz="8" w:space="0" w:color="696969"/>
              <w:right w:val="single" w:sz="8" w:space="0" w:color="696969"/>
            </w:tcBorders>
            <w:shd w:val="clear" w:color="auto" w:fill="auto"/>
          </w:tcPr>
          <w:p w14:paraId="2C91C13D" w14:textId="77777777" w:rsidR="005D5803" w:rsidRPr="00A520C8"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6EAF0CAF" w14:textId="7EECADA6" w:rsidR="005D5803" w:rsidRPr="00A520C8" w:rsidRDefault="005D5803" w:rsidP="00F458CF">
            <w:pPr>
              <w:rPr>
                <w:rFonts w:ascii="Arial" w:hAnsi="Arial" w:cs="Arial"/>
              </w:rPr>
            </w:pPr>
            <w:r w:rsidRPr="00A520C8">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4C86995F" w14:textId="18DD442C" w:rsidR="005D5803" w:rsidRPr="00A520C8" w:rsidRDefault="005D5803" w:rsidP="00F458CF">
            <w:pPr>
              <w:rPr>
                <w:rFonts w:ascii="Arial" w:hAnsi="Arial" w:cs="Arial"/>
              </w:rPr>
            </w:pPr>
            <w:r w:rsidRPr="00A520C8">
              <w:rPr>
                <w:rFonts w:ascii="Arial" w:hAnsi="Arial" w:cs="Arial"/>
                <w:lang w:val="pt-BR" w:bidi="pt-BR"/>
              </w:rPr>
              <w:t xml:space="preserve">MSSQL 2008 Replication: Contagem das Instâncias de Agente de </w:t>
            </w:r>
            <w:r w:rsidRPr="00A520C8">
              <w:rPr>
                <w:rFonts w:ascii="Arial" w:hAnsi="Arial" w:cs="Arial"/>
                <w:color w:val="2A2A2A"/>
                <w:lang w:val="pt-BR" w:bidi="pt-BR"/>
              </w:rPr>
              <w:t>Mesclagem</w:t>
            </w:r>
            <w:r w:rsidRPr="00A520C8">
              <w:rPr>
                <w:rFonts w:ascii="Arial" w:hAnsi="Arial" w:cs="Arial"/>
                <w:lang w:val="pt-BR" w:bidi="pt-BR"/>
              </w:rPr>
              <w:t xml:space="preserve"> para o Distribuidor</w:t>
            </w:r>
          </w:p>
        </w:tc>
      </w:tr>
      <w:tr w:rsidR="005D5803" w:rsidRPr="00A520C8" w14:paraId="5E5BC444" w14:textId="77777777" w:rsidTr="00CA7E27">
        <w:trPr>
          <w:trHeight w:val="300"/>
        </w:trPr>
        <w:tc>
          <w:tcPr>
            <w:tcW w:w="2546" w:type="dxa"/>
            <w:vMerge/>
            <w:tcBorders>
              <w:left w:val="single" w:sz="8" w:space="0" w:color="696969"/>
              <w:right w:val="single" w:sz="8" w:space="0" w:color="696969"/>
            </w:tcBorders>
            <w:shd w:val="clear" w:color="auto" w:fill="auto"/>
          </w:tcPr>
          <w:p w14:paraId="2A2E18AD" w14:textId="77777777" w:rsidR="005D5803" w:rsidRPr="00A520C8"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4575668F" w14:textId="58CEAD71" w:rsidR="005D5803" w:rsidRPr="00A520C8" w:rsidRDefault="005D5803" w:rsidP="00F458CF">
            <w:pPr>
              <w:rPr>
                <w:rFonts w:ascii="Arial" w:hAnsi="Arial" w:cs="Arial"/>
              </w:rPr>
            </w:pPr>
            <w:r w:rsidRPr="00A520C8">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43EC6141" w14:textId="6ACC8810" w:rsidR="005D5803" w:rsidRPr="00A520C8" w:rsidRDefault="005D5803" w:rsidP="00F458CF">
            <w:pPr>
              <w:rPr>
                <w:rFonts w:ascii="Arial" w:hAnsi="Arial" w:cs="Arial"/>
              </w:rPr>
            </w:pPr>
            <w:r w:rsidRPr="00A520C8">
              <w:rPr>
                <w:rFonts w:ascii="Arial" w:hAnsi="Arial" w:cs="Arial"/>
                <w:lang w:val="pt-BR" w:bidi="pt-BR"/>
              </w:rPr>
              <w:t>MSSQL 2008 Replication: Contagem das Instâncias de Queue Reader para o Distribuidor</w:t>
            </w:r>
          </w:p>
        </w:tc>
      </w:tr>
      <w:tr w:rsidR="005D5803" w:rsidRPr="00A520C8" w14:paraId="12C05FA1" w14:textId="77777777" w:rsidTr="00CA7E27">
        <w:trPr>
          <w:trHeight w:val="300"/>
        </w:trPr>
        <w:tc>
          <w:tcPr>
            <w:tcW w:w="2546" w:type="dxa"/>
            <w:vMerge/>
            <w:tcBorders>
              <w:left w:val="single" w:sz="8" w:space="0" w:color="696969"/>
              <w:right w:val="single" w:sz="8" w:space="0" w:color="696969"/>
            </w:tcBorders>
            <w:shd w:val="clear" w:color="auto" w:fill="auto"/>
          </w:tcPr>
          <w:p w14:paraId="7E0A8761" w14:textId="77777777" w:rsidR="005D5803" w:rsidRPr="00A520C8"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4F88082" w14:textId="0BE0B6E0" w:rsidR="005D5803" w:rsidRPr="00A520C8" w:rsidRDefault="005D5803" w:rsidP="00F458CF">
            <w:pPr>
              <w:rPr>
                <w:rFonts w:ascii="Arial" w:hAnsi="Arial" w:cs="Arial"/>
              </w:rPr>
            </w:pPr>
            <w:r w:rsidRPr="00A520C8">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7C66E732" w14:textId="0A5851C2" w:rsidR="005D5803" w:rsidRPr="00A520C8" w:rsidRDefault="005D5803" w:rsidP="00F458CF">
            <w:pPr>
              <w:rPr>
                <w:rFonts w:ascii="Arial" w:hAnsi="Arial" w:cs="Arial"/>
              </w:rPr>
            </w:pPr>
            <w:r w:rsidRPr="00A520C8">
              <w:rPr>
                <w:rFonts w:ascii="Arial" w:hAnsi="Arial" w:cs="Arial"/>
                <w:lang w:val="pt-BR" w:bidi="pt-BR"/>
              </w:rPr>
              <w:t>MSSQL 2008 Replication: Contagem de Publicações para o Distribuidor</w:t>
            </w:r>
          </w:p>
        </w:tc>
      </w:tr>
      <w:tr w:rsidR="005D5803" w:rsidRPr="00A520C8" w14:paraId="03D0A4B1" w14:textId="77777777" w:rsidTr="00CA7E27">
        <w:trPr>
          <w:trHeight w:val="300"/>
        </w:trPr>
        <w:tc>
          <w:tcPr>
            <w:tcW w:w="2546" w:type="dxa"/>
            <w:vMerge/>
            <w:tcBorders>
              <w:left w:val="single" w:sz="8" w:space="0" w:color="696969"/>
              <w:right w:val="single" w:sz="8" w:space="0" w:color="696969"/>
            </w:tcBorders>
            <w:shd w:val="clear" w:color="auto" w:fill="auto"/>
          </w:tcPr>
          <w:p w14:paraId="39C624E1" w14:textId="77777777" w:rsidR="005D5803" w:rsidRPr="00A520C8"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181A7E7" w14:textId="46D4554A" w:rsidR="005D5803" w:rsidRPr="00A520C8" w:rsidRDefault="005D5803" w:rsidP="00F458CF">
            <w:pPr>
              <w:rPr>
                <w:rFonts w:ascii="Arial" w:hAnsi="Arial" w:cs="Arial"/>
              </w:rPr>
            </w:pPr>
            <w:r w:rsidRPr="00A520C8">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66130C6D" w14:textId="6E4AB19D" w:rsidR="005D5803" w:rsidRPr="00A520C8" w:rsidRDefault="005D5803" w:rsidP="00F458CF">
            <w:pPr>
              <w:rPr>
                <w:rFonts w:ascii="Arial" w:hAnsi="Arial" w:cs="Arial"/>
              </w:rPr>
            </w:pPr>
            <w:r w:rsidRPr="00A520C8">
              <w:rPr>
                <w:rFonts w:ascii="Arial" w:hAnsi="Arial" w:cs="Arial"/>
                <w:lang w:val="pt-BR" w:bidi="pt-BR"/>
              </w:rPr>
              <w:t>MSSQL 2008 Replication: Contagem de Assinaturas para o Distribuidor</w:t>
            </w:r>
          </w:p>
        </w:tc>
      </w:tr>
      <w:tr w:rsidR="005D5803" w:rsidRPr="00A520C8" w14:paraId="2085F30F" w14:textId="77777777" w:rsidTr="00CA7E27">
        <w:trPr>
          <w:trHeight w:val="300"/>
        </w:trPr>
        <w:tc>
          <w:tcPr>
            <w:tcW w:w="2546" w:type="dxa"/>
            <w:vMerge/>
            <w:tcBorders>
              <w:left w:val="single" w:sz="8" w:space="0" w:color="696969"/>
              <w:right w:val="single" w:sz="8" w:space="0" w:color="696969"/>
            </w:tcBorders>
            <w:shd w:val="clear" w:color="auto" w:fill="auto"/>
          </w:tcPr>
          <w:p w14:paraId="6FB49EA6" w14:textId="77777777" w:rsidR="005D5803" w:rsidRPr="00A520C8"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7F3744EE" w14:textId="5AD8CE46" w:rsidR="005D5803" w:rsidRPr="00A520C8" w:rsidRDefault="005D5803" w:rsidP="00F458CF">
            <w:pPr>
              <w:rPr>
                <w:rFonts w:ascii="Arial" w:hAnsi="Arial" w:cs="Arial"/>
              </w:rPr>
            </w:pPr>
            <w:r w:rsidRPr="00A520C8">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065C5DC5" w14:textId="2C3BE200" w:rsidR="005D5803" w:rsidRPr="00A520C8" w:rsidRDefault="005D5803" w:rsidP="00F458CF">
            <w:pPr>
              <w:rPr>
                <w:rFonts w:ascii="Arial" w:hAnsi="Arial" w:cs="Arial"/>
              </w:rPr>
            </w:pPr>
            <w:r w:rsidRPr="00A520C8">
              <w:rPr>
                <w:rFonts w:ascii="Arial" w:hAnsi="Arial" w:cs="Arial"/>
                <w:lang w:val="pt-BR" w:bidi="pt-BR"/>
              </w:rPr>
              <w:t xml:space="preserve">MSSQL 2008 Replication: Contagem das Instâncias de Snapshot </w:t>
            </w:r>
            <w:r w:rsidRPr="00A520C8">
              <w:rPr>
                <w:rFonts w:ascii="Arial" w:hAnsi="Arial" w:cs="Arial"/>
                <w:color w:val="2A2A2A"/>
                <w:lang w:val="pt-BR" w:bidi="pt-BR"/>
              </w:rPr>
              <w:t>Agents</w:t>
            </w:r>
            <w:r w:rsidRPr="00A520C8">
              <w:rPr>
                <w:rFonts w:ascii="Arial" w:hAnsi="Arial" w:cs="Arial"/>
                <w:lang w:val="pt-BR" w:bidi="pt-BR"/>
              </w:rPr>
              <w:t xml:space="preserve"> para o Distribuidor</w:t>
            </w:r>
          </w:p>
        </w:tc>
      </w:tr>
      <w:tr w:rsidR="005D5803" w:rsidRPr="00A520C8" w14:paraId="6DC0A0C6" w14:textId="77777777" w:rsidTr="00CA7E27">
        <w:trPr>
          <w:trHeight w:val="300"/>
        </w:trPr>
        <w:tc>
          <w:tcPr>
            <w:tcW w:w="2546" w:type="dxa"/>
            <w:vMerge/>
            <w:tcBorders>
              <w:left w:val="single" w:sz="8" w:space="0" w:color="696969"/>
              <w:right w:val="single" w:sz="8" w:space="0" w:color="696969"/>
            </w:tcBorders>
            <w:shd w:val="clear" w:color="auto" w:fill="auto"/>
          </w:tcPr>
          <w:p w14:paraId="7C5D0DBB" w14:textId="77777777" w:rsidR="005D5803" w:rsidRPr="00A520C8"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8E4A776" w14:textId="4A6E3DD4" w:rsidR="005D5803" w:rsidRPr="00A520C8" w:rsidRDefault="005D5803" w:rsidP="00F458CF">
            <w:pPr>
              <w:rPr>
                <w:rFonts w:ascii="Arial" w:hAnsi="Arial" w:cs="Arial"/>
              </w:rPr>
            </w:pPr>
            <w:r w:rsidRPr="00A520C8">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16F91C55" w14:textId="62E153D3" w:rsidR="005D5803" w:rsidRPr="00A520C8" w:rsidRDefault="005D5803" w:rsidP="00F458CF">
            <w:pPr>
              <w:rPr>
                <w:rFonts w:ascii="Arial" w:hAnsi="Arial" w:cs="Arial"/>
              </w:rPr>
            </w:pPr>
            <w:r w:rsidRPr="00A520C8">
              <w:rPr>
                <w:rFonts w:ascii="Arial" w:hAnsi="Arial" w:cs="Arial"/>
                <w:lang w:val="pt-BR" w:bidi="pt-BR"/>
              </w:rPr>
              <w:t xml:space="preserve">MSSQL 2008 Replication: </w:t>
            </w:r>
            <w:r w:rsidRPr="00A520C8">
              <w:rPr>
                <w:rFonts w:ascii="Arial" w:hAnsi="Arial" w:cs="Arial"/>
                <w:color w:val="2A2A2A"/>
                <w:lang w:val="pt-BR" w:bidi="pt-BR"/>
              </w:rPr>
              <w:t>Snapshot Agent</w:t>
            </w:r>
            <w:r w:rsidRPr="00A520C8">
              <w:rPr>
                <w:rFonts w:ascii="Arial" w:hAnsi="Arial" w:cs="Arial"/>
                <w:lang w:val="pt-BR" w:bidi="pt-BR"/>
              </w:rPr>
              <w:t>: Comandos Entregues por Segundo</w:t>
            </w:r>
          </w:p>
        </w:tc>
      </w:tr>
      <w:tr w:rsidR="005D5803" w:rsidRPr="00A520C8" w14:paraId="22771073" w14:textId="77777777" w:rsidTr="00CA7E27">
        <w:trPr>
          <w:trHeight w:val="300"/>
        </w:trPr>
        <w:tc>
          <w:tcPr>
            <w:tcW w:w="2546" w:type="dxa"/>
            <w:vMerge/>
            <w:tcBorders>
              <w:left w:val="single" w:sz="8" w:space="0" w:color="696969"/>
              <w:right w:val="single" w:sz="8" w:space="0" w:color="696969"/>
            </w:tcBorders>
            <w:shd w:val="clear" w:color="auto" w:fill="auto"/>
          </w:tcPr>
          <w:p w14:paraId="2D220910" w14:textId="77777777" w:rsidR="005D5803" w:rsidRPr="00A520C8"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DC28508" w14:textId="0246C529" w:rsidR="005D5803" w:rsidRPr="00A520C8" w:rsidRDefault="005D5803" w:rsidP="00F458CF">
            <w:pPr>
              <w:rPr>
                <w:rFonts w:ascii="Arial" w:hAnsi="Arial" w:cs="Arial"/>
              </w:rPr>
            </w:pPr>
            <w:r w:rsidRPr="00A520C8">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7A762BB1" w14:textId="7EDB0FD9" w:rsidR="005D5803" w:rsidRPr="00A520C8" w:rsidRDefault="005D5803" w:rsidP="00F458CF">
            <w:pPr>
              <w:rPr>
                <w:rFonts w:ascii="Arial" w:hAnsi="Arial" w:cs="Arial"/>
              </w:rPr>
            </w:pPr>
            <w:r w:rsidRPr="00A520C8">
              <w:rPr>
                <w:rFonts w:ascii="Arial" w:hAnsi="Arial" w:cs="Arial"/>
                <w:lang w:val="pt-BR" w:bidi="pt-BR"/>
              </w:rPr>
              <w:t xml:space="preserve">MSSQL 2008 Replication: </w:t>
            </w:r>
            <w:r w:rsidRPr="00A520C8">
              <w:rPr>
                <w:rFonts w:ascii="Arial" w:hAnsi="Arial" w:cs="Arial"/>
                <w:color w:val="2A2A2A"/>
                <w:lang w:val="pt-BR" w:bidi="pt-BR"/>
              </w:rPr>
              <w:t>Snapshot Agent</w:t>
            </w:r>
            <w:r w:rsidRPr="00A520C8">
              <w:rPr>
                <w:rFonts w:ascii="Arial" w:hAnsi="Arial" w:cs="Arial"/>
                <w:lang w:val="pt-BR" w:bidi="pt-BR"/>
              </w:rPr>
              <w:t>: Transações Entregues por Segundo</w:t>
            </w:r>
          </w:p>
        </w:tc>
      </w:tr>
      <w:tr w:rsidR="005D5803" w:rsidRPr="00A520C8" w14:paraId="7BA562FE" w14:textId="77777777" w:rsidTr="00CA7E27">
        <w:trPr>
          <w:trHeight w:val="300"/>
        </w:trPr>
        <w:tc>
          <w:tcPr>
            <w:tcW w:w="2546" w:type="dxa"/>
            <w:vMerge/>
            <w:tcBorders>
              <w:left w:val="single" w:sz="8" w:space="0" w:color="696969"/>
              <w:right w:val="single" w:sz="8" w:space="0" w:color="696969"/>
            </w:tcBorders>
            <w:shd w:val="clear" w:color="auto" w:fill="auto"/>
          </w:tcPr>
          <w:p w14:paraId="4F2D829A" w14:textId="77777777" w:rsidR="005D5803" w:rsidRPr="00A520C8"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F83965" w14:textId="700672E2" w:rsidR="005D5803" w:rsidRPr="00A520C8" w:rsidRDefault="005D5803" w:rsidP="00F458CF">
            <w:pPr>
              <w:rPr>
                <w:rFonts w:ascii="Arial" w:hAnsi="Arial" w:cs="Arial"/>
              </w:rPr>
            </w:pPr>
            <w:r w:rsidRPr="00A520C8">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10BE9D4E" w14:textId="3E98A359" w:rsidR="005D5803" w:rsidRPr="00A520C8" w:rsidRDefault="005D5803" w:rsidP="00F458CF">
            <w:pPr>
              <w:rPr>
                <w:rFonts w:ascii="Arial" w:hAnsi="Arial" w:cs="Arial"/>
              </w:rPr>
            </w:pPr>
            <w:r w:rsidRPr="00A520C8">
              <w:rPr>
                <w:rFonts w:ascii="Arial" w:hAnsi="Arial" w:cs="Arial"/>
                <w:lang w:val="pt-BR" w:bidi="pt-BR"/>
              </w:rPr>
              <w:t xml:space="preserve">MSSQL 2008 Replication: </w:t>
            </w:r>
            <w:r w:rsidRPr="00A520C8">
              <w:rPr>
                <w:rFonts w:ascii="Arial" w:hAnsi="Arial" w:cs="Arial"/>
                <w:color w:val="2A2A2A"/>
                <w:lang w:val="pt-BR" w:bidi="pt-BR"/>
              </w:rPr>
              <w:t>Agente de Mesclagem</w:t>
            </w:r>
            <w:r w:rsidRPr="00A520C8">
              <w:rPr>
                <w:rFonts w:ascii="Arial" w:hAnsi="Arial" w:cs="Arial"/>
                <w:lang w:val="pt-BR" w:bidi="pt-BR"/>
              </w:rPr>
              <w:t>: Alterações Carregadas por Segundo</w:t>
            </w:r>
          </w:p>
        </w:tc>
      </w:tr>
      <w:tr w:rsidR="005D5803" w:rsidRPr="00A520C8" w14:paraId="20371079" w14:textId="77777777" w:rsidTr="00CA7E27">
        <w:trPr>
          <w:trHeight w:val="300"/>
        </w:trPr>
        <w:tc>
          <w:tcPr>
            <w:tcW w:w="2546" w:type="dxa"/>
            <w:vMerge/>
            <w:tcBorders>
              <w:left w:val="single" w:sz="8" w:space="0" w:color="696969"/>
              <w:right w:val="single" w:sz="8" w:space="0" w:color="696969"/>
            </w:tcBorders>
            <w:shd w:val="clear" w:color="auto" w:fill="auto"/>
          </w:tcPr>
          <w:p w14:paraId="31BC5092" w14:textId="77777777" w:rsidR="005D5803" w:rsidRPr="00A520C8"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06BC82F" w14:textId="427242C3" w:rsidR="005D5803" w:rsidRPr="00A520C8" w:rsidRDefault="005D5803" w:rsidP="00F458CF">
            <w:pPr>
              <w:rPr>
                <w:rFonts w:ascii="Arial" w:hAnsi="Arial" w:cs="Arial"/>
              </w:rPr>
            </w:pPr>
            <w:r w:rsidRPr="00A520C8">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61EB7010" w14:textId="4A0B32FA" w:rsidR="005D5803" w:rsidRPr="00A520C8" w:rsidRDefault="005D5803" w:rsidP="00F458CF">
            <w:pPr>
              <w:rPr>
                <w:rFonts w:ascii="Arial" w:hAnsi="Arial" w:cs="Arial"/>
              </w:rPr>
            </w:pPr>
            <w:r w:rsidRPr="00A520C8">
              <w:rPr>
                <w:rFonts w:ascii="Arial" w:hAnsi="Arial" w:cs="Arial"/>
                <w:lang w:val="pt-BR" w:bidi="pt-BR"/>
              </w:rPr>
              <w:t>MSSQL 2008 Replication: Contagem de Publicações para o Publicador</w:t>
            </w:r>
          </w:p>
        </w:tc>
      </w:tr>
      <w:tr w:rsidR="005D5803" w:rsidRPr="00A520C8" w14:paraId="48E861CF" w14:textId="77777777" w:rsidTr="00CA7E27">
        <w:trPr>
          <w:trHeight w:val="300"/>
        </w:trPr>
        <w:tc>
          <w:tcPr>
            <w:tcW w:w="2546" w:type="dxa"/>
            <w:vMerge/>
            <w:tcBorders>
              <w:left w:val="single" w:sz="8" w:space="0" w:color="696969"/>
              <w:right w:val="single" w:sz="8" w:space="0" w:color="696969"/>
            </w:tcBorders>
            <w:shd w:val="clear" w:color="auto" w:fill="auto"/>
          </w:tcPr>
          <w:p w14:paraId="1FE74A55" w14:textId="77777777" w:rsidR="005D5803" w:rsidRPr="00A520C8"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71B58E1" w14:textId="34780A95" w:rsidR="005D5803" w:rsidRPr="00A520C8" w:rsidRDefault="005D5803" w:rsidP="00F458CF">
            <w:pPr>
              <w:rPr>
                <w:rFonts w:ascii="Arial" w:hAnsi="Arial" w:cs="Arial"/>
              </w:rPr>
            </w:pPr>
            <w:r w:rsidRPr="00A520C8">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3F2D537B" w14:textId="26A8BD90" w:rsidR="005D5803" w:rsidRPr="00A520C8" w:rsidRDefault="005D5803" w:rsidP="00F458CF">
            <w:pPr>
              <w:rPr>
                <w:rFonts w:ascii="Arial" w:hAnsi="Arial" w:cs="Arial"/>
              </w:rPr>
            </w:pPr>
            <w:r w:rsidRPr="00A520C8">
              <w:rPr>
                <w:rFonts w:ascii="Arial" w:hAnsi="Arial" w:cs="Arial"/>
                <w:lang w:val="pt-BR" w:bidi="pt-BR"/>
              </w:rPr>
              <w:t>MSSQL 2008 Replication: Contagem de Trabalhos de Replicação com Falha para o Assinante</w:t>
            </w:r>
          </w:p>
        </w:tc>
      </w:tr>
      <w:tr w:rsidR="005D5803" w:rsidRPr="00A520C8" w14:paraId="4D509C2E" w14:textId="77777777" w:rsidTr="00CA7E27">
        <w:trPr>
          <w:trHeight w:val="300"/>
        </w:trPr>
        <w:tc>
          <w:tcPr>
            <w:tcW w:w="2546" w:type="dxa"/>
            <w:vMerge/>
            <w:tcBorders>
              <w:left w:val="single" w:sz="8" w:space="0" w:color="696969"/>
              <w:right w:val="single" w:sz="8" w:space="0" w:color="696969"/>
            </w:tcBorders>
            <w:shd w:val="clear" w:color="auto" w:fill="auto"/>
          </w:tcPr>
          <w:p w14:paraId="1B18F4BD" w14:textId="77777777" w:rsidR="005D5803" w:rsidRPr="00A520C8"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2771C39D" w14:textId="7C3AC480" w:rsidR="005D5803" w:rsidRPr="00A520C8" w:rsidRDefault="005D5803" w:rsidP="00F458CF">
            <w:pPr>
              <w:rPr>
                <w:rFonts w:ascii="Arial" w:hAnsi="Arial" w:cs="Arial"/>
              </w:rPr>
            </w:pPr>
            <w:r w:rsidRPr="00A520C8">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26A266A" w14:textId="7F8177CA" w:rsidR="005D5803" w:rsidRPr="00A520C8" w:rsidRDefault="005D5803" w:rsidP="00F458CF">
            <w:pPr>
              <w:rPr>
                <w:rFonts w:ascii="Arial" w:hAnsi="Arial" w:cs="Arial"/>
              </w:rPr>
            </w:pPr>
            <w:r w:rsidRPr="00A520C8">
              <w:rPr>
                <w:rFonts w:ascii="Arial" w:hAnsi="Arial" w:cs="Arial"/>
                <w:lang w:val="pt-BR" w:bidi="pt-BR"/>
              </w:rPr>
              <w:t>MSSQL 2008 Replication: Contagem de Assinaturas para o Assinante</w:t>
            </w:r>
          </w:p>
        </w:tc>
      </w:tr>
      <w:tr w:rsidR="005D5803" w:rsidRPr="00A520C8" w14:paraId="36D1877A" w14:textId="77777777" w:rsidTr="00CA7E27">
        <w:trPr>
          <w:trHeight w:val="300"/>
        </w:trPr>
        <w:tc>
          <w:tcPr>
            <w:tcW w:w="2546" w:type="dxa"/>
            <w:vMerge/>
            <w:tcBorders>
              <w:left w:val="single" w:sz="8" w:space="0" w:color="696969"/>
              <w:right w:val="single" w:sz="8" w:space="0" w:color="696969"/>
            </w:tcBorders>
            <w:shd w:val="clear" w:color="auto" w:fill="auto"/>
          </w:tcPr>
          <w:p w14:paraId="5D299463" w14:textId="77777777" w:rsidR="005D5803" w:rsidRPr="00A520C8"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F2E7288" w14:textId="7591628D" w:rsidR="005D5803" w:rsidRPr="00A520C8" w:rsidRDefault="005D5803" w:rsidP="00F458CF">
            <w:pPr>
              <w:rPr>
                <w:rFonts w:ascii="Arial" w:hAnsi="Arial" w:cs="Arial"/>
              </w:rPr>
            </w:pPr>
            <w:r w:rsidRPr="00A520C8">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3EC99B5" w14:textId="6266B78C" w:rsidR="005D5803" w:rsidRPr="00A520C8" w:rsidRDefault="005D5803" w:rsidP="00F458CF">
            <w:pPr>
              <w:rPr>
                <w:rFonts w:ascii="Arial" w:hAnsi="Arial" w:cs="Arial"/>
              </w:rPr>
            </w:pPr>
            <w:r w:rsidRPr="00A520C8">
              <w:rPr>
                <w:rFonts w:ascii="Arial" w:hAnsi="Arial" w:cs="Arial"/>
                <w:lang w:val="pt-BR" w:bidi="pt-BR"/>
              </w:rPr>
              <w:t>MSSQL 2008 Replication: Contagem de Comandos Pendentes</w:t>
            </w:r>
          </w:p>
        </w:tc>
      </w:tr>
      <w:tr w:rsidR="005D5803" w:rsidRPr="00A520C8" w14:paraId="3EF26EFB" w14:textId="77777777" w:rsidTr="00CA7E27">
        <w:trPr>
          <w:trHeight w:val="300"/>
        </w:trPr>
        <w:tc>
          <w:tcPr>
            <w:tcW w:w="2546" w:type="dxa"/>
            <w:vMerge/>
            <w:tcBorders>
              <w:left w:val="single" w:sz="8" w:space="0" w:color="696969"/>
              <w:right w:val="single" w:sz="8" w:space="0" w:color="696969"/>
            </w:tcBorders>
            <w:shd w:val="clear" w:color="auto" w:fill="auto"/>
          </w:tcPr>
          <w:p w14:paraId="51969669" w14:textId="77777777" w:rsidR="005D5803" w:rsidRPr="00A520C8"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19151064" w14:textId="657EA565" w:rsidR="005D5803" w:rsidRPr="00A520C8" w:rsidRDefault="005D5803" w:rsidP="00F458CF">
            <w:pPr>
              <w:rPr>
                <w:rFonts w:ascii="Arial" w:hAnsi="Arial" w:cs="Arial"/>
              </w:rPr>
            </w:pPr>
            <w:r w:rsidRPr="00A520C8">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822826D" w14:textId="1C9078DE" w:rsidR="005D5803" w:rsidRPr="00A520C8" w:rsidRDefault="005D5803" w:rsidP="00F458CF">
            <w:pPr>
              <w:rPr>
                <w:rFonts w:ascii="Arial" w:hAnsi="Arial" w:cs="Arial"/>
              </w:rPr>
            </w:pPr>
            <w:r w:rsidRPr="00A520C8">
              <w:rPr>
                <w:rFonts w:ascii="Arial" w:hAnsi="Arial" w:cs="Arial"/>
                <w:lang w:val="pt-BR" w:bidi="pt-BR"/>
              </w:rPr>
              <w:t>MSSQL 2008 Replication: A Regra de Alerta para Falha de Trabalho(s) de Manutenção no Distribuidor</w:t>
            </w:r>
          </w:p>
        </w:tc>
      </w:tr>
      <w:tr w:rsidR="005D5803" w:rsidRPr="00A520C8" w14:paraId="03D2FADF" w14:textId="77777777" w:rsidTr="00CA7E27">
        <w:trPr>
          <w:trHeight w:val="300"/>
        </w:trPr>
        <w:tc>
          <w:tcPr>
            <w:tcW w:w="2546" w:type="dxa"/>
            <w:vMerge/>
            <w:tcBorders>
              <w:left w:val="single" w:sz="8" w:space="0" w:color="696969"/>
              <w:bottom w:val="single" w:sz="8" w:space="0" w:color="696969"/>
              <w:right w:val="single" w:sz="8" w:space="0" w:color="696969"/>
            </w:tcBorders>
            <w:shd w:val="clear" w:color="auto" w:fill="auto"/>
          </w:tcPr>
          <w:p w14:paraId="7C8134E1" w14:textId="77777777" w:rsidR="005D5803" w:rsidRPr="00A520C8" w:rsidRDefault="005D5803" w:rsidP="00F458CF">
            <w:pPr>
              <w:rPr>
                <w:rFonts w:ascii="Arial" w:hAnsi="Arial" w:cs="Arial"/>
              </w:rPr>
            </w:pPr>
          </w:p>
        </w:tc>
        <w:tc>
          <w:tcPr>
            <w:tcW w:w="1483" w:type="dxa"/>
            <w:tcBorders>
              <w:top w:val="single" w:sz="4" w:space="0" w:color="696969"/>
              <w:left w:val="single" w:sz="8" w:space="0" w:color="696969"/>
              <w:bottom w:val="single" w:sz="4" w:space="0" w:color="696969"/>
              <w:right w:val="single" w:sz="4" w:space="0" w:color="696969"/>
            </w:tcBorders>
            <w:shd w:val="clear" w:color="auto" w:fill="auto"/>
          </w:tcPr>
          <w:p w14:paraId="03D6931A" w14:textId="469BFC5E" w:rsidR="005D5803" w:rsidRPr="00A520C8" w:rsidRDefault="005D5803" w:rsidP="00F458CF">
            <w:pPr>
              <w:rPr>
                <w:rFonts w:ascii="Arial" w:hAnsi="Arial" w:cs="Arial"/>
              </w:rPr>
            </w:pPr>
            <w:r w:rsidRPr="00A520C8">
              <w:rPr>
                <w:rFonts w:ascii="Arial" w:hAnsi="Arial" w:cs="Arial"/>
                <w:lang w:val="pt-BR" w:bidi="pt-BR"/>
              </w:rPr>
              <w:t>Regra</w:t>
            </w:r>
          </w:p>
        </w:tc>
        <w:tc>
          <w:tcPr>
            <w:tcW w:w="4531" w:type="dxa"/>
            <w:tcBorders>
              <w:top w:val="single" w:sz="4" w:space="0" w:color="696969"/>
              <w:left w:val="nil"/>
              <w:bottom w:val="single" w:sz="4" w:space="0" w:color="696969"/>
              <w:right w:val="single" w:sz="8" w:space="0" w:color="696969"/>
            </w:tcBorders>
            <w:shd w:val="clear" w:color="auto" w:fill="auto"/>
          </w:tcPr>
          <w:p w14:paraId="59D60D8F" w14:textId="70ADB781" w:rsidR="005D5803" w:rsidRPr="00A520C8" w:rsidRDefault="005D5803" w:rsidP="00F458CF">
            <w:pPr>
              <w:rPr>
                <w:rFonts w:ascii="Arial" w:hAnsi="Arial" w:cs="Arial"/>
              </w:rPr>
            </w:pPr>
            <w:r w:rsidRPr="00A520C8">
              <w:rPr>
                <w:rFonts w:ascii="Arial" w:hAnsi="Arial" w:cs="Arial"/>
                <w:lang w:val="pt-BR" w:bidi="pt-BR"/>
              </w:rPr>
              <w:t>MSSQL 2008 Replication: Regra de Alerta de Evento de Erro do Módulo do Pacote de Gerenciamento do Microsoft SQL Server 2008 Replication</w:t>
            </w:r>
          </w:p>
        </w:tc>
      </w:tr>
    </w:tbl>
    <w:p w14:paraId="0A432AEE" w14:textId="7087E65F" w:rsidR="00E010D8" w:rsidRPr="00A520C8" w:rsidRDefault="00E010D8" w:rsidP="00F47599">
      <w:pPr>
        <w:rPr>
          <w:rFonts w:ascii="Arial" w:hAnsi="Arial" w:cs="Arial"/>
        </w:rPr>
      </w:pPr>
    </w:p>
    <w:p w14:paraId="289DB4FD" w14:textId="77777777" w:rsidR="00E010D8" w:rsidRPr="00A520C8" w:rsidRDefault="00E010D8">
      <w:pPr>
        <w:rPr>
          <w:rFonts w:ascii="Arial" w:hAnsi="Arial" w:cs="Arial"/>
        </w:rPr>
      </w:pPr>
      <w:r w:rsidRPr="00A520C8">
        <w:rPr>
          <w:rFonts w:ascii="Arial" w:hAnsi="Arial" w:cs="Arial"/>
          <w:lang w:val="pt-BR" w:bidi="pt-BR"/>
        </w:rPr>
        <w:br w:type="page"/>
      </w:r>
    </w:p>
    <w:p w14:paraId="50750E0A" w14:textId="77777777" w:rsidR="00FF6527" w:rsidRPr="00A520C8" w:rsidRDefault="00FF6527" w:rsidP="00FF6527">
      <w:pPr>
        <w:pStyle w:val="Heading2"/>
        <w:rPr>
          <w:rFonts w:ascii="Arial" w:hAnsi="Arial" w:cs="Arial"/>
        </w:rPr>
      </w:pPr>
      <w:bookmarkStart w:id="114" w:name="_Toc469572166"/>
      <w:r w:rsidRPr="00A520C8">
        <w:rPr>
          <w:rFonts w:ascii="Arial" w:hAnsi="Arial" w:cs="Arial"/>
          <w:lang w:val="pt-BR" w:bidi="pt-BR"/>
        </w:rPr>
        <w:lastRenderedPageBreak/>
        <w:t>Apêndice: Problemas conhecidos e solução de problemas</w:t>
      </w:r>
      <w:bookmarkEnd w:id="114"/>
    </w:p>
    <w:p w14:paraId="4937FA10" w14:textId="77C0E4DE" w:rsidR="00AE2862" w:rsidRPr="00A520C8" w:rsidRDefault="003E2752" w:rsidP="00AE2862">
      <w:pPr>
        <w:pStyle w:val="Heading5"/>
        <w:spacing w:after="0"/>
        <w:rPr>
          <w:rStyle w:val="Heading5Char"/>
          <w:rFonts w:cs="Arial"/>
          <w:sz w:val="22"/>
          <w:szCs w:val="22"/>
        </w:rPr>
      </w:pPr>
      <w:r w:rsidRPr="00A520C8">
        <w:rPr>
          <w:rFonts w:ascii="Arial" w:hAnsi="Arial" w:cs="Arial"/>
          <w:noProof/>
          <w:sz w:val="22"/>
          <w:szCs w:val="22"/>
          <w:lang w:val="pt-BR" w:bidi="pt-BR"/>
        </w:rPr>
        <w:t>Eventos de erro semelhantes a "Carregando tipo de módulo gerenciado no assembly "Microsoft.SQLServer.2012.Replication. Module.Discovery..." podem ocorrer no log de eventos do Windows do Operations Manager.</w:t>
      </w:r>
    </w:p>
    <w:p w14:paraId="038110D5" w14:textId="77777777" w:rsidR="00AE2862" w:rsidRPr="00A520C8" w:rsidRDefault="00AE2862" w:rsidP="00AE2862">
      <w:pPr>
        <w:spacing w:after="0"/>
        <w:rPr>
          <w:rFonts w:ascii="Arial" w:hAnsi="Arial" w:cs="Arial"/>
        </w:rPr>
      </w:pPr>
      <w:r w:rsidRPr="00A520C8">
        <w:rPr>
          <w:rFonts w:ascii="Arial" w:hAnsi="Arial" w:cs="Arial"/>
          <w:b/>
          <w:lang w:val="pt-BR" w:bidi="pt-BR"/>
        </w:rPr>
        <w:t>Problema:</w:t>
      </w:r>
      <w:r w:rsidRPr="00A520C8">
        <w:rPr>
          <w:rFonts w:ascii="Arial" w:hAnsi="Arial" w:cs="Arial"/>
          <w:lang w:val="pt-BR" w:bidi="pt-BR"/>
        </w:rPr>
        <w:t xml:space="preserve"> os fluxos de trabalho de distribuidor, publicador e assinante podem gerar esse erro depois que o Pacote de Gerenciamento de Replicação é instalado. </w:t>
      </w:r>
    </w:p>
    <w:p w14:paraId="096F66C4" w14:textId="77777777" w:rsidR="00AE2862" w:rsidRPr="00A520C8" w:rsidRDefault="00AE2862" w:rsidP="00AE2862">
      <w:pPr>
        <w:spacing w:after="0"/>
        <w:rPr>
          <w:rFonts w:ascii="Arial" w:hAnsi="Arial" w:cs="Arial"/>
        </w:rPr>
      </w:pPr>
      <w:r w:rsidRPr="00A520C8">
        <w:rPr>
          <w:rFonts w:ascii="Arial" w:hAnsi="Arial" w:cs="Arial"/>
          <w:b/>
          <w:lang w:val="pt-BR" w:bidi="pt-BR"/>
        </w:rPr>
        <w:t xml:space="preserve">Resolução: </w:t>
      </w:r>
      <w:r w:rsidRPr="00A520C8">
        <w:rPr>
          <w:rFonts w:ascii="Arial" w:hAnsi="Arial" w:cs="Arial"/>
          <w:lang w:val="pt-BR" w:bidi="pt-BR"/>
        </w:rPr>
        <w:t xml:space="preserve">nenhuma ação é necessária, pois os erros ocorrem apenas uma vez quando os pacotes de gerenciamento são importados. </w:t>
      </w:r>
    </w:p>
    <w:p w14:paraId="11C62733" w14:textId="57E1C561" w:rsidR="00AE2862" w:rsidRPr="00A520C8" w:rsidRDefault="00AE2862" w:rsidP="00AE2862">
      <w:pPr>
        <w:pStyle w:val="Heading5"/>
        <w:spacing w:after="0"/>
        <w:rPr>
          <w:rFonts w:ascii="Arial" w:hAnsi="Arial" w:cs="Arial"/>
          <w:noProof/>
          <w:sz w:val="22"/>
          <w:szCs w:val="22"/>
          <w:lang w:eastAsia="en-GB"/>
        </w:rPr>
      </w:pPr>
      <w:r w:rsidRPr="00A520C8">
        <w:rPr>
          <w:rFonts w:ascii="Arial" w:hAnsi="Arial" w:cs="Arial"/>
          <w:noProof/>
          <w:sz w:val="22"/>
          <w:szCs w:val="22"/>
          <w:lang w:val="pt-BR" w:bidi="pt-BR"/>
        </w:rPr>
        <w:t>Eventos de aviso no log de eventos do Windows nos servidores do agente.</w:t>
      </w:r>
    </w:p>
    <w:p w14:paraId="79DA99A1" w14:textId="076C13F0" w:rsidR="00AE2862" w:rsidRPr="00A520C8" w:rsidRDefault="00AE2862" w:rsidP="00AE2862">
      <w:pPr>
        <w:spacing w:after="0"/>
        <w:rPr>
          <w:rFonts w:ascii="Arial" w:hAnsi="Arial" w:cs="Arial"/>
        </w:rPr>
      </w:pPr>
      <w:r w:rsidRPr="00A520C8">
        <w:rPr>
          <w:rFonts w:ascii="Arial" w:hAnsi="Arial" w:cs="Arial"/>
          <w:b/>
          <w:lang w:val="pt-BR" w:bidi="pt-BR"/>
        </w:rPr>
        <w:t xml:space="preserve">Problema: </w:t>
      </w:r>
      <w:r w:rsidRPr="00A520C8">
        <w:rPr>
          <w:rFonts w:ascii="Arial" w:hAnsi="Arial" w:cs="Arial"/>
          <w:lang w:val="pt-BR" w:bidi="pt-BR"/>
        </w:rPr>
        <w:t xml:space="preserve">quando há um distribuidor configurado, mas ele não é usado por nenhum publicador, os contadores de desempenho do distribuidor são registrados, mas não terão nenhum objeto. Na exibição de desempenho, as regras de desempenho serão inicializadas, porém, como os objetos não existem, elas não retornarão nada. </w:t>
      </w:r>
    </w:p>
    <w:p w14:paraId="5244A7FA" w14:textId="77777777" w:rsidR="00AE2862" w:rsidRPr="00A520C8" w:rsidRDefault="00AE2862" w:rsidP="00AE2862">
      <w:pPr>
        <w:rPr>
          <w:rStyle w:val="LabelEmbedded"/>
          <w:rFonts w:ascii="Arial" w:hAnsi="Arial" w:cs="Arial"/>
          <w:b w:val="0"/>
          <w:szCs w:val="22"/>
        </w:rPr>
      </w:pPr>
      <w:r w:rsidRPr="00A520C8">
        <w:rPr>
          <w:rStyle w:val="LabelEmbedded"/>
          <w:rFonts w:ascii="Arial" w:eastAsia="SimSun" w:hAnsi="Arial" w:cs="Arial"/>
          <w:kern w:val="24"/>
          <w:szCs w:val="22"/>
          <w:lang w:val="pt-BR" w:bidi="pt-BR"/>
        </w:rPr>
        <w:t xml:space="preserve">Resolução: </w:t>
      </w:r>
      <w:r w:rsidRPr="00A520C8">
        <w:rPr>
          <w:rStyle w:val="LabelEmbedded"/>
          <w:rFonts w:ascii="Arial" w:eastAsia="SimSun" w:hAnsi="Arial" w:cs="Arial"/>
          <w:b w:val="0"/>
          <w:kern w:val="24"/>
          <w:szCs w:val="22"/>
          <w:lang w:val="pt-BR" w:bidi="pt-BR"/>
        </w:rPr>
        <w:t xml:space="preserve">sem resolução. </w:t>
      </w:r>
    </w:p>
    <w:p w14:paraId="2EED10A4" w14:textId="1F5E7EF5" w:rsidR="00AE2862" w:rsidRPr="00A520C8" w:rsidRDefault="00AE2862" w:rsidP="00AE2862">
      <w:pPr>
        <w:pStyle w:val="Heading5"/>
        <w:rPr>
          <w:rFonts w:ascii="Arial" w:hAnsi="Arial" w:cs="Arial"/>
          <w:sz w:val="22"/>
          <w:szCs w:val="22"/>
        </w:rPr>
      </w:pPr>
      <w:r w:rsidRPr="00A520C8">
        <w:rPr>
          <w:rFonts w:ascii="Arial" w:hAnsi="Arial" w:cs="Arial"/>
          <w:noProof/>
          <w:sz w:val="22"/>
          <w:szCs w:val="22"/>
          <w:lang w:val="pt-BR" w:bidi="pt-BR"/>
        </w:rPr>
        <w:t>Os alertas do monitor "Todos os Publicadores Descobertos para o Distribuidor" não são colocados nas pastas Alertas Ativos dos Pacotes de Gerenciamento do SQL Server.</w:t>
      </w:r>
    </w:p>
    <w:p w14:paraId="57A42FDB" w14:textId="6AC14A49" w:rsidR="00AE2862" w:rsidRPr="00A520C8" w:rsidRDefault="00AE2862" w:rsidP="00AE2862">
      <w:pPr>
        <w:spacing w:after="0" w:line="240" w:lineRule="auto"/>
        <w:rPr>
          <w:rFonts w:ascii="Arial" w:hAnsi="Arial" w:cs="Arial"/>
          <w:b/>
        </w:rPr>
      </w:pPr>
      <w:r w:rsidRPr="00A520C8">
        <w:rPr>
          <w:rFonts w:ascii="Arial" w:hAnsi="Arial" w:cs="Arial"/>
          <w:b/>
          <w:lang w:val="pt-BR" w:bidi="pt-BR"/>
        </w:rPr>
        <w:t xml:space="preserve">Problema: </w:t>
      </w:r>
      <w:r w:rsidRPr="00A520C8">
        <w:rPr>
          <w:rFonts w:ascii="Arial" w:hAnsi="Arial" w:cs="Arial"/>
          <w:lang w:val="pt-BR" w:bidi="pt-BR"/>
        </w:rPr>
        <w:t>como os objetos monitorados são gerenciados pelo grupo de gerenciamento e são hospedados por objetos virtuais, é impossível mapeá-los para a exibição.</w:t>
      </w:r>
    </w:p>
    <w:p w14:paraId="50CCBAF3" w14:textId="2BEDC2EB" w:rsidR="00AE2862" w:rsidRPr="00A520C8" w:rsidRDefault="00AE2862" w:rsidP="00D22E5A">
      <w:pPr>
        <w:spacing w:after="0" w:line="240" w:lineRule="auto"/>
        <w:rPr>
          <w:rFonts w:ascii="Arial" w:hAnsi="Arial" w:cs="Arial"/>
          <w:b/>
        </w:rPr>
      </w:pPr>
      <w:r w:rsidRPr="00A520C8">
        <w:rPr>
          <w:rFonts w:ascii="Arial" w:hAnsi="Arial" w:cs="Arial"/>
          <w:b/>
          <w:lang w:val="pt-BR" w:bidi="pt-BR"/>
        </w:rPr>
        <w:t xml:space="preserve">Resolução: </w:t>
      </w:r>
      <w:r w:rsidRPr="00A520C8">
        <w:rPr>
          <w:rStyle w:val="LabelEmbedded"/>
          <w:rFonts w:ascii="Arial" w:eastAsia="SimSun" w:hAnsi="Arial" w:cs="Arial"/>
          <w:b w:val="0"/>
          <w:kern w:val="24"/>
          <w:szCs w:val="22"/>
          <w:lang w:val="pt-BR" w:bidi="pt-BR"/>
        </w:rPr>
        <w:t>os objetos podem ser encontrados na pasta raiz: Monitoring\Active Alerts</w:t>
      </w:r>
    </w:p>
    <w:p w14:paraId="592CE6AD" w14:textId="77777777" w:rsidR="00AE2862" w:rsidRPr="00A520C8" w:rsidRDefault="00AE2862" w:rsidP="00AE2862">
      <w:pPr>
        <w:pStyle w:val="Heading5"/>
        <w:spacing w:after="0"/>
        <w:rPr>
          <w:rFonts w:ascii="Arial" w:hAnsi="Arial" w:cs="Arial"/>
          <w:noProof/>
          <w:sz w:val="22"/>
          <w:szCs w:val="22"/>
          <w:lang w:eastAsia="en-GB"/>
        </w:rPr>
      </w:pPr>
      <w:r w:rsidRPr="00A520C8">
        <w:rPr>
          <w:rFonts w:ascii="Arial" w:hAnsi="Arial" w:cs="Arial"/>
          <w:noProof/>
          <w:sz w:val="22"/>
          <w:szCs w:val="22"/>
          <w:lang w:val="pt-BR" w:bidi="pt-BR"/>
        </w:rPr>
        <w:t>Bancos de dados incorretos são listados na exibição “Integridade de Banco de Dados do SQL Server Replication”.</w:t>
      </w:r>
    </w:p>
    <w:p w14:paraId="2A9A51FE" w14:textId="77777777" w:rsidR="00AE2862" w:rsidRPr="00A520C8" w:rsidRDefault="00AE2862" w:rsidP="00AE2862">
      <w:pPr>
        <w:spacing w:after="0"/>
        <w:rPr>
          <w:rFonts w:ascii="Arial" w:hAnsi="Arial" w:cs="Arial"/>
        </w:rPr>
      </w:pPr>
      <w:r w:rsidRPr="00A520C8">
        <w:rPr>
          <w:rFonts w:ascii="Arial" w:hAnsi="Arial" w:cs="Arial"/>
          <w:b/>
          <w:lang w:val="pt-BR" w:bidi="pt-BR"/>
        </w:rPr>
        <w:t xml:space="preserve">Problema: </w:t>
      </w:r>
      <w:r w:rsidRPr="00A520C8">
        <w:rPr>
          <w:rFonts w:ascii="Arial" w:hAnsi="Arial" w:cs="Arial"/>
          <w:lang w:val="pt-BR" w:bidi="pt-BR"/>
        </w:rPr>
        <w:t xml:space="preserve">se um usuário inserir bancos de dados incorretos nos trabalhos de replicação, os bancos de dados serão descobertos e colocados na exibição. Esses objetos não terão propriedades e vão gerar erros sempre que o usuário tentar trabalhar com eles. </w:t>
      </w:r>
    </w:p>
    <w:p w14:paraId="7D483A43" w14:textId="77777777" w:rsidR="00AE2862" w:rsidRPr="00A520C8" w:rsidRDefault="00AE2862" w:rsidP="00AE2862">
      <w:pPr>
        <w:spacing w:after="0"/>
        <w:rPr>
          <w:rFonts w:ascii="Arial" w:hAnsi="Arial" w:cs="Arial"/>
          <w:lang w:eastAsia="en-GB"/>
        </w:rPr>
      </w:pPr>
      <w:r w:rsidRPr="00A520C8">
        <w:rPr>
          <w:rStyle w:val="LabelEmbedded"/>
          <w:rFonts w:ascii="Arial" w:eastAsia="SimSun" w:hAnsi="Arial" w:cs="Arial"/>
          <w:kern w:val="24"/>
          <w:szCs w:val="22"/>
          <w:lang w:val="pt-BR" w:bidi="pt-BR"/>
        </w:rPr>
        <w:t xml:space="preserve">Resolução: </w:t>
      </w:r>
      <w:r w:rsidRPr="00A520C8">
        <w:rPr>
          <w:rStyle w:val="LabelEmbedded"/>
          <w:rFonts w:ascii="Arial" w:eastAsia="SimSun" w:hAnsi="Arial" w:cs="Arial"/>
          <w:b w:val="0"/>
          <w:kern w:val="24"/>
          <w:szCs w:val="22"/>
          <w:lang w:val="pt-BR" w:bidi="pt-BR"/>
        </w:rPr>
        <w:t>sem resolução.</w:t>
      </w:r>
    </w:p>
    <w:p w14:paraId="56F016FF" w14:textId="77777777" w:rsidR="00AE2862" w:rsidRPr="00A520C8" w:rsidRDefault="00AE2862" w:rsidP="00AE2862">
      <w:pPr>
        <w:pStyle w:val="Heading5"/>
        <w:spacing w:after="0"/>
        <w:rPr>
          <w:rFonts w:ascii="Arial" w:hAnsi="Arial" w:cs="Arial"/>
          <w:noProof/>
          <w:sz w:val="22"/>
          <w:szCs w:val="22"/>
          <w:lang w:eastAsia="en-GB"/>
        </w:rPr>
      </w:pPr>
      <w:r w:rsidRPr="00A520C8">
        <w:rPr>
          <w:rFonts w:ascii="Arial" w:hAnsi="Arial" w:cs="Arial"/>
          <w:noProof/>
          <w:sz w:val="22"/>
          <w:szCs w:val="22"/>
          <w:lang w:val="pt-BR" w:bidi="pt-BR"/>
        </w:rPr>
        <w:t>A descrição do alerta não será alterada até que todo o alerta seja resolvido.</w:t>
      </w:r>
    </w:p>
    <w:p w14:paraId="53AF1BD0" w14:textId="252A9656" w:rsidR="00AE2862" w:rsidRPr="00A520C8" w:rsidRDefault="00AE2862" w:rsidP="00AE2862">
      <w:pPr>
        <w:spacing w:after="0"/>
        <w:rPr>
          <w:rFonts w:ascii="Arial" w:hAnsi="Arial" w:cs="Arial"/>
        </w:rPr>
      </w:pPr>
      <w:r w:rsidRPr="00A520C8">
        <w:rPr>
          <w:rFonts w:ascii="Arial" w:hAnsi="Arial" w:cs="Arial"/>
          <w:b/>
          <w:lang w:val="pt-BR" w:bidi="pt-BR"/>
        </w:rPr>
        <w:t xml:space="preserve">Problema: </w:t>
      </w:r>
      <w:r w:rsidRPr="00A520C8">
        <w:rPr>
          <w:rFonts w:ascii="Arial" w:hAnsi="Arial" w:cs="Arial"/>
          <w:color w:val="000000"/>
          <w:lang w:val="pt-BR" w:bidi="pt-BR"/>
        </w:rPr>
        <w:t>o contexto do alerta de monitores agregados lista todos os objetos que apresentam problemas. O contexto não será atualizado até que o todo o alerta seja resolvido.</w:t>
      </w:r>
    </w:p>
    <w:p w14:paraId="7FCAD8F8" w14:textId="77777777" w:rsidR="00AE2862" w:rsidRPr="00A520C8" w:rsidRDefault="00AE2862" w:rsidP="00AE2862">
      <w:pPr>
        <w:spacing w:after="0"/>
        <w:rPr>
          <w:rFonts w:ascii="Arial" w:hAnsi="Arial" w:cs="Arial"/>
        </w:rPr>
      </w:pPr>
      <w:r w:rsidRPr="00A520C8">
        <w:rPr>
          <w:rStyle w:val="LabelEmbedded"/>
          <w:rFonts w:ascii="Arial" w:eastAsia="SimSun" w:hAnsi="Arial" w:cs="Arial"/>
          <w:kern w:val="24"/>
          <w:szCs w:val="22"/>
          <w:lang w:val="pt-BR" w:bidi="pt-BR"/>
        </w:rPr>
        <w:t xml:space="preserve">Resolução: </w:t>
      </w:r>
      <w:r w:rsidRPr="00A520C8">
        <w:rPr>
          <w:rFonts w:ascii="Arial" w:hAnsi="Arial" w:cs="Arial"/>
          <w:lang w:val="pt-BR" w:bidi="pt-BR"/>
        </w:rPr>
        <w:t>esse é um problema conhecido do SCOM. Não há nenhuma solução alternativa conhecida no momento.</w:t>
      </w:r>
    </w:p>
    <w:p w14:paraId="23F29D34" w14:textId="77777777" w:rsidR="00AE2862" w:rsidRPr="00A520C8" w:rsidRDefault="00AE2862" w:rsidP="00AE2862">
      <w:pPr>
        <w:pStyle w:val="Heading5"/>
        <w:spacing w:after="0"/>
        <w:rPr>
          <w:rFonts w:ascii="Arial" w:hAnsi="Arial" w:cs="Arial"/>
          <w:noProof/>
          <w:sz w:val="22"/>
          <w:szCs w:val="22"/>
          <w:lang w:eastAsia="en-GB"/>
        </w:rPr>
      </w:pPr>
      <w:r w:rsidRPr="00A520C8">
        <w:rPr>
          <w:rFonts w:ascii="Arial" w:hAnsi="Arial" w:cs="Arial"/>
          <w:noProof/>
          <w:sz w:val="22"/>
          <w:szCs w:val="22"/>
          <w:lang w:val="pt-BR" w:bidi="pt-BR"/>
        </w:rPr>
        <w:t>Trabalhos de replicação sem histórico causam alertas críticos.</w:t>
      </w:r>
    </w:p>
    <w:p w14:paraId="2D859827" w14:textId="77777777" w:rsidR="00AE2862" w:rsidRPr="00A520C8" w:rsidRDefault="00AE2862" w:rsidP="00AE2862">
      <w:pPr>
        <w:spacing w:after="0"/>
        <w:rPr>
          <w:rFonts w:ascii="Arial" w:hAnsi="Arial" w:cs="Arial"/>
          <w:lang w:eastAsia="en-GB"/>
        </w:rPr>
      </w:pPr>
      <w:r w:rsidRPr="00A520C8">
        <w:rPr>
          <w:rFonts w:ascii="Arial" w:hAnsi="Arial" w:cs="Arial"/>
          <w:b/>
          <w:lang w:val="pt-BR" w:bidi="pt-BR"/>
        </w:rPr>
        <w:t xml:space="preserve">Problema: </w:t>
      </w:r>
      <w:r w:rsidRPr="00A520C8">
        <w:rPr>
          <w:rFonts w:ascii="Arial" w:hAnsi="Arial" w:cs="Arial"/>
          <w:lang w:val="pt-BR" w:bidi="pt-BR"/>
        </w:rPr>
        <w:t xml:space="preserve">o Pacote de Gerenciamento de Replicação trata todos os trabalhos de replicação com histórico vazio como tendo sido executados sem êxito e fornece uma </w:t>
      </w:r>
      <w:r w:rsidRPr="00A520C8">
        <w:rPr>
          <w:rFonts w:ascii="Arial" w:hAnsi="Arial" w:cs="Arial"/>
          <w:lang w:val="pt-BR" w:bidi="pt-BR"/>
        </w:rPr>
        <w:lastRenderedPageBreak/>
        <w:t>notificação sobre eles. Mesmo que esses trabalhos tenham um agendamento e sejam executados, um alerta será acionado.</w:t>
      </w:r>
    </w:p>
    <w:p w14:paraId="792AD5D9" w14:textId="3E807933" w:rsidR="00AE2862" w:rsidRPr="00A520C8" w:rsidRDefault="00AE2862" w:rsidP="00AE2862">
      <w:pPr>
        <w:spacing w:after="0"/>
        <w:rPr>
          <w:rFonts w:ascii="Arial" w:hAnsi="Arial" w:cs="Arial"/>
          <w:lang w:eastAsia="en-GB"/>
        </w:rPr>
      </w:pPr>
      <w:r w:rsidRPr="00A520C8">
        <w:rPr>
          <w:rStyle w:val="LabelEmbedded"/>
          <w:rFonts w:ascii="Arial" w:eastAsia="SimSun" w:hAnsi="Arial" w:cs="Arial"/>
          <w:kern w:val="24"/>
          <w:szCs w:val="22"/>
          <w:lang w:val="pt-BR" w:bidi="pt-BR"/>
        </w:rPr>
        <w:t xml:space="preserve">Resolução: </w:t>
      </w:r>
      <w:r w:rsidRPr="00A520C8">
        <w:rPr>
          <w:rStyle w:val="LabelEmbedded"/>
          <w:rFonts w:ascii="Arial" w:eastAsia="SimSun" w:hAnsi="Arial" w:cs="Arial"/>
          <w:b w:val="0"/>
          <w:kern w:val="24"/>
          <w:szCs w:val="22"/>
          <w:lang w:val="pt-BR" w:bidi="pt-BR"/>
        </w:rPr>
        <w:t xml:space="preserve">sem resolução. </w:t>
      </w:r>
      <w:r w:rsidR="00DB139D" w:rsidRPr="00A520C8">
        <w:rPr>
          <w:rFonts w:ascii="Arial" w:hAnsi="Arial" w:cs="Arial"/>
          <w:lang w:val="pt-BR" w:bidi="pt-BR"/>
        </w:rPr>
        <w:t>O alerta será resolvido automaticamente no momento em que a execução for concluída.</w:t>
      </w:r>
    </w:p>
    <w:p w14:paraId="7B5AE32F" w14:textId="77777777" w:rsidR="00AE2862" w:rsidRPr="00A520C8" w:rsidRDefault="00AE2862" w:rsidP="00AE2862">
      <w:pPr>
        <w:pStyle w:val="Heading5"/>
        <w:spacing w:after="0"/>
        <w:rPr>
          <w:rFonts w:ascii="Arial" w:hAnsi="Arial" w:cs="Arial"/>
          <w:noProof/>
          <w:sz w:val="22"/>
          <w:szCs w:val="22"/>
          <w:lang w:eastAsia="en-GB"/>
        </w:rPr>
      </w:pPr>
      <w:r w:rsidRPr="00A520C8">
        <w:rPr>
          <w:rFonts w:ascii="Arial" w:hAnsi="Arial" w:cs="Arial"/>
          <w:noProof/>
          <w:sz w:val="22"/>
          <w:szCs w:val="22"/>
          <w:lang w:val="pt-BR" w:bidi="pt-BR"/>
        </w:rPr>
        <w:t>O monitor “Disponibilidade do Banco de Dados de Distribuição do Assinante” gera o seguinte erro: “Não é possível configurar o CredSSP” para o Assinante no Windows Server 2008 R2 Enterprise.</w:t>
      </w:r>
    </w:p>
    <w:p w14:paraId="68CA7DEE" w14:textId="022600A8" w:rsidR="00AE2862" w:rsidRPr="00A520C8" w:rsidRDefault="00AE2862" w:rsidP="00AE2862">
      <w:pPr>
        <w:spacing w:after="0"/>
        <w:jc w:val="both"/>
        <w:rPr>
          <w:rFonts w:ascii="Arial" w:hAnsi="Arial" w:cs="Arial"/>
        </w:rPr>
      </w:pPr>
      <w:r w:rsidRPr="00A520C8">
        <w:rPr>
          <w:rFonts w:ascii="Arial" w:hAnsi="Arial" w:cs="Arial"/>
          <w:b/>
          <w:lang w:val="pt-BR" w:bidi="pt-BR"/>
        </w:rPr>
        <w:t xml:space="preserve">Problema: </w:t>
      </w:r>
      <w:r w:rsidRPr="00A520C8">
        <w:rPr>
          <w:rFonts w:ascii="Arial" w:hAnsi="Arial" w:cs="Arial"/>
          <w:lang w:val="pt-BR" w:bidi="pt-BR"/>
        </w:rPr>
        <w:t xml:space="preserve">por padrão, o PowerShell 2.0 está instalado no Windows 2008 e o PowerShell 4.0, no Windows 2012. Se os Distribuidores forem executados no Windows 2012 e os Assinantes forem executados no Windows 2008, as versões do PowerShell serão diferentes e haverá dois erros possíveis: </w:t>
      </w:r>
      <w:r w:rsidRPr="00A520C8">
        <w:rPr>
          <w:rFonts w:ascii="Arial" w:hAnsi="Arial" w:cs="Arial"/>
          <w:color w:val="000000"/>
          <w:lang w:val="pt-BR" w:bidi="pt-BR"/>
        </w:rPr>
        <w:t xml:space="preserve">"Não é possível configurar o CredSSP" e </w:t>
      </w:r>
      <w:r w:rsidRPr="00A520C8">
        <w:rPr>
          <w:rFonts w:ascii="Arial" w:hAnsi="Arial" w:cs="Arial"/>
          <w:lang w:val="pt-BR" w:bidi="pt-BR"/>
        </w:rPr>
        <w:t>"Falha ao configurar o CredSSP no Distribuidor".</w:t>
      </w:r>
    </w:p>
    <w:p w14:paraId="3B4DF70B" w14:textId="1F2D84ED" w:rsidR="00AE2862" w:rsidRPr="00A520C8" w:rsidRDefault="00AE2862" w:rsidP="00AE2862">
      <w:pPr>
        <w:spacing w:after="0"/>
        <w:jc w:val="both"/>
        <w:rPr>
          <w:rFonts w:ascii="Arial" w:hAnsi="Arial" w:cs="Arial"/>
        </w:rPr>
      </w:pPr>
      <w:r w:rsidRPr="00A520C8">
        <w:rPr>
          <w:rStyle w:val="LabelEmbedded"/>
          <w:rFonts w:ascii="Arial" w:eastAsia="SimSun" w:hAnsi="Arial" w:cs="Arial"/>
          <w:kern w:val="24"/>
          <w:szCs w:val="22"/>
          <w:lang w:val="pt-BR" w:bidi="pt-BR"/>
        </w:rPr>
        <w:t xml:space="preserve">Resolução: </w:t>
      </w:r>
      <w:r w:rsidRPr="00A520C8">
        <w:rPr>
          <w:rStyle w:val="LabelEmbedded"/>
          <w:rFonts w:ascii="Arial" w:eastAsia="SimSun" w:hAnsi="Arial" w:cs="Arial"/>
          <w:b w:val="0"/>
          <w:kern w:val="24"/>
          <w:szCs w:val="22"/>
          <w:lang w:val="pt-BR" w:bidi="pt-BR"/>
        </w:rPr>
        <w:t xml:space="preserve">instale nos assinantes a mesma versão do PowerShell que foi instalada nos distribuidores. Habilite o CredSSP </w:t>
      </w:r>
      <w:r w:rsidRPr="00A520C8">
        <w:rPr>
          <w:rFonts w:ascii="Arial" w:hAnsi="Arial" w:cs="Arial"/>
          <w:lang w:val="pt-BR" w:bidi="pt-BR"/>
        </w:rPr>
        <w:t xml:space="preserve">para servidores que executam o Windows 2008. </w:t>
      </w:r>
    </w:p>
    <w:p w14:paraId="390B23D5" w14:textId="77777777" w:rsidR="00AE2862" w:rsidRPr="00A520C8" w:rsidRDefault="00AE2862" w:rsidP="00AE2862">
      <w:pPr>
        <w:pStyle w:val="Heading5"/>
        <w:spacing w:after="0"/>
        <w:rPr>
          <w:rFonts w:ascii="Arial" w:hAnsi="Arial" w:cs="Arial"/>
          <w:noProof/>
          <w:sz w:val="22"/>
          <w:szCs w:val="22"/>
          <w:lang w:eastAsia="en-GB"/>
        </w:rPr>
      </w:pPr>
      <w:r w:rsidRPr="00A520C8">
        <w:rPr>
          <w:rFonts w:ascii="Arial" w:hAnsi="Arial" w:cs="Arial"/>
          <w:noProof/>
          <w:sz w:val="22"/>
          <w:szCs w:val="22"/>
          <w:lang w:val="pt-BR" w:bidi="pt-BR"/>
        </w:rPr>
        <w:t>A Assinatura para a Replicação de Mesclagem é mostrada como Inativa.</w:t>
      </w:r>
    </w:p>
    <w:p w14:paraId="7B6A7D1D" w14:textId="77777777" w:rsidR="00AE2862" w:rsidRPr="00A520C8" w:rsidRDefault="00AE2862" w:rsidP="00AE2862">
      <w:pPr>
        <w:spacing w:after="0"/>
        <w:contextualSpacing/>
        <w:jc w:val="both"/>
        <w:rPr>
          <w:rFonts w:ascii="Arial" w:hAnsi="Arial" w:cs="Arial"/>
        </w:rPr>
      </w:pPr>
      <w:r w:rsidRPr="00A520C8">
        <w:rPr>
          <w:rFonts w:ascii="Arial" w:hAnsi="Arial" w:cs="Arial"/>
          <w:b/>
          <w:lang w:val="pt-BR" w:bidi="pt-BR"/>
        </w:rPr>
        <w:t>Problema:</w:t>
      </w:r>
      <w:r w:rsidRPr="00A520C8">
        <w:rPr>
          <w:rFonts w:ascii="Arial" w:hAnsi="Arial" w:cs="Arial"/>
          <w:lang w:val="pt-BR" w:bidi="pt-BR"/>
        </w:rPr>
        <w:t xml:space="preserve"> as assinaturas que estão sincronizando de acordo com o agendamento são mostradas como Inativas e são acionados alertas sobre Assinaturas Inativas. O estado incorreto das assinaturas é causado por dados incorretos no banco de dados de distribuição. O monitor obtém dados do banco de dados de distribuição sem levar em consideração a propriedade “ativa” (tabela MSmerge_subscriptions). O SQL Server Management Studio usa esse estado do banco de dados de publicação (executando sp_helpmergesubscription).</w:t>
      </w:r>
    </w:p>
    <w:p w14:paraId="3F4EC077" w14:textId="77777777" w:rsidR="00AE2862" w:rsidRPr="00A520C8" w:rsidRDefault="00AE2862" w:rsidP="00AE2862">
      <w:pPr>
        <w:spacing w:after="0" w:line="240" w:lineRule="auto"/>
        <w:rPr>
          <w:rStyle w:val="LabelEmbedded"/>
          <w:rFonts w:ascii="Arial" w:eastAsia="SimSun" w:hAnsi="Arial" w:cs="Arial"/>
          <w:b w:val="0"/>
          <w:kern w:val="24"/>
          <w:szCs w:val="22"/>
        </w:rPr>
      </w:pPr>
      <w:r w:rsidRPr="00A520C8">
        <w:rPr>
          <w:rStyle w:val="LabelEmbedded"/>
          <w:rFonts w:ascii="Arial" w:eastAsia="SimSun" w:hAnsi="Arial" w:cs="Arial"/>
          <w:kern w:val="24"/>
          <w:szCs w:val="22"/>
          <w:lang w:val="pt-BR" w:bidi="pt-BR"/>
        </w:rPr>
        <w:t xml:space="preserve">Resolução: </w:t>
      </w:r>
      <w:r w:rsidRPr="00A520C8">
        <w:rPr>
          <w:rStyle w:val="LabelEmbedded"/>
          <w:rFonts w:ascii="Arial" w:eastAsia="SimSun" w:hAnsi="Arial" w:cs="Arial"/>
          <w:b w:val="0"/>
          <w:kern w:val="24"/>
          <w:szCs w:val="22"/>
          <w:lang w:val="pt-BR" w:bidi="pt-BR"/>
        </w:rPr>
        <w:t xml:space="preserve">sem resolução. </w:t>
      </w:r>
    </w:p>
    <w:p w14:paraId="4B3A63AE" w14:textId="77777777" w:rsidR="00AE2862" w:rsidRPr="00A520C8" w:rsidRDefault="00AE2862" w:rsidP="00AE2862">
      <w:pPr>
        <w:pStyle w:val="Heading5"/>
        <w:rPr>
          <w:rFonts w:ascii="Arial" w:hAnsi="Arial" w:cs="Arial"/>
          <w:noProof/>
          <w:sz w:val="22"/>
          <w:szCs w:val="22"/>
          <w:lang w:eastAsia="en-GB"/>
        </w:rPr>
      </w:pPr>
      <w:r w:rsidRPr="00A520C8">
        <w:rPr>
          <w:rFonts w:ascii="Arial" w:hAnsi="Arial" w:cs="Arial"/>
          <w:noProof/>
          <w:sz w:val="22"/>
          <w:szCs w:val="22"/>
          <w:lang w:val="pt-BR" w:bidi="pt-BR"/>
        </w:rPr>
        <w:t>O monitor “Comandos Pendentes no Distribuidor” não muda de estado.</w:t>
      </w:r>
    </w:p>
    <w:p w14:paraId="1A0EEADF" w14:textId="77777777" w:rsidR="00AE2862" w:rsidRPr="00A520C8" w:rsidRDefault="00AE2862" w:rsidP="00AE2862">
      <w:pPr>
        <w:spacing w:after="0" w:line="240" w:lineRule="auto"/>
        <w:rPr>
          <w:rFonts w:ascii="Arial" w:eastAsia="Times New Roman" w:hAnsi="Arial" w:cs="Arial"/>
          <w:lang w:eastAsia="ru-RU"/>
        </w:rPr>
      </w:pPr>
      <w:r w:rsidRPr="00A520C8">
        <w:rPr>
          <w:rFonts w:ascii="Arial" w:hAnsi="Arial" w:cs="Arial"/>
          <w:b/>
          <w:lang w:val="pt-BR" w:bidi="pt-BR"/>
        </w:rPr>
        <w:t xml:space="preserve">Problema: </w:t>
      </w:r>
      <w:r w:rsidRPr="00A520C8">
        <w:rPr>
          <w:rFonts w:ascii="Arial" w:eastAsia="Times New Roman" w:hAnsi="Arial" w:cs="Arial"/>
          <w:lang w:val="pt-BR" w:bidi="pt-BR"/>
        </w:rPr>
        <w:t>o monitor “Comandos Pendentes no Distribuidor” não muda o estado de “Aviso” após a geração de logs de erro no Trabalho, no Publicador. O monitor funciona corretamente para publicações de Transação e Instantâneo. A publicação de Mesclagem é ignorada, ou seja, para a replicação de mesclagem, o monitor é sempre íntegro.</w:t>
      </w:r>
    </w:p>
    <w:p w14:paraId="49552CA0" w14:textId="77777777" w:rsidR="00AE2862" w:rsidRPr="00A520C8" w:rsidRDefault="00AE2862" w:rsidP="00AE2862">
      <w:pPr>
        <w:spacing w:line="240" w:lineRule="auto"/>
        <w:rPr>
          <w:rStyle w:val="LabelEmbedded"/>
          <w:rFonts w:ascii="Arial" w:eastAsia="SimSun" w:hAnsi="Arial" w:cs="Arial"/>
          <w:kern w:val="24"/>
          <w:szCs w:val="22"/>
        </w:rPr>
      </w:pPr>
      <w:r w:rsidRPr="00A520C8">
        <w:rPr>
          <w:rStyle w:val="LabelEmbedded"/>
          <w:rFonts w:ascii="Arial" w:eastAsia="SimSun" w:hAnsi="Arial" w:cs="Arial"/>
          <w:kern w:val="24"/>
          <w:szCs w:val="22"/>
          <w:lang w:val="pt-BR" w:bidi="pt-BR"/>
        </w:rPr>
        <w:t xml:space="preserve">Resolução: </w:t>
      </w:r>
      <w:r w:rsidRPr="00A520C8">
        <w:rPr>
          <w:rStyle w:val="LabelEmbedded"/>
          <w:rFonts w:ascii="Arial" w:eastAsia="SimSun" w:hAnsi="Arial" w:cs="Arial"/>
          <w:b w:val="0"/>
          <w:kern w:val="24"/>
          <w:szCs w:val="22"/>
          <w:lang w:val="pt-BR" w:bidi="pt-BR"/>
        </w:rPr>
        <w:t xml:space="preserve">sem resolução. </w:t>
      </w:r>
    </w:p>
    <w:p w14:paraId="639DD821" w14:textId="77777777" w:rsidR="00AE2862" w:rsidRPr="00A520C8" w:rsidRDefault="00AE2862" w:rsidP="00AE2862">
      <w:pPr>
        <w:pStyle w:val="Heading5"/>
        <w:rPr>
          <w:rFonts w:ascii="Arial" w:hAnsi="Arial" w:cs="Arial"/>
          <w:noProof/>
          <w:sz w:val="22"/>
          <w:szCs w:val="22"/>
          <w:lang w:eastAsia="en-GB"/>
        </w:rPr>
      </w:pPr>
      <w:r w:rsidRPr="00A520C8">
        <w:rPr>
          <w:rFonts w:ascii="Arial" w:hAnsi="Arial" w:cs="Arial"/>
          <w:noProof/>
          <w:sz w:val="22"/>
          <w:szCs w:val="22"/>
          <w:lang w:val="pt-BR" w:bidi="pt-BR"/>
        </w:rPr>
        <w:t>O erro “Não foi possível inserir dados de descoberta no banco de dados” pode ocorrer durante a criação de uma nova assinatura.</w:t>
      </w:r>
    </w:p>
    <w:p w14:paraId="39795A4E" w14:textId="77777777" w:rsidR="00AE2862" w:rsidRPr="00A520C8" w:rsidRDefault="00AE2862" w:rsidP="00AE2862">
      <w:pPr>
        <w:spacing w:after="0" w:line="240" w:lineRule="auto"/>
        <w:rPr>
          <w:rFonts w:ascii="Arial" w:eastAsia="Times New Roman" w:hAnsi="Arial" w:cs="Arial"/>
          <w:lang w:eastAsia="ru-RU"/>
        </w:rPr>
      </w:pPr>
      <w:r w:rsidRPr="00A520C8">
        <w:rPr>
          <w:rFonts w:ascii="Arial" w:hAnsi="Arial" w:cs="Arial"/>
          <w:b/>
          <w:lang w:val="pt-BR" w:bidi="pt-BR"/>
        </w:rPr>
        <w:t xml:space="preserve">Problema: </w:t>
      </w:r>
      <w:r w:rsidRPr="00A520C8">
        <w:rPr>
          <w:rFonts w:ascii="Arial" w:eastAsia="Times New Roman" w:hAnsi="Arial" w:cs="Arial"/>
          <w:lang w:val="pt-BR" w:bidi="pt-BR"/>
        </w:rPr>
        <w:t>durante a instalação do Pacote de Gerenciamento, o mecanismo de banco de dados poderá falhar em descobrir todos os dados durante a primeira inicialização e o erro acima poderá ser exibido no log.</w:t>
      </w:r>
    </w:p>
    <w:p w14:paraId="7F8A46E3" w14:textId="77777777" w:rsidR="00AE2862" w:rsidRPr="00A520C8" w:rsidRDefault="00AE2862" w:rsidP="00AE2862">
      <w:pPr>
        <w:spacing w:line="240" w:lineRule="auto"/>
        <w:rPr>
          <w:rStyle w:val="LabelEmbedded"/>
          <w:rFonts w:ascii="Arial" w:eastAsia="SimSun" w:hAnsi="Arial" w:cs="Arial"/>
          <w:kern w:val="24"/>
          <w:szCs w:val="22"/>
        </w:rPr>
      </w:pPr>
      <w:r w:rsidRPr="00A520C8">
        <w:rPr>
          <w:rStyle w:val="LabelEmbedded"/>
          <w:rFonts w:ascii="Arial" w:eastAsia="SimSun" w:hAnsi="Arial" w:cs="Arial"/>
          <w:kern w:val="24"/>
          <w:szCs w:val="22"/>
          <w:lang w:val="pt-BR" w:bidi="pt-BR"/>
        </w:rPr>
        <w:t xml:space="preserve">Resolução: </w:t>
      </w:r>
      <w:r w:rsidRPr="00A520C8">
        <w:rPr>
          <w:rStyle w:val="LabelEmbedded"/>
          <w:rFonts w:ascii="Arial" w:eastAsia="SimSun" w:hAnsi="Arial" w:cs="Arial"/>
          <w:b w:val="0"/>
          <w:kern w:val="24"/>
          <w:szCs w:val="22"/>
          <w:lang w:val="pt-BR" w:bidi="pt-BR"/>
        </w:rPr>
        <w:t>o Distribuidor de Descoberta talvez precise de tempo extra para descobrir os dados. A segunda opção é desmarcar a caixa do agente manualmente.</w:t>
      </w:r>
    </w:p>
    <w:p w14:paraId="76CE6986" w14:textId="77777777" w:rsidR="00AE2862" w:rsidRPr="00A520C8" w:rsidRDefault="00AE2862" w:rsidP="00AE2862">
      <w:pPr>
        <w:pStyle w:val="Heading5"/>
        <w:rPr>
          <w:rStyle w:val="Heading5Char"/>
          <w:rFonts w:cs="Arial"/>
          <w:sz w:val="22"/>
          <w:szCs w:val="22"/>
        </w:rPr>
      </w:pPr>
      <w:r w:rsidRPr="00A520C8">
        <w:rPr>
          <w:rFonts w:ascii="Arial" w:hAnsi="Arial" w:cs="Arial"/>
          <w:noProof/>
          <w:sz w:val="22"/>
          <w:szCs w:val="22"/>
          <w:lang w:val="pt-BR" w:bidi="pt-BR"/>
        </w:rPr>
        <w:lastRenderedPageBreak/>
        <w:t>Quando a instância do SQL Express for usada, as regras e os monitores direcionados ao Assinante poderão gerar um erro.</w:t>
      </w:r>
    </w:p>
    <w:p w14:paraId="1D5ED7A1" w14:textId="77777777" w:rsidR="00290AF5" w:rsidRPr="00A520C8" w:rsidRDefault="00AE2862" w:rsidP="00D22E5A">
      <w:pPr>
        <w:spacing w:after="0" w:line="240" w:lineRule="auto"/>
        <w:rPr>
          <w:rFonts w:ascii="Arial" w:hAnsi="Arial" w:cs="Arial"/>
        </w:rPr>
      </w:pPr>
      <w:r w:rsidRPr="00A520C8">
        <w:rPr>
          <w:rFonts w:ascii="Arial" w:hAnsi="Arial" w:cs="Arial"/>
          <w:b/>
          <w:lang w:val="pt-BR" w:bidi="pt-BR"/>
        </w:rPr>
        <w:t>Problema:</w:t>
      </w:r>
      <w:r w:rsidRPr="00A520C8">
        <w:rPr>
          <w:rFonts w:ascii="Arial" w:hAnsi="Arial" w:cs="Arial"/>
          <w:lang w:val="pt-BR" w:bidi="pt-BR"/>
        </w:rPr>
        <w:t xml:space="preserve"> quando a instância do SQL Express é usada, </w:t>
      </w:r>
      <w:r w:rsidRPr="00A520C8">
        <w:rPr>
          <w:rFonts w:ascii="Arial" w:hAnsi="Arial" w:cs="Arial"/>
          <w:color w:val="000000"/>
          <w:lang w:val="pt-BR" w:bidi="pt-BR"/>
        </w:rPr>
        <w:t>as regras e os monitores que são direcionados ao Assinante podem gerar o seguinte erro</w:t>
      </w:r>
      <w:r w:rsidRPr="00A520C8">
        <w:rPr>
          <w:rFonts w:ascii="Arial" w:hAnsi="Arial" w:cs="Arial"/>
          <w:lang w:val="pt-BR" w:bidi="pt-BR"/>
        </w:rPr>
        <w:t xml:space="preserve">: “o nome do arquivo, o nome do diretório ou a sintaxe do rótulo do volume está incorreto” no log de eventos. </w:t>
      </w:r>
    </w:p>
    <w:p w14:paraId="67B32BA5" w14:textId="5A82EF43" w:rsidR="00AE2862" w:rsidRPr="00A520C8" w:rsidRDefault="00AE2862" w:rsidP="00D22E5A">
      <w:pPr>
        <w:spacing w:line="240" w:lineRule="auto"/>
        <w:rPr>
          <w:rStyle w:val="LabelEmbedded"/>
          <w:rFonts w:ascii="Arial" w:hAnsi="Arial" w:cs="Arial"/>
          <w:b w:val="0"/>
          <w:szCs w:val="22"/>
        </w:rPr>
      </w:pPr>
      <w:r w:rsidRPr="00A520C8">
        <w:rPr>
          <w:rStyle w:val="LabelEmbedded"/>
          <w:rFonts w:ascii="Arial" w:eastAsia="SimSun" w:hAnsi="Arial" w:cs="Arial"/>
          <w:kern w:val="24"/>
          <w:szCs w:val="22"/>
          <w:lang w:val="pt-BR" w:bidi="pt-BR"/>
        </w:rPr>
        <w:t xml:space="preserve">Resolução: </w:t>
      </w:r>
      <w:r w:rsidRPr="00A520C8">
        <w:rPr>
          <w:rStyle w:val="LabelEmbedded"/>
          <w:rFonts w:ascii="Arial" w:eastAsia="SimSun" w:hAnsi="Arial" w:cs="Arial"/>
          <w:b w:val="0"/>
          <w:kern w:val="24"/>
          <w:szCs w:val="22"/>
          <w:lang w:val="pt-BR" w:bidi="pt-BR"/>
        </w:rPr>
        <w:t xml:space="preserve">sem resolução. </w:t>
      </w:r>
    </w:p>
    <w:p w14:paraId="5F9E3D6B" w14:textId="77777777" w:rsidR="00AE2862" w:rsidRPr="00A520C8" w:rsidRDefault="00AE2862" w:rsidP="00AE2862">
      <w:pPr>
        <w:pStyle w:val="Heading5"/>
        <w:spacing w:after="0" w:line="276" w:lineRule="auto"/>
        <w:rPr>
          <w:rStyle w:val="Heading5Char"/>
          <w:rFonts w:cs="Arial"/>
          <w:sz w:val="22"/>
          <w:szCs w:val="22"/>
        </w:rPr>
      </w:pPr>
      <w:r w:rsidRPr="00A520C8">
        <w:rPr>
          <w:rFonts w:ascii="Arial" w:hAnsi="Arial" w:cs="Arial"/>
          <w:noProof/>
          <w:sz w:val="22"/>
          <w:szCs w:val="22"/>
          <w:lang w:val="pt-BR" w:bidi="pt-BR"/>
        </w:rPr>
        <w:t>Pode ocorrerá um erro devido a um conflito de tempo limite de descoberta.</w:t>
      </w:r>
    </w:p>
    <w:p w14:paraId="54A721F6" w14:textId="77777777" w:rsidR="00AE2862" w:rsidRPr="00A520C8" w:rsidRDefault="00AE2862" w:rsidP="00AE2862">
      <w:pPr>
        <w:spacing w:after="0" w:line="240" w:lineRule="auto"/>
        <w:rPr>
          <w:rFonts w:ascii="Arial" w:eastAsia="Times New Roman" w:hAnsi="Arial" w:cs="Arial"/>
          <w:lang w:eastAsia="ru-RU"/>
        </w:rPr>
      </w:pPr>
      <w:r w:rsidRPr="00A520C8">
        <w:rPr>
          <w:rFonts w:ascii="Arial" w:hAnsi="Arial" w:cs="Arial"/>
          <w:b/>
          <w:lang w:val="pt-BR" w:bidi="pt-BR"/>
        </w:rPr>
        <w:t xml:space="preserve">Problema: </w:t>
      </w:r>
      <w:r w:rsidRPr="00A520C8">
        <w:rPr>
          <w:rFonts w:ascii="Arial" w:eastAsia="Times New Roman" w:hAnsi="Arial" w:cs="Arial"/>
          <w:lang w:val="pt-BR" w:bidi="pt-BR"/>
        </w:rPr>
        <w:t>se a descoberta de Distribuidor ou Assinante for concluída antes da descoberta do banco de dados deste objeto (por exemplo, a descoberta de banco de dados na instância de Distribuidor) de acordo com o tempo limite definido, o Operations Manager poderá gerar o seguinte erro com o destino da relação: “Não foi possível inserir dados de descoberta no banco de dados, RelationshipInstance TypeId”.</w:t>
      </w:r>
    </w:p>
    <w:p w14:paraId="053E21A1" w14:textId="77777777" w:rsidR="0061325B" w:rsidRPr="00A520C8" w:rsidRDefault="00AE2862" w:rsidP="00D22E5A">
      <w:pPr>
        <w:spacing w:line="240" w:lineRule="auto"/>
        <w:rPr>
          <w:rStyle w:val="LabelEmbedded"/>
          <w:rFonts w:ascii="Arial" w:eastAsia="SimSun" w:hAnsi="Arial" w:cs="Arial"/>
          <w:b w:val="0"/>
          <w:kern w:val="24"/>
          <w:szCs w:val="22"/>
        </w:rPr>
      </w:pPr>
      <w:r w:rsidRPr="00A520C8">
        <w:rPr>
          <w:rStyle w:val="LabelEmbedded"/>
          <w:rFonts w:ascii="Arial" w:eastAsia="SimSun" w:hAnsi="Arial" w:cs="Arial"/>
          <w:kern w:val="24"/>
          <w:szCs w:val="22"/>
          <w:lang w:val="pt-BR" w:bidi="pt-BR"/>
        </w:rPr>
        <w:t xml:space="preserve">Resolução: </w:t>
      </w:r>
      <w:r w:rsidRPr="00A520C8">
        <w:rPr>
          <w:rStyle w:val="LabelEmbedded"/>
          <w:rFonts w:ascii="Arial" w:eastAsia="SimSun" w:hAnsi="Arial" w:cs="Arial"/>
          <w:b w:val="0"/>
          <w:kern w:val="24"/>
          <w:szCs w:val="22"/>
          <w:lang w:val="pt-BR" w:bidi="pt-BR"/>
        </w:rPr>
        <w:t>para evitar o problema, verifique se o tempo limite nas substituições para a descoberta de banco de dados no mecanismo de banco de dados é menor ou igual ao tempo limite nas substituições para a descoberta de instâncias de Distribuidor ou Assinante.</w:t>
      </w:r>
    </w:p>
    <w:p w14:paraId="0BC4D3C8" w14:textId="567B9788" w:rsidR="0061325B" w:rsidRPr="00A520C8" w:rsidRDefault="0061325B" w:rsidP="0061325B">
      <w:pPr>
        <w:pStyle w:val="Heading5"/>
        <w:spacing w:after="0" w:line="276" w:lineRule="auto"/>
        <w:rPr>
          <w:rStyle w:val="Heading5Char"/>
          <w:rFonts w:cs="Arial"/>
          <w:sz w:val="22"/>
          <w:szCs w:val="22"/>
        </w:rPr>
      </w:pPr>
      <w:r w:rsidRPr="00A520C8">
        <w:rPr>
          <w:rFonts w:ascii="Arial" w:hAnsi="Arial" w:cs="Arial"/>
          <w:noProof/>
          <w:sz w:val="22"/>
          <w:szCs w:val="22"/>
          <w:lang w:val="pt-BR" w:bidi="pt-BR"/>
        </w:rPr>
        <w:t>Os fluxos de trabalho de monitoramento geram a exceção “Acesso negado” quando um perfil Executar Como padrão é usado.</w:t>
      </w:r>
    </w:p>
    <w:p w14:paraId="18FD6604" w14:textId="5E433CEF" w:rsidR="0061325B" w:rsidRPr="00A520C8" w:rsidRDefault="0061325B" w:rsidP="0061325B">
      <w:pPr>
        <w:spacing w:after="0" w:line="240" w:lineRule="auto"/>
        <w:rPr>
          <w:rFonts w:ascii="Arial" w:eastAsia="Times New Roman" w:hAnsi="Arial" w:cs="Arial"/>
          <w:lang w:eastAsia="ru-RU"/>
        </w:rPr>
      </w:pPr>
      <w:r w:rsidRPr="00A520C8">
        <w:rPr>
          <w:rFonts w:ascii="Arial" w:hAnsi="Arial" w:cs="Arial"/>
          <w:b/>
          <w:lang w:val="pt-BR" w:bidi="pt-BR"/>
        </w:rPr>
        <w:t xml:space="preserve">Problema: </w:t>
      </w:r>
      <w:r w:rsidRPr="00A520C8">
        <w:rPr>
          <w:rFonts w:ascii="Arial" w:eastAsia="Times New Roman" w:hAnsi="Arial" w:cs="Arial"/>
          <w:lang w:val="pt-BR" w:bidi="pt-BR"/>
        </w:rPr>
        <w:t>vários fluxos de trabalho de monitoramento geram a exceção “Acesso negado” quando um perfil Executar Como padrão é usado e o agente de monitoramento usa a conta do Sistema Local.</w:t>
      </w:r>
    </w:p>
    <w:p w14:paraId="5898475A" w14:textId="1B578A0A" w:rsidR="007B0648" w:rsidRPr="00A520C8" w:rsidRDefault="0061325B" w:rsidP="00D22E5A">
      <w:pPr>
        <w:spacing w:line="240" w:lineRule="auto"/>
        <w:rPr>
          <w:rStyle w:val="LabelEmbedded"/>
          <w:rFonts w:ascii="Arial" w:eastAsia="SimSun" w:hAnsi="Arial" w:cs="Arial"/>
          <w:b w:val="0"/>
          <w:kern w:val="24"/>
          <w:szCs w:val="22"/>
        </w:rPr>
      </w:pPr>
      <w:r w:rsidRPr="00A520C8">
        <w:rPr>
          <w:rStyle w:val="LabelEmbedded"/>
          <w:rFonts w:ascii="Arial" w:eastAsia="SimSun" w:hAnsi="Arial" w:cs="Arial"/>
          <w:kern w:val="24"/>
          <w:szCs w:val="22"/>
          <w:lang w:val="pt-BR" w:bidi="pt-BR"/>
        </w:rPr>
        <w:t xml:space="preserve">Resolução: </w:t>
      </w:r>
      <w:r w:rsidRPr="00A520C8">
        <w:rPr>
          <w:rStyle w:val="LabelEmbedded"/>
          <w:rFonts w:ascii="Arial" w:eastAsia="SimSun" w:hAnsi="Arial" w:cs="Arial"/>
          <w:b w:val="0"/>
          <w:kern w:val="24"/>
          <w:szCs w:val="22"/>
          <w:lang w:val="pt-BR" w:bidi="pt-BR"/>
        </w:rPr>
        <w:t>deve-se usar uma conta de domínio (ou uma conta com acesso a todos os computadores de Replicação) para o perfil Executar Como padrão.</w:t>
      </w:r>
    </w:p>
    <w:p w14:paraId="19FACA9C" w14:textId="07B627DB" w:rsidR="006865FC" w:rsidRPr="00A520C8" w:rsidRDefault="006865FC" w:rsidP="006865FC">
      <w:pPr>
        <w:pStyle w:val="Heading5"/>
        <w:spacing w:after="0" w:line="276" w:lineRule="auto"/>
        <w:rPr>
          <w:rStyle w:val="Heading5Char"/>
          <w:rFonts w:cs="Arial"/>
          <w:sz w:val="22"/>
          <w:szCs w:val="22"/>
        </w:rPr>
      </w:pPr>
      <w:r w:rsidRPr="00A520C8">
        <w:rPr>
          <w:rFonts w:ascii="Arial" w:hAnsi="Arial" w:cs="Arial"/>
          <w:noProof/>
          <w:sz w:val="22"/>
          <w:szCs w:val="22"/>
          <w:lang w:val="pt-BR" w:bidi="pt-BR"/>
        </w:rPr>
        <w:t>Alguns erros de referência de propriedade podem aparecer no log do agente após a atualização do pacote de gerenciamento.</w:t>
      </w:r>
    </w:p>
    <w:p w14:paraId="080ED990" w14:textId="49982168" w:rsidR="006865FC" w:rsidRPr="00A520C8" w:rsidRDefault="006865FC" w:rsidP="006865FC">
      <w:pPr>
        <w:spacing w:after="0" w:line="240" w:lineRule="auto"/>
        <w:rPr>
          <w:rFonts w:ascii="Arial" w:eastAsia="Times New Roman" w:hAnsi="Arial" w:cs="Arial"/>
          <w:lang w:eastAsia="ru-RU"/>
        </w:rPr>
      </w:pPr>
      <w:r w:rsidRPr="00A520C8">
        <w:rPr>
          <w:rFonts w:ascii="Arial" w:hAnsi="Arial" w:cs="Arial"/>
          <w:b/>
          <w:lang w:val="pt-BR" w:bidi="pt-BR"/>
        </w:rPr>
        <w:t xml:space="preserve">Problema: </w:t>
      </w:r>
      <w:r w:rsidRPr="00A520C8">
        <w:rPr>
          <w:rFonts w:ascii="Arial" w:eastAsia="Times New Roman" w:hAnsi="Arial" w:cs="Arial"/>
          <w:lang w:val="pt-BR" w:bidi="pt-BR"/>
        </w:rPr>
        <w:t>quando o pacote de gerenciamento é atualizado da versão 6.6.4.0. para a versão 6.7.2.0, alguns erros de referência de propriedade podem aparecer no log do agente. Os monitores afetados são os seguintes:</w:t>
      </w:r>
    </w:p>
    <w:p w14:paraId="3CBD14B2" w14:textId="77777777" w:rsidR="006865FC" w:rsidRPr="00A520C8" w:rsidRDefault="006865FC" w:rsidP="00B73D95">
      <w:pPr>
        <w:pStyle w:val="ListParagraph"/>
        <w:numPr>
          <w:ilvl w:val="0"/>
          <w:numId w:val="35"/>
        </w:numPr>
        <w:spacing w:before="240" w:after="0" w:line="240" w:lineRule="auto"/>
        <w:rPr>
          <w:rFonts w:ascii="Arial" w:eastAsia="Times New Roman" w:hAnsi="Arial" w:cs="Arial"/>
          <w:lang w:eastAsia="ru-RU"/>
        </w:rPr>
      </w:pPr>
      <w:r w:rsidRPr="00A520C8">
        <w:rPr>
          <w:rFonts w:ascii="Arial" w:eastAsia="Times New Roman" w:hAnsi="Arial" w:cs="Arial"/>
          <w:lang w:val="pt-BR" w:bidi="pt-BR"/>
        </w:rPr>
        <w:t>Estado do SQL Server Agent para o Publicador</w:t>
      </w:r>
    </w:p>
    <w:p w14:paraId="3CCFD106" w14:textId="77777777" w:rsidR="006865FC" w:rsidRPr="00A520C8" w:rsidRDefault="006865FC" w:rsidP="00B73D95">
      <w:pPr>
        <w:pStyle w:val="ListParagraph"/>
        <w:numPr>
          <w:ilvl w:val="0"/>
          <w:numId w:val="35"/>
        </w:numPr>
        <w:spacing w:after="0" w:line="240" w:lineRule="auto"/>
        <w:rPr>
          <w:rFonts w:ascii="Arial" w:eastAsia="Times New Roman" w:hAnsi="Arial" w:cs="Arial"/>
          <w:lang w:eastAsia="ru-RU"/>
        </w:rPr>
      </w:pPr>
      <w:r w:rsidRPr="00A520C8">
        <w:rPr>
          <w:rFonts w:ascii="Arial" w:eastAsia="Times New Roman" w:hAnsi="Arial" w:cs="Arial"/>
          <w:lang w:val="pt-BR" w:bidi="pt-BR"/>
        </w:rPr>
        <w:t>Estado do SQL Server Agent para o Distribuidor</w:t>
      </w:r>
    </w:p>
    <w:p w14:paraId="453B7BFE" w14:textId="0B929D4A" w:rsidR="006865FC" w:rsidRPr="00A520C8" w:rsidRDefault="006865FC" w:rsidP="00B73D95">
      <w:pPr>
        <w:pStyle w:val="ListParagraph"/>
        <w:numPr>
          <w:ilvl w:val="0"/>
          <w:numId w:val="35"/>
        </w:numPr>
        <w:spacing w:line="240" w:lineRule="auto"/>
        <w:rPr>
          <w:rFonts w:ascii="Arial" w:eastAsia="Times New Roman" w:hAnsi="Arial" w:cs="Arial"/>
          <w:lang w:eastAsia="ru-RU"/>
        </w:rPr>
      </w:pPr>
      <w:r w:rsidRPr="00A520C8">
        <w:rPr>
          <w:rFonts w:ascii="Arial" w:eastAsia="Times New Roman" w:hAnsi="Arial" w:cs="Arial"/>
          <w:lang w:val="pt-BR" w:bidi="pt-BR"/>
        </w:rPr>
        <w:t>Estado do SQL Server Agent para o Assinante</w:t>
      </w:r>
    </w:p>
    <w:p w14:paraId="6B73912D" w14:textId="2C396DB2" w:rsidR="006865FC" w:rsidRPr="00A520C8" w:rsidRDefault="006865FC" w:rsidP="00D22E5A">
      <w:pPr>
        <w:spacing w:line="240" w:lineRule="auto"/>
        <w:rPr>
          <w:rFonts w:ascii="Arial" w:hAnsi="Arial" w:cs="Arial"/>
          <w:color w:val="000000"/>
        </w:rPr>
      </w:pPr>
      <w:r w:rsidRPr="00A520C8">
        <w:rPr>
          <w:rStyle w:val="LabelEmbedded"/>
          <w:rFonts w:ascii="Arial" w:eastAsia="SimSun" w:hAnsi="Arial" w:cs="Arial"/>
          <w:kern w:val="24"/>
          <w:szCs w:val="22"/>
          <w:lang w:val="pt-BR" w:bidi="pt-BR"/>
        </w:rPr>
        <w:t xml:space="preserve">Resolução: </w:t>
      </w:r>
      <w:r w:rsidRPr="00A520C8">
        <w:rPr>
          <w:rStyle w:val="LabelEmbedded"/>
          <w:rFonts w:ascii="Arial" w:eastAsia="SimSun" w:hAnsi="Arial" w:cs="Arial"/>
          <w:b w:val="0"/>
          <w:kern w:val="24"/>
          <w:szCs w:val="22"/>
          <w:lang w:val="pt-BR" w:bidi="pt-BR"/>
        </w:rPr>
        <w:t>habilite descobertas de Distribuidor, Publicador e Assinante e aguarde até que o processo de descoberta seja concluído.</w:t>
      </w:r>
    </w:p>
    <w:sectPr w:rsidR="006865FC" w:rsidRPr="00A520C8" w:rsidSect="008D02DC">
      <w:headerReference w:type="default" r:id="rId79"/>
      <w:footerReference w:type="default" r:id="rId8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D1951" w14:textId="77777777" w:rsidR="004E5886" w:rsidRDefault="004E5886">
      <w:r>
        <w:separator/>
      </w:r>
    </w:p>
    <w:p w14:paraId="02F11544" w14:textId="77777777" w:rsidR="004E5886" w:rsidRDefault="004E5886"/>
  </w:endnote>
  <w:endnote w:type="continuationSeparator" w:id="0">
    <w:p w14:paraId="4F54A3E5" w14:textId="77777777" w:rsidR="004E5886" w:rsidRDefault="004E5886">
      <w:r>
        <w:continuationSeparator/>
      </w:r>
    </w:p>
    <w:p w14:paraId="7D20560A" w14:textId="77777777" w:rsidR="004E5886" w:rsidRDefault="004E5886"/>
  </w:endnote>
  <w:endnote w:type="continuationNotice" w:id="1">
    <w:p w14:paraId="5C973ECC" w14:textId="77777777" w:rsidR="004E5886" w:rsidRDefault="004E5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0EF601BC" w:rsidR="007333AF" w:rsidRDefault="007333AF" w:rsidP="00FB2389">
    <w:pPr>
      <w:pStyle w:val="Footer"/>
      <w:framePr w:wrap="around" w:vAnchor="text" w:hAnchor="margin" w:xAlign="right" w:y="1"/>
    </w:pPr>
    <w:r>
      <w:rPr>
        <w:lang w:val="pt-BR" w:bidi="pt-BR"/>
      </w:rPr>
      <w:fldChar w:fldCharType="begin"/>
    </w:r>
    <w:r>
      <w:rPr>
        <w:lang w:val="pt-BR" w:bidi="pt-BR"/>
      </w:rPr>
      <w:instrText xml:space="preserve">PAGE  </w:instrText>
    </w:r>
    <w:r>
      <w:rPr>
        <w:lang w:val="pt-BR" w:bidi="pt-BR"/>
      </w:rPr>
      <w:fldChar w:fldCharType="separate"/>
    </w:r>
    <w:r w:rsidR="00A520C8">
      <w:rPr>
        <w:noProof/>
        <w:lang w:val="pt-BR" w:bidi="pt-BR"/>
      </w:rPr>
      <w:t>86</w:t>
    </w:r>
    <w:r>
      <w:rPr>
        <w:lang w:val="pt-BR" w:bidi="pt-BR"/>
      </w:rPr>
      <w:fldChar w:fldCharType="end"/>
    </w:r>
  </w:p>
  <w:p w14:paraId="562ECC65" w14:textId="77777777" w:rsidR="007333AF" w:rsidRDefault="007333AF" w:rsidP="00C273C7">
    <w:pPr>
      <w:pStyle w:val="Footer"/>
      <w:ind w:right="360"/>
    </w:pPr>
  </w:p>
  <w:p w14:paraId="5C641F6C" w14:textId="77777777" w:rsidR="007333AF" w:rsidRDefault="007333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7333AF" w:rsidRDefault="007333AF"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7333AF" w:rsidRDefault="007333AF"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32BBFB45" w:rsidR="007333AF" w:rsidRDefault="007333AF" w:rsidP="008D02DC">
    <w:pPr>
      <w:pStyle w:val="Footer"/>
      <w:framePr w:wrap="around" w:vAnchor="text" w:hAnchor="margin" w:xAlign="right" w:y="1"/>
      <w:rPr>
        <w:rStyle w:val="PageNumber"/>
      </w:rPr>
    </w:pPr>
    <w:r>
      <w:rPr>
        <w:rStyle w:val="PageNumber"/>
        <w:lang w:val="pt-BR" w:bidi="pt-BR"/>
      </w:rPr>
      <w:fldChar w:fldCharType="begin"/>
    </w:r>
    <w:r>
      <w:rPr>
        <w:rStyle w:val="PageNumber"/>
        <w:lang w:val="pt-BR" w:bidi="pt-BR"/>
      </w:rPr>
      <w:instrText xml:space="preserve">PAGE  </w:instrText>
    </w:r>
    <w:r>
      <w:rPr>
        <w:rStyle w:val="PageNumber"/>
        <w:lang w:val="pt-BR" w:bidi="pt-BR"/>
      </w:rPr>
      <w:fldChar w:fldCharType="separate"/>
    </w:r>
    <w:r w:rsidR="005D3460">
      <w:rPr>
        <w:rStyle w:val="PageNumber"/>
        <w:noProof/>
        <w:lang w:val="pt-BR" w:bidi="pt-BR"/>
      </w:rPr>
      <w:t>20</w:t>
    </w:r>
    <w:r>
      <w:rPr>
        <w:rStyle w:val="PageNumber"/>
        <w:lang w:val="pt-BR" w:bidi="pt-BR"/>
      </w:rPr>
      <w:fldChar w:fldCharType="end"/>
    </w:r>
  </w:p>
  <w:p w14:paraId="58648AD2" w14:textId="77777777" w:rsidR="007333AF" w:rsidRDefault="007333AF"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772A8" w14:textId="77777777" w:rsidR="004E5886" w:rsidRDefault="004E5886">
      <w:r>
        <w:separator/>
      </w:r>
    </w:p>
    <w:p w14:paraId="18467811" w14:textId="77777777" w:rsidR="004E5886" w:rsidRDefault="004E5886"/>
  </w:footnote>
  <w:footnote w:type="continuationSeparator" w:id="0">
    <w:p w14:paraId="52408477" w14:textId="77777777" w:rsidR="004E5886" w:rsidRDefault="004E5886">
      <w:r>
        <w:continuationSeparator/>
      </w:r>
    </w:p>
    <w:p w14:paraId="1026BB6D" w14:textId="77777777" w:rsidR="004E5886" w:rsidRDefault="004E5886"/>
  </w:footnote>
  <w:footnote w:type="continuationNotice" w:id="1">
    <w:p w14:paraId="0E614E7A" w14:textId="77777777" w:rsidR="004E5886" w:rsidRDefault="004E5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4400A4C8" w:rsidR="007333AF" w:rsidRDefault="007333AF" w:rsidP="00C273C7">
    <w:pPr>
      <w:pStyle w:val="Header"/>
      <w:framePr w:wrap="around" w:vAnchor="text" w:hAnchor="margin" w:xAlign="right" w:y="1"/>
    </w:pPr>
    <w:r>
      <w:rPr>
        <w:lang w:val="pt-BR" w:bidi="pt-BR"/>
      </w:rPr>
      <w:fldChar w:fldCharType="begin"/>
    </w:r>
    <w:r>
      <w:rPr>
        <w:lang w:val="pt-BR" w:bidi="pt-BR"/>
      </w:rPr>
      <w:instrText xml:space="preserve">PAGE  </w:instrText>
    </w:r>
    <w:r>
      <w:rPr>
        <w:lang w:val="pt-BR" w:bidi="pt-BR"/>
      </w:rPr>
      <w:fldChar w:fldCharType="separate"/>
    </w:r>
    <w:r w:rsidR="00A520C8">
      <w:rPr>
        <w:noProof/>
        <w:lang w:val="pt-BR" w:bidi="pt-BR"/>
      </w:rPr>
      <w:t>86</w:t>
    </w:r>
    <w:r>
      <w:rPr>
        <w:lang w:val="pt-BR" w:bidi="pt-BR"/>
      </w:rPr>
      <w:fldChar w:fldCharType="end"/>
    </w:r>
  </w:p>
  <w:p w14:paraId="07BD9ACA" w14:textId="77777777" w:rsidR="007333AF" w:rsidRDefault="007333AF" w:rsidP="00874AF4">
    <w:pPr>
      <w:pStyle w:val="Header"/>
      <w:ind w:right="360"/>
    </w:pPr>
  </w:p>
  <w:p w14:paraId="0FE7DECD" w14:textId="77777777" w:rsidR="007333AF" w:rsidRDefault="007333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7333AF" w:rsidRDefault="007333AF"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A86FB2"/>
    <w:multiLevelType w:val="hybridMultilevel"/>
    <w:tmpl w:val="937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616DE"/>
    <w:multiLevelType w:val="multilevel"/>
    <w:tmpl w:val="04090023"/>
    <w:styleLink w:val="ArticleSection"/>
    <w:lvl w:ilvl="0">
      <w:start w:val="1"/>
      <w:numFmt w:val="upperRoman"/>
      <w:lvlText w:val="Artigo %1."/>
      <w:lvlJc w:val="left"/>
      <w:pPr>
        <w:tabs>
          <w:tab w:val="num" w:pos="2160"/>
        </w:tabs>
        <w:ind w:left="0" w:firstLine="0"/>
      </w:pPr>
    </w:lvl>
    <w:lvl w:ilvl="1">
      <w:start w:val="1"/>
      <w:numFmt w:val="decimalZero"/>
      <w:isLgl/>
      <w:lvlText w:val="Seção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00F5B"/>
    <w:multiLevelType w:val="hybridMultilevel"/>
    <w:tmpl w:val="AA2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34B12"/>
    <w:multiLevelType w:val="hybridMultilevel"/>
    <w:tmpl w:val="889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A1483"/>
    <w:multiLevelType w:val="multilevel"/>
    <w:tmpl w:val="1A9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912278"/>
    <w:multiLevelType w:val="hybridMultilevel"/>
    <w:tmpl w:val="EE9A15C8"/>
    <w:lvl w:ilvl="0" w:tplc="4ABA215C">
      <w:start w:val="1"/>
      <w:numFmt w:val="decimal"/>
      <w:lvlText w:val="%1."/>
      <w:lvlJc w:val="left"/>
      <w:pPr>
        <w:ind w:left="375" w:hanging="375"/>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F727234"/>
    <w:multiLevelType w:val="hybridMultilevel"/>
    <w:tmpl w:val="1FBCEE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835349"/>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225DCE"/>
    <w:multiLevelType w:val="hybridMultilevel"/>
    <w:tmpl w:val="A4A498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5"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7" w15:restartNumberingAfterBreak="0">
    <w:nsid w:val="48146CBA"/>
    <w:multiLevelType w:val="hybridMultilevel"/>
    <w:tmpl w:val="58147C0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D117AF"/>
    <w:multiLevelType w:val="hybridMultilevel"/>
    <w:tmpl w:val="92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E01F01"/>
    <w:multiLevelType w:val="hybridMultilevel"/>
    <w:tmpl w:val="493E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9" w15:restartNumberingAfterBreak="0">
    <w:nsid w:val="6CCB7735"/>
    <w:multiLevelType w:val="hybridMultilevel"/>
    <w:tmpl w:val="E724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2"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3" w15:restartNumberingAfterBreak="0">
    <w:nsid w:val="740D585E"/>
    <w:multiLevelType w:val="hybridMultilevel"/>
    <w:tmpl w:val="D5163C58"/>
    <w:lvl w:ilvl="0" w:tplc="50BA4E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B3689"/>
    <w:multiLevelType w:val="hybridMultilevel"/>
    <w:tmpl w:val="A7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66103"/>
    <w:multiLevelType w:val="hybridMultilevel"/>
    <w:tmpl w:val="E61E8A0A"/>
    <w:lvl w:ilvl="0" w:tplc="50BA4E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31"/>
  </w:num>
  <w:num w:numId="4">
    <w:abstractNumId w:val="28"/>
  </w:num>
  <w:num w:numId="5">
    <w:abstractNumId w:val="2"/>
  </w:num>
  <w:num w:numId="6">
    <w:abstractNumId w:val="19"/>
  </w:num>
  <w:num w:numId="7">
    <w:abstractNumId w:val="20"/>
  </w:num>
  <w:num w:numId="8">
    <w:abstractNumId w:val="11"/>
  </w:num>
  <w:num w:numId="9">
    <w:abstractNumId w:val="7"/>
  </w:num>
  <w:num w:numId="10">
    <w:abstractNumId w:val="26"/>
  </w:num>
  <w:num w:numId="11">
    <w:abstractNumId w:val="24"/>
  </w:num>
  <w:num w:numId="12">
    <w:abstractNumId w:val="21"/>
  </w:num>
  <w:num w:numId="13">
    <w:abstractNumId w:val="3"/>
  </w:num>
  <w:num w:numId="14">
    <w:abstractNumId w:val="33"/>
  </w:num>
  <w:num w:numId="15">
    <w:abstractNumId w:val="25"/>
  </w:num>
  <w:num w:numId="16">
    <w:abstractNumId w:val="35"/>
  </w:num>
  <w:num w:numId="17">
    <w:abstractNumId w:val="30"/>
  </w:num>
  <w:num w:numId="18">
    <w:abstractNumId w:val="15"/>
  </w:num>
  <w:num w:numId="19">
    <w:abstractNumId w:val="12"/>
  </w:num>
  <w:num w:numId="20">
    <w:abstractNumId w:val="18"/>
  </w:num>
  <w:num w:numId="21">
    <w:abstractNumId w:val="34"/>
  </w:num>
  <w:num w:numId="22">
    <w:abstractNumId w:val="6"/>
  </w:num>
  <w:num w:numId="23">
    <w:abstractNumId w:val="4"/>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9"/>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5"/>
  </w:num>
  <w:num w:numId="37">
    <w:abstractNumId w:val="23"/>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yB0JjSzNTYyUdpeDU4uLM/DyQAqNaAMI2e/ssAAAA"/>
  </w:docVars>
  <w:rsids>
    <w:rsidRoot w:val="008D02DC"/>
    <w:rsid w:val="00000947"/>
    <w:rsid w:val="00001318"/>
    <w:rsid w:val="00003423"/>
    <w:rsid w:val="00003AA4"/>
    <w:rsid w:val="00006617"/>
    <w:rsid w:val="0000769B"/>
    <w:rsid w:val="00007AF9"/>
    <w:rsid w:val="000100CD"/>
    <w:rsid w:val="000105B5"/>
    <w:rsid w:val="00011693"/>
    <w:rsid w:val="000203A6"/>
    <w:rsid w:val="00022457"/>
    <w:rsid w:val="00027660"/>
    <w:rsid w:val="000279F4"/>
    <w:rsid w:val="00027D0C"/>
    <w:rsid w:val="000302D0"/>
    <w:rsid w:val="00030482"/>
    <w:rsid w:val="000315C1"/>
    <w:rsid w:val="00032519"/>
    <w:rsid w:val="00033D13"/>
    <w:rsid w:val="00034171"/>
    <w:rsid w:val="00036335"/>
    <w:rsid w:val="00036B97"/>
    <w:rsid w:val="00037727"/>
    <w:rsid w:val="00047637"/>
    <w:rsid w:val="0005170A"/>
    <w:rsid w:val="000543DD"/>
    <w:rsid w:val="000565A6"/>
    <w:rsid w:val="00060894"/>
    <w:rsid w:val="00060974"/>
    <w:rsid w:val="0006213C"/>
    <w:rsid w:val="00062CB1"/>
    <w:rsid w:val="00064D02"/>
    <w:rsid w:val="00071C43"/>
    <w:rsid w:val="00072AA8"/>
    <w:rsid w:val="00073349"/>
    <w:rsid w:val="000739FA"/>
    <w:rsid w:val="00074924"/>
    <w:rsid w:val="00076608"/>
    <w:rsid w:val="00076EB3"/>
    <w:rsid w:val="000776A8"/>
    <w:rsid w:val="00077F21"/>
    <w:rsid w:val="0008205E"/>
    <w:rsid w:val="00084171"/>
    <w:rsid w:val="00095250"/>
    <w:rsid w:val="0009562C"/>
    <w:rsid w:val="000A2985"/>
    <w:rsid w:val="000A2DAF"/>
    <w:rsid w:val="000A31D2"/>
    <w:rsid w:val="000A3B5A"/>
    <w:rsid w:val="000A4ADB"/>
    <w:rsid w:val="000A5E65"/>
    <w:rsid w:val="000A69C2"/>
    <w:rsid w:val="000A7120"/>
    <w:rsid w:val="000A7AF7"/>
    <w:rsid w:val="000B0C8A"/>
    <w:rsid w:val="000B2F6D"/>
    <w:rsid w:val="000B5516"/>
    <w:rsid w:val="000B6D7F"/>
    <w:rsid w:val="000C0D3F"/>
    <w:rsid w:val="000C1A00"/>
    <w:rsid w:val="000C1D1E"/>
    <w:rsid w:val="000C3D75"/>
    <w:rsid w:val="000C499B"/>
    <w:rsid w:val="000C5C1A"/>
    <w:rsid w:val="000D2916"/>
    <w:rsid w:val="000D39CE"/>
    <w:rsid w:val="000D5C96"/>
    <w:rsid w:val="000E05F1"/>
    <w:rsid w:val="000E1258"/>
    <w:rsid w:val="000E4A36"/>
    <w:rsid w:val="000E5049"/>
    <w:rsid w:val="000F2425"/>
    <w:rsid w:val="000F3631"/>
    <w:rsid w:val="000F43A8"/>
    <w:rsid w:val="000F4B09"/>
    <w:rsid w:val="000F5B4C"/>
    <w:rsid w:val="000F7E4F"/>
    <w:rsid w:val="000F7E73"/>
    <w:rsid w:val="00100CBE"/>
    <w:rsid w:val="00101005"/>
    <w:rsid w:val="00103526"/>
    <w:rsid w:val="0010376B"/>
    <w:rsid w:val="001073E3"/>
    <w:rsid w:val="00111E14"/>
    <w:rsid w:val="001129DD"/>
    <w:rsid w:val="00114A90"/>
    <w:rsid w:val="00122140"/>
    <w:rsid w:val="00123004"/>
    <w:rsid w:val="00123B32"/>
    <w:rsid w:val="0012634E"/>
    <w:rsid w:val="001265A8"/>
    <w:rsid w:val="00126ED2"/>
    <w:rsid w:val="00127D8D"/>
    <w:rsid w:val="00130DCD"/>
    <w:rsid w:val="00132409"/>
    <w:rsid w:val="001334EA"/>
    <w:rsid w:val="00134BF9"/>
    <w:rsid w:val="00134C36"/>
    <w:rsid w:val="00142B79"/>
    <w:rsid w:val="00146247"/>
    <w:rsid w:val="00146615"/>
    <w:rsid w:val="00146B9B"/>
    <w:rsid w:val="0014741A"/>
    <w:rsid w:val="00150A81"/>
    <w:rsid w:val="00150EB1"/>
    <w:rsid w:val="00151586"/>
    <w:rsid w:val="00151AD0"/>
    <w:rsid w:val="00152737"/>
    <w:rsid w:val="001607EA"/>
    <w:rsid w:val="0016149B"/>
    <w:rsid w:val="00161888"/>
    <w:rsid w:val="00161EB9"/>
    <w:rsid w:val="00162E0A"/>
    <w:rsid w:val="00164119"/>
    <w:rsid w:val="00166175"/>
    <w:rsid w:val="00166476"/>
    <w:rsid w:val="0017463F"/>
    <w:rsid w:val="001757E3"/>
    <w:rsid w:val="00180FD4"/>
    <w:rsid w:val="001819E2"/>
    <w:rsid w:val="001844A6"/>
    <w:rsid w:val="001844E2"/>
    <w:rsid w:val="001857DC"/>
    <w:rsid w:val="00190763"/>
    <w:rsid w:val="00195877"/>
    <w:rsid w:val="00196ADA"/>
    <w:rsid w:val="00197055"/>
    <w:rsid w:val="0019744B"/>
    <w:rsid w:val="00197D0E"/>
    <w:rsid w:val="001A02C0"/>
    <w:rsid w:val="001A1377"/>
    <w:rsid w:val="001A194D"/>
    <w:rsid w:val="001A215E"/>
    <w:rsid w:val="001A3BEA"/>
    <w:rsid w:val="001A407E"/>
    <w:rsid w:val="001A5C36"/>
    <w:rsid w:val="001A6841"/>
    <w:rsid w:val="001A6AB9"/>
    <w:rsid w:val="001A7150"/>
    <w:rsid w:val="001B0686"/>
    <w:rsid w:val="001B216C"/>
    <w:rsid w:val="001B30D7"/>
    <w:rsid w:val="001B4ADA"/>
    <w:rsid w:val="001B6A26"/>
    <w:rsid w:val="001C0892"/>
    <w:rsid w:val="001C0D21"/>
    <w:rsid w:val="001C11D6"/>
    <w:rsid w:val="001C2FEA"/>
    <w:rsid w:val="001C4126"/>
    <w:rsid w:val="001C5BD7"/>
    <w:rsid w:val="001C6070"/>
    <w:rsid w:val="001D0A33"/>
    <w:rsid w:val="001D23E6"/>
    <w:rsid w:val="001E0A29"/>
    <w:rsid w:val="001E0BEE"/>
    <w:rsid w:val="001E1347"/>
    <w:rsid w:val="001E71B1"/>
    <w:rsid w:val="001F2F9D"/>
    <w:rsid w:val="001F3096"/>
    <w:rsid w:val="001F4758"/>
    <w:rsid w:val="001F5175"/>
    <w:rsid w:val="001F51CF"/>
    <w:rsid w:val="001F5390"/>
    <w:rsid w:val="001F623F"/>
    <w:rsid w:val="00202710"/>
    <w:rsid w:val="00203FFB"/>
    <w:rsid w:val="002065DF"/>
    <w:rsid w:val="0021031E"/>
    <w:rsid w:val="0021081F"/>
    <w:rsid w:val="00210985"/>
    <w:rsid w:val="00215569"/>
    <w:rsid w:val="00221094"/>
    <w:rsid w:val="002243C9"/>
    <w:rsid w:val="00226F41"/>
    <w:rsid w:val="00227D12"/>
    <w:rsid w:val="00231C90"/>
    <w:rsid w:val="0023279D"/>
    <w:rsid w:val="00232EA3"/>
    <w:rsid w:val="00234950"/>
    <w:rsid w:val="00234A70"/>
    <w:rsid w:val="00234DEB"/>
    <w:rsid w:val="00235A4B"/>
    <w:rsid w:val="002371A0"/>
    <w:rsid w:val="002464EC"/>
    <w:rsid w:val="00247C5C"/>
    <w:rsid w:val="00247F53"/>
    <w:rsid w:val="002506C8"/>
    <w:rsid w:val="00250D8E"/>
    <w:rsid w:val="00251171"/>
    <w:rsid w:val="00254E08"/>
    <w:rsid w:val="002565CD"/>
    <w:rsid w:val="002572AE"/>
    <w:rsid w:val="00257503"/>
    <w:rsid w:val="002601E3"/>
    <w:rsid w:val="00260BEA"/>
    <w:rsid w:val="00261194"/>
    <w:rsid w:val="0026173D"/>
    <w:rsid w:val="0026178D"/>
    <w:rsid w:val="00261C62"/>
    <w:rsid w:val="002632F6"/>
    <w:rsid w:val="00266675"/>
    <w:rsid w:val="00267A96"/>
    <w:rsid w:val="00274900"/>
    <w:rsid w:val="00274A4C"/>
    <w:rsid w:val="002758FF"/>
    <w:rsid w:val="00275D12"/>
    <w:rsid w:val="00277CBC"/>
    <w:rsid w:val="00281882"/>
    <w:rsid w:val="00283545"/>
    <w:rsid w:val="002843EB"/>
    <w:rsid w:val="00285386"/>
    <w:rsid w:val="0028645B"/>
    <w:rsid w:val="00287F04"/>
    <w:rsid w:val="00290AF5"/>
    <w:rsid w:val="00290AFA"/>
    <w:rsid w:val="00290D3E"/>
    <w:rsid w:val="00291BCC"/>
    <w:rsid w:val="00292041"/>
    <w:rsid w:val="002950B7"/>
    <w:rsid w:val="002A2D78"/>
    <w:rsid w:val="002A4100"/>
    <w:rsid w:val="002A516A"/>
    <w:rsid w:val="002A5345"/>
    <w:rsid w:val="002A578A"/>
    <w:rsid w:val="002A6028"/>
    <w:rsid w:val="002A6332"/>
    <w:rsid w:val="002A7E2C"/>
    <w:rsid w:val="002B10BC"/>
    <w:rsid w:val="002B2D7E"/>
    <w:rsid w:val="002B3280"/>
    <w:rsid w:val="002B433B"/>
    <w:rsid w:val="002B4443"/>
    <w:rsid w:val="002B5769"/>
    <w:rsid w:val="002B5F79"/>
    <w:rsid w:val="002B666C"/>
    <w:rsid w:val="002B7112"/>
    <w:rsid w:val="002B76C0"/>
    <w:rsid w:val="002B780E"/>
    <w:rsid w:val="002C1A21"/>
    <w:rsid w:val="002C29BE"/>
    <w:rsid w:val="002C433C"/>
    <w:rsid w:val="002C4C36"/>
    <w:rsid w:val="002C71DB"/>
    <w:rsid w:val="002D08CC"/>
    <w:rsid w:val="002D0EA4"/>
    <w:rsid w:val="002D4296"/>
    <w:rsid w:val="002D58E7"/>
    <w:rsid w:val="002D65F0"/>
    <w:rsid w:val="002D6A5E"/>
    <w:rsid w:val="002D7919"/>
    <w:rsid w:val="002E0C39"/>
    <w:rsid w:val="002E1341"/>
    <w:rsid w:val="002E2B36"/>
    <w:rsid w:val="002E3A79"/>
    <w:rsid w:val="002E6B99"/>
    <w:rsid w:val="002F059C"/>
    <w:rsid w:val="002F0B1C"/>
    <w:rsid w:val="002F1CA4"/>
    <w:rsid w:val="002F29BE"/>
    <w:rsid w:val="002F4C24"/>
    <w:rsid w:val="002F67CA"/>
    <w:rsid w:val="00304A49"/>
    <w:rsid w:val="003117D1"/>
    <w:rsid w:val="003156E1"/>
    <w:rsid w:val="00316317"/>
    <w:rsid w:val="0032127C"/>
    <w:rsid w:val="00325451"/>
    <w:rsid w:val="0032693C"/>
    <w:rsid w:val="003272E6"/>
    <w:rsid w:val="003278A3"/>
    <w:rsid w:val="00330A47"/>
    <w:rsid w:val="00333C4D"/>
    <w:rsid w:val="00340129"/>
    <w:rsid w:val="003412FF"/>
    <w:rsid w:val="00341397"/>
    <w:rsid w:val="003445A9"/>
    <w:rsid w:val="00345B76"/>
    <w:rsid w:val="003507EC"/>
    <w:rsid w:val="00350FD3"/>
    <w:rsid w:val="00351D4A"/>
    <w:rsid w:val="00352CB0"/>
    <w:rsid w:val="0035709F"/>
    <w:rsid w:val="00357CEE"/>
    <w:rsid w:val="003622E6"/>
    <w:rsid w:val="0036270D"/>
    <w:rsid w:val="00364944"/>
    <w:rsid w:val="0036506D"/>
    <w:rsid w:val="00367A91"/>
    <w:rsid w:val="00367CC4"/>
    <w:rsid w:val="00370FF2"/>
    <w:rsid w:val="003715B0"/>
    <w:rsid w:val="00373FCF"/>
    <w:rsid w:val="00375AE4"/>
    <w:rsid w:val="00380E19"/>
    <w:rsid w:val="00383119"/>
    <w:rsid w:val="00385F6A"/>
    <w:rsid w:val="00385FC2"/>
    <w:rsid w:val="0038646A"/>
    <w:rsid w:val="003869A4"/>
    <w:rsid w:val="003872BF"/>
    <w:rsid w:val="00387C76"/>
    <w:rsid w:val="003919D6"/>
    <w:rsid w:val="003928D1"/>
    <w:rsid w:val="003929CC"/>
    <w:rsid w:val="00393674"/>
    <w:rsid w:val="00397E28"/>
    <w:rsid w:val="003A0924"/>
    <w:rsid w:val="003A3A66"/>
    <w:rsid w:val="003A4611"/>
    <w:rsid w:val="003B06C2"/>
    <w:rsid w:val="003B39C3"/>
    <w:rsid w:val="003B3ECC"/>
    <w:rsid w:val="003B54B1"/>
    <w:rsid w:val="003B56B0"/>
    <w:rsid w:val="003C310E"/>
    <w:rsid w:val="003C3698"/>
    <w:rsid w:val="003C4CBC"/>
    <w:rsid w:val="003C625C"/>
    <w:rsid w:val="003C6845"/>
    <w:rsid w:val="003C6EA9"/>
    <w:rsid w:val="003C7396"/>
    <w:rsid w:val="003C73BD"/>
    <w:rsid w:val="003D172C"/>
    <w:rsid w:val="003D3EC6"/>
    <w:rsid w:val="003D4926"/>
    <w:rsid w:val="003D58B7"/>
    <w:rsid w:val="003D6052"/>
    <w:rsid w:val="003D66FE"/>
    <w:rsid w:val="003D6E57"/>
    <w:rsid w:val="003E005D"/>
    <w:rsid w:val="003E188F"/>
    <w:rsid w:val="003E2752"/>
    <w:rsid w:val="003E42FD"/>
    <w:rsid w:val="003E685B"/>
    <w:rsid w:val="003E7BAF"/>
    <w:rsid w:val="003F3BD0"/>
    <w:rsid w:val="003F5550"/>
    <w:rsid w:val="003F6A40"/>
    <w:rsid w:val="003F71F6"/>
    <w:rsid w:val="003F750A"/>
    <w:rsid w:val="003F79CE"/>
    <w:rsid w:val="00400AA3"/>
    <w:rsid w:val="004032DD"/>
    <w:rsid w:val="00403F36"/>
    <w:rsid w:val="004047E7"/>
    <w:rsid w:val="0040689E"/>
    <w:rsid w:val="004108B6"/>
    <w:rsid w:val="0041179C"/>
    <w:rsid w:val="00411999"/>
    <w:rsid w:val="0041221E"/>
    <w:rsid w:val="004133EB"/>
    <w:rsid w:val="004156C5"/>
    <w:rsid w:val="00415BEC"/>
    <w:rsid w:val="0041688F"/>
    <w:rsid w:val="00417A0F"/>
    <w:rsid w:val="00417EE5"/>
    <w:rsid w:val="004209C1"/>
    <w:rsid w:val="00420A4E"/>
    <w:rsid w:val="0042137F"/>
    <w:rsid w:val="00422798"/>
    <w:rsid w:val="00424EA1"/>
    <w:rsid w:val="004265EB"/>
    <w:rsid w:val="0042791E"/>
    <w:rsid w:val="00430366"/>
    <w:rsid w:val="00431479"/>
    <w:rsid w:val="00433975"/>
    <w:rsid w:val="00433E09"/>
    <w:rsid w:val="00435D2E"/>
    <w:rsid w:val="004410FE"/>
    <w:rsid w:val="004426BC"/>
    <w:rsid w:val="00443C59"/>
    <w:rsid w:val="00444696"/>
    <w:rsid w:val="004449D6"/>
    <w:rsid w:val="00446509"/>
    <w:rsid w:val="00452CB1"/>
    <w:rsid w:val="00455A3C"/>
    <w:rsid w:val="00455E80"/>
    <w:rsid w:val="00455F9B"/>
    <w:rsid w:val="004574CF"/>
    <w:rsid w:val="00457D14"/>
    <w:rsid w:val="00460802"/>
    <w:rsid w:val="0046390E"/>
    <w:rsid w:val="00464E5D"/>
    <w:rsid w:val="00471B14"/>
    <w:rsid w:val="00471EA6"/>
    <w:rsid w:val="00473FA6"/>
    <w:rsid w:val="004755E4"/>
    <w:rsid w:val="004763D8"/>
    <w:rsid w:val="00476632"/>
    <w:rsid w:val="00476C2E"/>
    <w:rsid w:val="0048155B"/>
    <w:rsid w:val="0048507A"/>
    <w:rsid w:val="0049589B"/>
    <w:rsid w:val="00495E0B"/>
    <w:rsid w:val="004961E9"/>
    <w:rsid w:val="004972C8"/>
    <w:rsid w:val="00497372"/>
    <w:rsid w:val="004A2A07"/>
    <w:rsid w:val="004A3E79"/>
    <w:rsid w:val="004A4294"/>
    <w:rsid w:val="004A4AF2"/>
    <w:rsid w:val="004A6519"/>
    <w:rsid w:val="004A74EE"/>
    <w:rsid w:val="004A7974"/>
    <w:rsid w:val="004B13F7"/>
    <w:rsid w:val="004B3049"/>
    <w:rsid w:val="004B6E0B"/>
    <w:rsid w:val="004B7005"/>
    <w:rsid w:val="004B71EE"/>
    <w:rsid w:val="004B777E"/>
    <w:rsid w:val="004C11F1"/>
    <w:rsid w:val="004C191A"/>
    <w:rsid w:val="004C21A8"/>
    <w:rsid w:val="004C29B4"/>
    <w:rsid w:val="004C3ADA"/>
    <w:rsid w:val="004C4741"/>
    <w:rsid w:val="004C4AC8"/>
    <w:rsid w:val="004C506E"/>
    <w:rsid w:val="004C55BF"/>
    <w:rsid w:val="004C6EC6"/>
    <w:rsid w:val="004C732C"/>
    <w:rsid w:val="004D26D3"/>
    <w:rsid w:val="004D27B8"/>
    <w:rsid w:val="004D360C"/>
    <w:rsid w:val="004E0E85"/>
    <w:rsid w:val="004E37F2"/>
    <w:rsid w:val="004E5886"/>
    <w:rsid w:val="004F3F5D"/>
    <w:rsid w:val="004F44CE"/>
    <w:rsid w:val="004F4F53"/>
    <w:rsid w:val="004F5AC9"/>
    <w:rsid w:val="004F6FB5"/>
    <w:rsid w:val="00500996"/>
    <w:rsid w:val="00500BE4"/>
    <w:rsid w:val="005012BD"/>
    <w:rsid w:val="00501C10"/>
    <w:rsid w:val="005033DB"/>
    <w:rsid w:val="005054BC"/>
    <w:rsid w:val="00506113"/>
    <w:rsid w:val="00511875"/>
    <w:rsid w:val="00512557"/>
    <w:rsid w:val="005137A7"/>
    <w:rsid w:val="00514018"/>
    <w:rsid w:val="005158C6"/>
    <w:rsid w:val="00517284"/>
    <w:rsid w:val="00517C24"/>
    <w:rsid w:val="005204D0"/>
    <w:rsid w:val="00520517"/>
    <w:rsid w:val="00522BA4"/>
    <w:rsid w:val="00523E57"/>
    <w:rsid w:val="00524BC2"/>
    <w:rsid w:val="00524BD4"/>
    <w:rsid w:val="0052508B"/>
    <w:rsid w:val="00531ED7"/>
    <w:rsid w:val="00533117"/>
    <w:rsid w:val="00533185"/>
    <w:rsid w:val="005332E9"/>
    <w:rsid w:val="00533CAB"/>
    <w:rsid w:val="00534CB9"/>
    <w:rsid w:val="0053650B"/>
    <w:rsid w:val="005369A7"/>
    <w:rsid w:val="0054253D"/>
    <w:rsid w:val="00543366"/>
    <w:rsid w:val="00543610"/>
    <w:rsid w:val="00545CA9"/>
    <w:rsid w:val="005461AE"/>
    <w:rsid w:val="00552E9A"/>
    <w:rsid w:val="00553186"/>
    <w:rsid w:val="0055402F"/>
    <w:rsid w:val="00554B20"/>
    <w:rsid w:val="00554DD4"/>
    <w:rsid w:val="00557C00"/>
    <w:rsid w:val="00557EDC"/>
    <w:rsid w:val="00561885"/>
    <w:rsid w:val="00561AFB"/>
    <w:rsid w:val="005623C3"/>
    <w:rsid w:val="00563CA8"/>
    <w:rsid w:val="005645BE"/>
    <w:rsid w:val="00565A9C"/>
    <w:rsid w:val="00565CB8"/>
    <w:rsid w:val="00566C30"/>
    <w:rsid w:val="00567D7C"/>
    <w:rsid w:val="00567E6F"/>
    <w:rsid w:val="00572642"/>
    <w:rsid w:val="005738C1"/>
    <w:rsid w:val="0057728B"/>
    <w:rsid w:val="00577A98"/>
    <w:rsid w:val="00580D06"/>
    <w:rsid w:val="0058274B"/>
    <w:rsid w:val="00584349"/>
    <w:rsid w:val="005856A3"/>
    <w:rsid w:val="00590E76"/>
    <w:rsid w:val="00591525"/>
    <w:rsid w:val="0059178D"/>
    <w:rsid w:val="00592522"/>
    <w:rsid w:val="005928D3"/>
    <w:rsid w:val="00595683"/>
    <w:rsid w:val="00596EB0"/>
    <w:rsid w:val="00597403"/>
    <w:rsid w:val="00597ED2"/>
    <w:rsid w:val="005A194D"/>
    <w:rsid w:val="005A2314"/>
    <w:rsid w:val="005A2A5B"/>
    <w:rsid w:val="005A3B24"/>
    <w:rsid w:val="005A4BB2"/>
    <w:rsid w:val="005A52E9"/>
    <w:rsid w:val="005B17B9"/>
    <w:rsid w:val="005B21E6"/>
    <w:rsid w:val="005B29C2"/>
    <w:rsid w:val="005B4F74"/>
    <w:rsid w:val="005C408E"/>
    <w:rsid w:val="005C4C9B"/>
    <w:rsid w:val="005C79A9"/>
    <w:rsid w:val="005D233B"/>
    <w:rsid w:val="005D3460"/>
    <w:rsid w:val="005D43E3"/>
    <w:rsid w:val="005D49A5"/>
    <w:rsid w:val="005D5803"/>
    <w:rsid w:val="005D5A74"/>
    <w:rsid w:val="005D5EA4"/>
    <w:rsid w:val="005D6D85"/>
    <w:rsid w:val="005D73CF"/>
    <w:rsid w:val="005D7BEE"/>
    <w:rsid w:val="005D7D69"/>
    <w:rsid w:val="005E1405"/>
    <w:rsid w:val="005E455C"/>
    <w:rsid w:val="005E56F4"/>
    <w:rsid w:val="005E61BD"/>
    <w:rsid w:val="005E7C22"/>
    <w:rsid w:val="005F071B"/>
    <w:rsid w:val="005F0FC4"/>
    <w:rsid w:val="005F410D"/>
    <w:rsid w:val="005F5355"/>
    <w:rsid w:val="005F54AF"/>
    <w:rsid w:val="005F71C6"/>
    <w:rsid w:val="005F7EE5"/>
    <w:rsid w:val="00601FF7"/>
    <w:rsid w:val="00604919"/>
    <w:rsid w:val="00610D30"/>
    <w:rsid w:val="00611F62"/>
    <w:rsid w:val="0061280C"/>
    <w:rsid w:val="00612AF3"/>
    <w:rsid w:val="0061325B"/>
    <w:rsid w:val="00613B7B"/>
    <w:rsid w:val="00615EE1"/>
    <w:rsid w:val="00620925"/>
    <w:rsid w:val="00621AD2"/>
    <w:rsid w:val="00621E47"/>
    <w:rsid w:val="00622316"/>
    <w:rsid w:val="006228A8"/>
    <w:rsid w:val="00622DB0"/>
    <w:rsid w:val="006318C6"/>
    <w:rsid w:val="0063370A"/>
    <w:rsid w:val="006355AB"/>
    <w:rsid w:val="00637337"/>
    <w:rsid w:val="00637DA7"/>
    <w:rsid w:val="006404EA"/>
    <w:rsid w:val="00640D39"/>
    <w:rsid w:val="00644CD8"/>
    <w:rsid w:val="006456B6"/>
    <w:rsid w:val="00645D9E"/>
    <w:rsid w:val="006470D3"/>
    <w:rsid w:val="00647479"/>
    <w:rsid w:val="00647623"/>
    <w:rsid w:val="0065030B"/>
    <w:rsid w:val="00652341"/>
    <w:rsid w:val="00657C96"/>
    <w:rsid w:val="00663A15"/>
    <w:rsid w:val="00664EA8"/>
    <w:rsid w:val="006658FE"/>
    <w:rsid w:val="0066775C"/>
    <w:rsid w:val="00671DDE"/>
    <w:rsid w:val="0067454F"/>
    <w:rsid w:val="006776BA"/>
    <w:rsid w:val="00677BED"/>
    <w:rsid w:val="00680CC9"/>
    <w:rsid w:val="0068154F"/>
    <w:rsid w:val="00681C0B"/>
    <w:rsid w:val="00681D37"/>
    <w:rsid w:val="0068465F"/>
    <w:rsid w:val="006865FC"/>
    <w:rsid w:val="00686E2E"/>
    <w:rsid w:val="006877AA"/>
    <w:rsid w:val="00692426"/>
    <w:rsid w:val="006A1369"/>
    <w:rsid w:val="006A2137"/>
    <w:rsid w:val="006A42E2"/>
    <w:rsid w:val="006A6B5A"/>
    <w:rsid w:val="006A6BD2"/>
    <w:rsid w:val="006A7028"/>
    <w:rsid w:val="006A7881"/>
    <w:rsid w:val="006B0813"/>
    <w:rsid w:val="006B281C"/>
    <w:rsid w:val="006B347F"/>
    <w:rsid w:val="006B42AF"/>
    <w:rsid w:val="006B4895"/>
    <w:rsid w:val="006B739C"/>
    <w:rsid w:val="006B78FC"/>
    <w:rsid w:val="006C018B"/>
    <w:rsid w:val="006C1B63"/>
    <w:rsid w:val="006C1D33"/>
    <w:rsid w:val="006C5BC9"/>
    <w:rsid w:val="006C65CB"/>
    <w:rsid w:val="006C7AF6"/>
    <w:rsid w:val="006D0AC4"/>
    <w:rsid w:val="006D2D29"/>
    <w:rsid w:val="006D2FF2"/>
    <w:rsid w:val="006D4172"/>
    <w:rsid w:val="006D688A"/>
    <w:rsid w:val="006D7151"/>
    <w:rsid w:val="006E1B21"/>
    <w:rsid w:val="006E1BC4"/>
    <w:rsid w:val="006E27EF"/>
    <w:rsid w:val="006E3677"/>
    <w:rsid w:val="006E3C69"/>
    <w:rsid w:val="006E46F6"/>
    <w:rsid w:val="006E63DB"/>
    <w:rsid w:val="006E730E"/>
    <w:rsid w:val="006E7691"/>
    <w:rsid w:val="006F0DC2"/>
    <w:rsid w:val="006F2B72"/>
    <w:rsid w:val="006F431F"/>
    <w:rsid w:val="006F44D6"/>
    <w:rsid w:val="006F4537"/>
    <w:rsid w:val="006F71DA"/>
    <w:rsid w:val="006F75D9"/>
    <w:rsid w:val="006F7648"/>
    <w:rsid w:val="00700BEB"/>
    <w:rsid w:val="00700C69"/>
    <w:rsid w:val="0070153B"/>
    <w:rsid w:val="00704D81"/>
    <w:rsid w:val="0070724D"/>
    <w:rsid w:val="00710031"/>
    <w:rsid w:val="00711A99"/>
    <w:rsid w:val="00714156"/>
    <w:rsid w:val="007144C0"/>
    <w:rsid w:val="00714B7F"/>
    <w:rsid w:val="0071629B"/>
    <w:rsid w:val="00716DB4"/>
    <w:rsid w:val="00720205"/>
    <w:rsid w:val="00720F8D"/>
    <w:rsid w:val="007225C0"/>
    <w:rsid w:val="00724424"/>
    <w:rsid w:val="00724727"/>
    <w:rsid w:val="00724E6F"/>
    <w:rsid w:val="00727DA3"/>
    <w:rsid w:val="007305D3"/>
    <w:rsid w:val="00732326"/>
    <w:rsid w:val="007333AF"/>
    <w:rsid w:val="007334E6"/>
    <w:rsid w:val="00734A0C"/>
    <w:rsid w:val="00734FD5"/>
    <w:rsid w:val="007351E5"/>
    <w:rsid w:val="00735A17"/>
    <w:rsid w:val="00735E26"/>
    <w:rsid w:val="0074009D"/>
    <w:rsid w:val="0074028C"/>
    <w:rsid w:val="00740909"/>
    <w:rsid w:val="0074177E"/>
    <w:rsid w:val="00742F69"/>
    <w:rsid w:val="0074439F"/>
    <w:rsid w:val="00745BFA"/>
    <w:rsid w:val="00745CF5"/>
    <w:rsid w:val="0074612C"/>
    <w:rsid w:val="00746B37"/>
    <w:rsid w:val="00746CA8"/>
    <w:rsid w:val="00747E4A"/>
    <w:rsid w:val="00750077"/>
    <w:rsid w:val="00750520"/>
    <w:rsid w:val="0075307B"/>
    <w:rsid w:val="00753C0E"/>
    <w:rsid w:val="0075471D"/>
    <w:rsid w:val="0075788A"/>
    <w:rsid w:val="00763BD1"/>
    <w:rsid w:val="00764235"/>
    <w:rsid w:val="007657CD"/>
    <w:rsid w:val="00765A32"/>
    <w:rsid w:val="007669BE"/>
    <w:rsid w:val="00766FF5"/>
    <w:rsid w:val="007705B2"/>
    <w:rsid w:val="007725D0"/>
    <w:rsid w:val="007726BC"/>
    <w:rsid w:val="0077360C"/>
    <w:rsid w:val="0078236B"/>
    <w:rsid w:val="00784396"/>
    <w:rsid w:val="00784966"/>
    <w:rsid w:val="00784CF1"/>
    <w:rsid w:val="007865F6"/>
    <w:rsid w:val="0078664A"/>
    <w:rsid w:val="00787773"/>
    <w:rsid w:val="00787D18"/>
    <w:rsid w:val="0079124C"/>
    <w:rsid w:val="00796440"/>
    <w:rsid w:val="0079739A"/>
    <w:rsid w:val="007A0EA7"/>
    <w:rsid w:val="007A4A85"/>
    <w:rsid w:val="007B05D4"/>
    <w:rsid w:val="007B0648"/>
    <w:rsid w:val="007B5B7B"/>
    <w:rsid w:val="007B6496"/>
    <w:rsid w:val="007C072B"/>
    <w:rsid w:val="007C291B"/>
    <w:rsid w:val="007C5517"/>
    <w:rsid w:val="007C5888"/>
    <w:rsid w:val="007C5ACC"/>
    <w:rsid w:val="007C5E86"/>
    <w:rsid w:val="007C7206"/>
    <w:rsid w:val="007C75A9"/>
    <w:rsid w:val="007D3106"/>
    <w:rsid w:val="007D4CD9"/>
    <w:rsid w:val="007D4E9E"/>
    <w:rsid w:val="007D70D0"/>
    <w:rsid w:val="007E36E2"/>
    <w:rsid w:val="007E39EB"/>
    <w:rsid w:val="007E4730"/>
    <w:rsid w:val="007E60F5"/>
    <w:rsid w:val="007F174D"/>
    <w:rsid w:val="007F30CD"/>
    <w:rsid w:val="007F396E"/>
    <w:rsid w:val="007F3F4D"/>
    <w:rsid w:val="007F4C5E"/>
    <w:rsid w:val="007F5539"/>
    <w:rsid w:val="007F756A"/>
    <w:rsid w:val="007F775A"/>
    <w:rsid w:val="007F7D0D"/>
    <w:rsid w:val="007F7EBE"/>
    <w:rsid w:val="00801A80"/>
    <w:rsid w:val="00802163"/>
    <w:rsid w:val="00803BB3"/>
    <w:rsid w:val="00803EA6"/>
    <w:rsid w:val="0080449F"/>
    <w:rsid w:val="00806B34"/>
    <w:rsid w:val="008107E0"/>
    <w:rsid w:val="00810A67"/>
    <w:rsid w:val="00813159"/>
    <w:rsid w:val="008135ED"/>
    <w:rsid w:val="00813D11"/>
    <w:rsid w:val="00813F6F"/>
    <w:rsid w:val="00817B56"/>
    <w:rsid w:val="00820103"/>
    <w:rsid w:val="00820B8F"/>
    <w:rsid w:val="00820DFC"/>
    <w:rsid w:val="00824337"/>
    <w:rsid w:val="008243D5"/>
    <w:rsid w:val="00824C65"/>
    <w:rsid w:val="008257D3"/>
    <w:rsid w:val="00825B92"/>
    <w:rsid w:val="00826BB3"/>
    <w:rsid w:val="00827468"/>
    <w:rsid w:val="00827541"/>
    <w:rsid w:val="00830D50"/>
    <w:rsid w:val="00833DD8"/>
    <w:rsid w:val="00835DD2"/>
    <w:rsid w:val="00835F94"/>
    <w:rsid w:val="00836528"/>
    <w:rsid w:val="008372BA"/>
    <w:rsid w:val="008421D9"/>
    <w:rsid w:val="00843516"/>
    <w:rsid w:val="008438E1"/>
    <w:rsid w:val="00844B91"/>
    <w:rsid w:val="008519EE"/>
    <w:rsid w:val="00851AE8"/>
    <w:rsid w:val="00853B3F"/>
    <w:rsid w:val="00856D32"/>
    <w:rsid w:val="008570D3"/>
    <w:rsid w:val="008573BD"/>
    <w:rsid w:val="00860465"/>
    <w:rsid w:val="00860FB5"/>
    <w:rsid w:val="00863533"/>
    <w:rsid w:val="00864A21"/>
    <w:rsid w:val="00864DD5"/>
    <w:rsid w:val="00864EF4"/>
    <w:rsid w:val="008712F3"/>
    <w:rsid w:val="008723C3"/>
    <w:rsid w:val="008726E7"/>
    <w:rsid w:val="00874A8A"/>
    <w:rsid w:val="00874AF4"/>
    <w:rsid w:val="00875E92"/>
    <w:rsid w:val="0087671D"/>
    <w:rsid w:val="00877E89"/>
    <w:rsid w:val="00880A7B"/>
    <w:rsid w:val="0088713F"/>
    <w:rsid w:val="008901D3"/>
    <w:rsid w:val="00890799"/>
    <w:rsid w:val="00891256"/>
    <w:rsid w:val="008930FB"/>
    <w:rsid w:val="008939BA"/>
    <w:rsid w:val="00896442"/>
    <w:rsid w:val="00896F8A"/>
    <w:rsid w:val="008A100F"/>
    <w:rsid w:val="008A6B58"/>
    <w:rsid w:val="008A7087"/>
    <w:rsid w:val="008A72B8"/>
    <w:rsid w:val="008B05AA"/>
    <w:rsid w:val="008B3DCA"/>
    <w:rsid w:val="008B4D53"/>
    <w:rsid w:val="008B6A92"/>
    <w:rsid w:val="008B76B0"/>
    <w:rsid w:val="008C0F4D"/>
    <w:rsid w:val="008C3ED6"/>
    <w:rsid w:val="008C4A9C"/>
    <w:rsid w:val="008C6DCC"/>
    <w:rsid w:val="008C7B4F"/>
    <w:rsid w:val="008D0244"/>
    <w:rsid w:val="008D02DC"/>
    <w:rsid w:val="008D3B02"/>
    <w:rsid w:val="008D79A7"/>
    <w:rsid w:val="008E136D"/>
    <w:rsid w:val="008E169F"/>
    <w:rsid w:val="008E1A5D"/>
    <w:rsid w:val="008E1D8D"/>
    <w:rsid w:val="008E3488"/>
    <w:rsid w:val="008E4E6B"/>
    <w:rsid w:val="008E533F"/>
    <w:rsid w:val="008F215A"/>
    <w:rsid w:val="008F6A46"/>
    <w:rsid w:val="00902719"/>
    <w:rsid w:val="00902D80"/>
    <w:rsid w:val="00906310"/>
    <w:rsid w:val="009130FC"/>
    <w:rsid w:val="00914FFC"/>
    <w:rsid w:val="0091559D"/>
    <w:rsid w:val="0092150C"/>
    <w:rsid w:val="00922685"/>
    <w:rsid w:val="00922B82"/>
    <w:rsid w:val="00922CDF"/>
    <w:rsid w:val="009232CB"/>
    <w:rsid w:val="00923EDB"/>
    <w:rsid w:val="00924CF7"/>
    <w:rsid w:val="009268F4"/>
    <w:rsid w:val="00926E9D"/>
    <w:rsid w:val="00927FA0"/>
    <w:rsid w:val="00931D81"/>
    <w:rsid w:val="0093215A"/>
    <w:rsid w:val="00932A06"/>
    <w:rsid w:val="00932AE6"/>
    <w:rsid w:val="0093312E"/>
    <w:rsid w:val="00933B43"/>
    <w:rsid w:val="009340EF"/>
    <w:rsid w:val="009372DF"/>
    <w:rsid w:val="0093736A"/>
    <w:rsid w:val="00941665"/>
    <w:rsid w:val="00950BA0"/>
    <w:rsid w:val="00952B2D"/>
    <w:rsid w:val="00956F24"/>
    <w:rsid w:val="00960CB2"/>
    <w:rsid w:val="00960DE3"/>
    <w:rsid w:val="00960FA9"/>
    <w:rsid w:val="0096220E"/>
    <w:rsid w:val="009630B8"/>
    <w:rsid w:val="00965276"/>
    <w:rsid w:val="009664A1"/>
    <w:rsid w:val="0097060D"/>
    <w:rsid w:val="009709D7"/>
    <w:rsid w:val="00972A4C"/>
    <w:rsid w:val="00973E7C"/>
    <w:rsid w:val="00975BA6"/>
    <w:rsid w:val="00976080"/>
    <w:rsid w:val="00976A3D"/>
    <w:rsid w:val="00976F68"/>
    <w:rsid w:val="00976FDE"/>
    <w:rsid w:val="009803E4"/>
    <w:rsid w:val="009812AA"/>
    <w:rsid w:val="00981994"/>
    <w:rsid w:val="009825DB"/>
    <w:rsid w:val="009845A3"/>
    <w:rsid w:val="00984A03"/>
    <w:rsid w:val="0098591C"/>
    <w:rsid w:val="009905F4"/>
    <w:rsid w:val="009932D6"/>
    <w:rsid w:val="009972B7"/>
    <w:rsid w:val="009A1FAA"/>
    <w:rsid w:val="009A2B1E"/>
    <w:rsid w:val="009A480E"/>
    <w:rsid w:val="009B0CB6"/>
    <w:rsid w:val="009B294A"/>
    <w:rsid w:val="009B3BAF"/>
    <w:rsid w:val="009C122A"/>
    <w:rsid w:val="009C22BC"/>
    <w:rsid w:val="009C2664"/>
    <w:rsid w:val="009C46D9"/>
    <w:rsid w:val="009C5332"/>
    <w:rsid w:val="009C67AD"/>
    <w:rsid w:val="009D027D"/>
    <w:rsid w:val="009E1188"/>
    <w:rsid w:val="009E1549"/>
    <w:rsid w:val="009E1B8C"/>
    <w:rsid w:val="009E1C08"/>
    <w:rsid w:val="009E45AE"/>
    <w:rsid w:val="009E5C42"/>
    <w:rsid w:val="009E6344"/>
    <w:rsid w:val="009E66AF"/>
    <w:rsid w:val="009F06B4"/>
    <w:rsid w:val="009F2910"/>
    <w:rsid w:val="009F4615"/>
    <w:rsid w:val="009F4FB8"/>
    <w:rsid w:val="009F7554"/>
    <w:rsid w:val="009F776B"/>
    <w:rsid w:val="009F7E0A"/>
    <w:rsid w:val="00A0066B"/>
    <w:rsid w:val="00A025C1"/>
    <w:rsid w:val="00A07387"/>
    <w:rsid w:val="00A11721"/>
    <w:rsid w:val="00A117E8"/>
    <w:rsid w:val="00A12A81"/>
    <w:rsid w:val="00A12CE0"/>
    <w:rsid w:val="00A13729"/>
    <w:rsid w:val="00A2219B"/>
    <w:rsid w:val="00A25255"/>
    <w:rsid w:val="00A25CD9"/>
    <w:rsid w:val="00A304C5"/>
    <w:rsid w:val="00A3071C"/>
    <w:rsid w:val="00A317D1"/>
    <w:rsid w:val="00A3385F"/>
    <w:rsid w:val="00A339A4"/>
    <w:rsid w:val="00A34316"/>
    <w:rsid w:val="00A347ED"/>
    <w:rsid w:val="00A35219"/>
    <w:rsid w:val="00A35B6D"/>
    <w:rsid w:val="00A37830"/>
    <w:rsid w:val="00A37EFA"/>
    <w:rsid w:val="00A40079"/>
    <w:rsid w:val="00A40370"/>
    <w:rsid w:val="00A45902"/>
    <w:rsid w:val="00A45B11"/>
    <w:rsid w:val="00A520C8"/>
    <w:rsid w:val="00A529BF"/>
    <w:rsid w:val="00A53807"/>
    <w:rsid w:val="00A53B95"/>
    <w:rsid w:val="00A557FB"/>
    <w:rsid w:val="00A56EB5"/>
    <w:rsid w:val="00A57468"/>
    <w:rsid w:val="00A60A86"/>
    <w:rsid w:val="00A61476"/>
    <w:rsid w:val="00A61F36"/>
    <w:rsid w:val="00A620F8"/>
    <w:rsid w:val="00A62FF5"/>
    <w:rsid w:val="00A635DF"/>
    <w:rsid w:val="00A63A91"/>
    <w:rsid w:val="00A64ADA"/>
    <w:rsid w:val="00A64E25"/>
    <w:rsid w:val="00A6592D"/>
    <w:rsid w:val="00A6758C"/>
    <w:rsid w:val="00A67DA0"/>
    <w:rsid w:val="00A67E12"/>
    <w:rsid w:val="00A70E33"/>
    <w:rsid w:val="00A735AB"/>
    <w:rsid w:val="00A776CF"/>
    <w:rsid w:val="00A82C7B"/>
    <w:rsid w:val="00A82E81"/>
    <w:rsid w:val="00A83480"/>
    <w:rsid w:val="00A83FBD"/>
    <w:rsid w:val="00A86492"/>
    <w:rsid w:val="00A875EA"/>
    <w:rsid w:val="00A92196"/>
    <w:rsid w:val="00A92A29"/>
    <w:rsid w:val="00A93ED4"/>
    <w:rsid w:val="00A9519E"/>
    <w:rsid w:val="00A96270"/>
    <w:rsid w:val="00A96B54"/>
    <w:rsid w:val="00AA1181"/>
    <w:rsid w:val="00AA26DF"/>
    <w:rsid w:val="00AA4576"/>
    <w:rsid w:val="00AA4953"/>
    <w:rsid w:val="00AB0571"/>
    <w:rsid w:val="00AB071E"/>
    <w:rsid w:val="00AB37F3"/>
    <w:rsid w:val="00AB3FE2"/>
    <w:rsid w:val="00AB44A2"/>
    <w:rsid w:val="00AB46FB"/>
    <w:rsid w:val="00AB49CC"/>
    <w:rsid w:val="00AB6BA5"/>
    <w:rsid w:val="00AC01DF"/>
    <w:rsid w:val="00AC3764"/>
    <w:rsid w:val="00AD380C"/>
    <w:rsid w:val="00AD4CD8"/>
    <w:rsid w:val="00AD5CE0"/>
    <w:rsid w:val="00AD62FD"/>
    <w:rsid w:val="00AD7484"/>
    <w:rsid w:val="00AD7AEC"/>
    <w:rsid w:val="00AE147B"/>
    <w:rsid w:val="00AE14A2"/>
    <w:rsid w:val="00AE2862"/>
    <w:rsid w:val="00AE2FE1"/>
    <w:rsid w:val="00AE3238"/>
    <w:rsid w:val="00AE367E"/>
    <w:rsid w:val="00AE5DF0"/>
    <w:rsid w:val="00AE6D49"/>
    <w:rsid w:val="00AE7D40"/>
    <w:rsid w:val="00AE7D78"/>
    <w:rsid w:val="00AF0093"/>
    <w:rsid w:val="00AF09DB"/>
    <w:rsid w:val="00AF275F"/>
    <w:rsid w:val="00AF2D81"/>
    <w:rsid w:val="00AF45B2"/>
    <w:rsid w:val="00AF4F68"/>
    <w:rsid w:val="00AF59B6"/>
    <w:rsid w:val="00AF76F1"/>
    <w:rsid w:val="00B03252"/>
    <w:rsid w:val="00B046AD"/>
    <w:rsid w:val="00B04BC8"/>
    <w:rsid w:val="00B05C0E"/>
    <w:rsid w:val="00B101D6"/>
    <w:rsid w:val="00B10E39"/>
    <w:rsid w:val="00B10E90"/>
    <w:rsid w:val="00B11197"/>
    <w:rsid w:val="00B11A96"/>
    <w:rsid w:val="00B135A8"/>
    <w:rsid w:val="00B13C2F"/>
    <w:rsid w:val="00B1545C"/>
    <w:rsid w:val="00B163E4"/>
    <w:rsid w:val="00B1721F"/>
    <w:rsid w:val="00B172C6"/>
    <w:rsid w:val="00B17B6A"/>
    <w:rsid w:val="00B219EB"/>
    <w:rsid w:val="00B22988"/>
    <w:rsid w:val="00B246BA"/>
    <w:rsid w:val="00B24F50"/>
    <w:rsid w:val="00B2673A"/>
    <w:rsid w:val="00B3029B"/>
    <w:rsid w:val="00B31DEA"/>
    <w:rsid w:val="00B32B93"/>
    <w:rsid w:val="00B3347D"/>
    <w:rsid w:val="00B33599"/>
    <w:rsid w:val="00B3513F"/>
    <w:rsid w:val="00B36D2E"/>
    <w:rsid w:val="00B4167A"/>
    <w:rsid w:val="00B42C27"/>
    <w:rsid w:val="00B43B67"/>
    <w:rsid w:val="00B4424F"/>
    <w:rsid w:val="00B44665"/>
    <w:rsid w:val="00B447BE"/>
    <w:rsid w:val="00B51AB1"/>
    <w:rsid w:val="00B533E1"/>
    <w:rsid w:val="00B53560"/>
    <w:rsid w:val="00B53FEA"/>
    <w:rsid w:val="00B55F54"/>
    <w:rsid w:val="00B570FB"/>
    <w:rsid w:val="00B62CB5"/>
    <w:rsid w:val="00B62E5E"/>
    <w:rsid w:val="00B63B7E"/>
    <w:rsid w:val="00B6604B"/>
    <w:rsid w:val="00B67803"/>
    <w:rsid w:val="00B701EC"/>
    <w:rsid w:val="00B7097B"/>
    <w:rsid w:val="00B71D42"/>
    <w:rsid w:val="00B72B6C"/>
    <w:rsid w:val="00B731A4"/>
    <w:rsid w:val="00B73D95"/>
    <w:rsid w:val="00B73D9B"/>
    <w:rsid w:val="00B73E3D"/>
    <w:rsid w:val="00B75C9B"/>
    <w:rsid w:val="00B75CF0"/>
    <w:rsid w:val="00B76895"/>
    <w:rsid w:val="00B7751E"/>
    <w:rsid w:val="00B77890"/>
    <w:rsid w:val="00B77895"/>
    <w:rsid w:val="00B81116"/>
    <w:rsid w:val="00B82F15"/>
    <w:rsid w:val="00B834C5"/>
    <w:rsid w:val="00B85DE9"/>
    <w:rsid w:val="00B8669D"/>
    <w:rsid w:val="00B86E59"/>
    <w:rsid w:val="00B87011"/>
    <w:rsid w:val="00B8704B"/>
    <w:rsid w:val="00B91CD1"/>
    <w:rsid w:val="00B923AE"/>
    <w:rsid w:val="00B92BC4"/>
    <w:rsid w:val="00B9488D"/>
    <w:rsid w:val="00B94D94"/>
    <w:rsid w:val="00B9549F"/>
    <w:rsid w:val="00B9762A"/>
    <w:rsid w:val="00B97EA4"/>
    <w:rsid w:val="00BA7C41"/>
    <w:rsid w:val="00BB3B5E"/>
    <w:rsid w:val="00BB62EA"/>
    <w:rsid w:val="00BC24BF"/>
    <w:rsid w:val="00BC4B0A"/>
    <w:rsid w:val="00BC7458"/>
    <w:rsid w:val="00BC7A9D"/>
    <w:rsid w:val="00BD184F"/>
    <w:rsid w:val="00BD3AAB"/>
    <w:rsid w:val="00BD498F"/>
    <w:rsid w:val="00BE054A"/>
    <w:rsid w:val="00BE06EA"/>
    <w:rsid w:val="00BE0767"/>
    <w:rsid w:val="00BE310B"/>
    <w:rsid w:val="00BE39FC"/>
    <w:rsid w:val="00BE470D"/>
    <w:rsid w:val="00BF2A46"/>
    <w:rsid w:val="00BF3032"/>
    <w:rsid w:val="00BF4685"/>
    <w:rsid w:val="00BF54B0"/>
    <w:rsid w:val="00BF5B50"/>
    <w:rsid w:val="00C0072E"/>
    <w:rsid w:val="00C0114B"/>
    <w:rsid w:val="00C0126F"/>
    <w:rsid w:val="00C02135"/>
    <w:rsid w:val="00C03552"/>
    <w:rsid w:val="00C03559"/>
    <w:rsid w:val="00C04C6C"/>
    <w:rsid w:val="00C04E71"/>
    <w:rsid w:val="00C0752E"/>
    <w:rsid w:val="00C07823"/>
    <w:rsid w:val="00C12966"/>
    <w:rsid w:val="00C14DB8"/>
    <w:rsid w:val="00C1634D"/>
    <w:rsid w:val="00C1695E"/>
    <w:rsid w:val="00C20153"/>
    <w:rsid w:val="00C20861"/>
    <w:rsid w:val="00C2107A"/>
    <w:rsid w:val="00C21414"/>
    <w:rsid w:val="00C23FC5"/>
    <w:rsid w:val="00C24363"/>
    <w:rsid w:val="00C258E3"/>
    <w:rsid w:val="00C269F4"/>
    <w:rsid w:val="00C273C7"/>
    <w:rsid w:val="00C304D2"/>
    <w:rsid w:val="00C31703"/>
    <w:rsid w:val="00C3375A"/>
    <w:rsid w:val="00C34E09"/>
    <w:rsid w:val="00C35563"/>
    <w:rsid w:val="00C35820"/>
    <w:rsid w:val="00C36558"/>
    <w:rsid w:val="00C37FE3"/>
    <w:rsid w:val="00C4270B"/>
    <w:rsid w:val="00C433CE"/>
    <w:rsid w:val="00C4340D"/>
    <w:rsid w:val="00C44495"/>
    <w:rsid w:val="00C541AB"/>
    <w:rsid w:val="00C54C47"/>
    <w:rsid w:val="00C54D8C"/>
    <w:rsid w:val="00C55721"/>
    <w:rsid w:val="00C60060"/>
    <w:rsid w:val="00C603EC"/>
    <w:rsid w:val="00C60698"/>
    <w:rsid w:val="00C60CBA"/>
    <w:rsid w:val="00C6419F"/>
    <w:rsid w:val="00C6512D"/>
    <w:rsid w:val="00C70139"/>
    <w:rsid w:val="00C7115D"/>
    <w:rsid w:val="00C72AE8"/>
    <w:rsid w:val="00C73A3E"/>
    <w:rsid w:val="00C765AE"/>
    <w:rsid w:val="00C80D6E"/>
    <w:rsid w:val="00C82015"/>
    <w:rsid w:val="00C83C64"/>
    <w:rsid w:val="00C84ABD"/>
    <w:rsid w:val="00C85A54"/>
    <w:rsid w:val="00C86E78"/>
    <w:rsid w:val="00C87CAE"/>
    <w:rsid w:val="00C90180"/>
    <w:rsid w:val="00C9147C"/>
    <w:rsid w:val="00C914F6"/>
    <w:rsid w:val="00C92B1A"/>
    <w:rsid w:val="00C978F6"/>
    <w:rsid w:val="00CA0C89"/>
    <w:rsid w:val="00CA4537"/>
    <w:rsid w:val="00CA463B"/>
    <w:rsid w:val="00CA4EF1"/>
    <w:rsid w:val="00CA67C3"/>
    <w:rsid w:val="00CA682D"/>
    <w:rsid w:val="00CA7E27"/>
    <w:rsid w:val="00CB0960"/>
    <w:rsid w:val="00CB098B"/>
    <w:rsid w:val="00CB52D2"/>
    <w:rsid w:val="00CB5663"/>
    <w:rsid w:val="00CB59C4"/>
    <w:rsid w:val="00CC0027"/>
    <w:rsid w:val="00CD1817"/>
    <w:rsid w:val="00CD4C79"/>
    <w:rsid w:val="00CD522B"/>
    <w:rsid w:val="00CE2318"/>
    <w:rsid w:val="00CE3438"/>
    <w:rsid w:val="00CE59B8"/>
    <w:rsid w:val="00CE64FB"/>
    <w:rsid w:val="00CF07E4"/>
    <w:rsid w:val="00CF0C47"/>
    <w:rsid w:val="00CF18AC"/>
    <w:rsid w:val="00CF18D2"/>
    <w:rsid w:val="00CF34B7"/>
    <w:rsid w:val="00CF3895"/>
    <w:rsid w:val="00CF662E"/>
    <w:rsid w:val="00CF6C16"/>
    <w:rsid w:val="00CF6D58"/>
    <w:rsid w:val="00D00AF2"/>
    <w:rsid w:val="00D02270"/>
    <w:rsid w:val="00D0436C"/>
    <w:rsid w:val="00D057C4"/>
    <w:rsid w:val="00D063A9"/>
    <w:rsid w:val="00D06DD1"/>
    <w:rsid w:val="00D077F8"/>
    <w:rsid w:val="00D078A9"/>
    <w:rsid w:val="00D11215"/>
    <w:rsid w:val="00D113BB"/>
    <w:rsid w:val="00D13F4D"/>
    <w:rsid w:val="00D17D51"/>
    <w:rsid w:val="00D2053C"/>
    <w:rsid w:val="00D21A44"/>
    <w:rsid w:val="00D22E5A"/>
    <w:rsid w:val="00D253A0"/>
    <w:rsid w:val="00D30B5F"/>
    <w:rsid w:val="00D31411"/>
    <w:rsid w:val="00D335A7"/>
    <w:rsid w:val="00D35493"/>
    <w:rsid w:val="00D3556E"/>
    <w:rsid w:val="00D35928"/>
    <w:rsid w:val="00D3630E"/>
    <w:rsid w:val="00D36D5D"/>
    <w:rsid w:val="00D37795"/>
    <w:rsid w:val="00D37E9F"/>
    <w:rsid w:val="00D40898"/>
    <w:rsid w:val="00D40DE4"/>
    <w:rsid w:val="00D419DF"/>
    <w:rsid w:val="00D422D9"/>
    <w:rsid w:val="00D43ED1"/>
    <w:rsid w:val="00D50CEF"/>
    <w:rsid w:val="00D53CD3"/>
    <w:rsid w:val="00D60132"/>
    <w:rsid w:val="00D60D1A"/>
    <w:rsid w:val="00D610B8"/>
    <w:rsid w:val="00D6186D"/>
    <w:rsid w:val="00D61AFB"/>
    <w:rsid w:val="00D61C32"/>
    <w:rsid w:val="00D625A9"/>
    <w:rsid w:val="00D62954"/>
    <w:rsid w:val="00D6378D"/>
    <w:rsid w:val="00D640C8"/>
    <w:rsid w:val="00D679E3"/>
    <w:rsid w:val="00D7178E"/>
    <w:rsid w:val="00D7365B"/>
    <w:rsid w:val="00D74885"/>
    <w:rsid w:val="00D75233"/>
    <w:rsid w:val="00D755F9"/>
    <w:rsid w:val="00D764A2"/>
    <w:rsid w:val="00D76DEF"/>
    <w:rsid w:val="00D8239A"/>
    <w:rsid w:val="00D82762"/>
    <w:rsid w:val="00D82B82"/>
    <w:rsid w:val="00D83A30"/>
    <w:rsid w:val="00D83ABA"/>
    <w:rsid w:val="00D843A8"/>
    <w:rsid w:val="00D84849"/>
    <w:rsid w:val="00D854D0"/>
    <w:rsid w:val="00D86874"/>
    <w:rsid w:val="00D86B97"/>
    <w:rsid w:val="00D870CD"/>
    <w:rsid w:val="00D87E4C"/>
    <w:rsid w:val="00D903E8"/>
    <w:rsid w:val="00D90A23"/>
    <w:rsid w:val="00D90D7E"/>
    <w:rsid w:val="00D9239F"/>
    <w:rsid w:val="00D92C40"/>
    <w:rsid w:val="00D93991"/>
    <w:rsid w:val="00D93A51"/>
    <w:rsid w:val="00D93F4D"/>
    <w:rsid w:val="00D9409D"/>
    <w:rsid w:val="00D9572D"/>
    <w:rsid w:val="00D961A8"/>
    <w:rsid w:val="00D96AC6"/>
    <w:rsid w:val="00D97729"/>
    <w:rsid w:val="00D97A50"/>
    <w:rsid w:val="00DA4148"/>
    <w:rsid w:val="00DA5D16"/>
    <w:rsid w:val="00DB08B1"/>
    <w:rsid w:val="00DB0B08"/>
    <w:rsid w:val="00DB139D"/>
    <w:rsid w:val="00DB510D"/>
    <w:rsid w:val="00DC1927"/>
    <w:rsid w:val="00DC2A7D"/>
    <w:rsid w:val="00DC5EFD"/>
    <w:rsid w:val="00DD0448"/>
    <w:rsid w:val="00DD068D"/>
    <w:rsid w:val="00DD5F29"/>
    <w:rsid w:val="00DD618C"/>
    <w:rsid w:val="00DD6577"/>
    <w:rsid w:val="00DE17B6"/>
    <w:rsid w:val="00DE6234"/>
    <w:rsid w:val="00DE6C4E"/>
    <w:rsid w:val="00DE752D"/>
    <w:rsid w:val="00DE7F5D"/>
    <w:rsid w:val="00DF0577"/>
    <w:rsid w:val="00DF2575"/>
    <w:rsid w:val="00DF3325"/>
    <w:rsid w:val="00DF5D46"/>
    <w:rsid w:val="00DF72B0"/>
    <w:rsid w:val="00DF7B40"/>
    <w:rsid w:val="00DF7C7D"/>
    <w:rsid w:val="00E010D8"/>
    <w:rsid w:val="00E043D2"/>
    <w:rsid w:val="00E04901"/>
    <w:rsid w:val="00E04D2C"/>
    <w:rsid w:val="00E05FEC"/>
    <w:rsid w:val="00E06C78"/>
    <w:rsid w:val="00E0783F"/>
    <w:rsid w:val="00E13862"/>
    <w:rsid w:val="00E17453"/>
    <w:rsid w:val="00E200CF"/>
    <w:rsid w:val="00E20D4C"/>
    <w:rsid w:val="00E21CDC"/>
    <w:rsid w:val="00E23603"/>
    <w:rsid w:val="00E23F4B"/>
    <w:rsid w:val="00E2456D"/>
    <w:rsid w:val="00E246AD"/>
    <w:rsid w:val="00E270D7"/>
    <w:rsid w:val="00E2778F"/>
    <w:rsid w:val="00E30CC5"/>
    <w:rsid w:val="00E316F2"/>
    <w:rsid w:val="00E323B3"/>
    <w:rsid w:val="00E324D4"/>
    <w:rsid w:val="00E34CE0"/>
    <w:rsid w:val="00E355A1"/>
    <w:rsid w:val="00E369E7"/>
    <w:rsid w:val="00E40084"/>
    <w:rsid w:val="00E423E1"/>
    <w:rsid w:val="00E43C80"/>
    <w:rsid w:val="00E50924"/>
    <w:rsid w:val="00E515E1"/>
    <w:rsid w:val="00E525E0"/>
    <w:rsid w:val="00E53622"/>
    <w:rsid w:val="00E54005"/>
    <w:rsid w:val="00E5477E"/>
    <w:rsid w:val="00E54851"/>
    <w:rsid w:val="00E54A14"/>
    <w:rsid w:val="00E56215"/>
    <w:rsid w:val="00E563F5"/>
    <w:rsid w:val="00E57C17"/>
    <w:rsid w:val="00E60C83"/>
    <w:rsid w:val="00E62F1F"/>
    <w:rsid w:val="00E645D2"/>
    <w:rsid w:val="00E66953"/>
    <w:rsid w:val="00E67704"/>
    <w:rsid w:val="00E71726"/>
    <w:rsid w:val="00E718AA"/>
    <w:rsid w:val="00E742F6"/>
    <w:rsid w:val="00E748DA"/>
    <w:rsid w:val="00E7511A"/>
    <w:rsid w:val="00E75BE9"/>
    <w:rsid w:val="00E7722E"/>
    <w:rsid w:val="00E7747D"/>
    <w:rsid w:val="00E80F5D"/>
    <w:rsid w:val="00E816B6"/>
    <w:rsid w:val="00E81D9F"/>
    <w:rsid w:val="00E82C66"/>
    <w:rsid w:val="00E8433F"/>
    <w:rsid w:val="00E86583"/>
    <w:rsid w:val="00E92BC8"/>
    <w:rsid w:val="00E9309D"/>
    <w:rsid w:val="00E930B2"/>
    <w:rsid w:val="00E93C5B"/>
    <w:rsid w:val="00E94281"/>
    <w:rsid w:val="00E94449"/>
    <w:rsid w:val="00E94A21"/>
    <w:rsid w:val="00E94D20"/>
    <w:rsid w:val="00EA0256"/>
    <w:rsid w:val="00EA2551"/>
    <w:rsid w:val="00EA34E2"/>
    <w:rsid w:val="00EA43BF"/>
    <w:rsid w:val="00EB2ED3"/>
    <w:rsid w:val="00EB3212"/>
    <w:rsid w:val="00EB5CE4"/>
    <w:rsid w:val="00EB68AF"/>
    <w:rsid w:val="00EB6D20"/>
    <w:rsid w:val="00EC0B7E"/>
    <w:rsid w:val="00EC2B9D"/>
    <w:rsid w:val="00EC3C03"/>
    <w:rsid w:val="00EC472C"/>
    <w:rsid w:val="00EC5D89"/>
    <w:rsid w:val="00EC62D4"/>
    <w:rsid w:val="00ED3D75"/>
    <w:rsid w:val="00ED53A2"/>
    <w:rsid w:val="00ED6AD3"/>
    <w:rsid w:val="00EE1D23"/>
    <w:rsid w:val="00EE50E7"/>
    <w:rsid w:val="00EE5653"/>
    <w:rsid w:val="00EF0F31"/>
    <w:rsid w:val="00EF16FB"/>
    <w:rsid w:val="00EF4221"/>
    <w:rsid w:val="00EF54D9"/>
    <w:rsid w:val="00EF5E3C"/>
    <w:rsid w:val="00EF75A5"/>
    <w:rsid w:val="00F02362"/>
    <w:rsid w:val="00F03E8E"/>
    <w:rsid w:val="00F0570B"/>
    <w:rsid w:val="00F05968"/>
    <w:rsid w:val="00F060E2"/>
    <w:rsid w:val="00F07B9A"/>
    <w:rsid w:val="00F10FD4"/>
    <w:rsid w:val="00F12199"/>
    <w:rsid w:val="00F125CC"/>
    <w:rsid w:val="00F1340E"/>
    <w:rsid w:val="00F16834"/>
    <w:rsid w:val="00F17CFF"/>
    <w:rsid w:val="00F21FA1"/>
    <w:rsid w:val="00F26E00"/>
    <w:rsid w:val="00F3086C"/>
    <w:rsid w:val="00F31B8A"/>
    <w:rsid w:val="00F32AD6"/>
    <w:rsid w:val="00F32CFE"/>
    <w:rsid w:val="00F3323E"/>
    <w:rsid w:val="00F33B74"/>
    <w:rsid w:val="00F34786"/>
    <w:rsid w:val="00F34A45"/>
    <w:rsid w:val="00F34B6D"/>
    <w:rsid w:val="00F35CDD"/>
    <w:rsid w:val="00F36E34"/>
    <w:rsid w:val="00F372A7"/>
    <w:rsid w:val="00F37313"/>
    <w:rsid w:val="00F40ACE"/>
    <w:rsid w:val="00F4319C"/>
    <w:rsid w:val="00F45165"/>
    <w:rsid w:val="00F451BA"/>
    <w:rsid w:val="00F4525C"/>
    <w:rsid w:val="00F458CF"/>
    <w:rsid w:val="00F46F4D"/>
    <w:rsid w:val="00F47599"/>
    <w:rsid w:val="00F50C47"/>
    <w:rsid w:val="00F51EA1"/>
    <w:rsid w:val="00F52990"/>
    <w:rsid w:val="00F53961"/>
    <w:rsid w:val="00F539F7"/>
    <w:rsid w:val="00F5508E"/>
    <w:rsid w:val="00F56408"/>
    <w:rsid w:val="00F6016A"/>
    <w:rsid w:val="00F608F2"/>
    <w:rsid w:val="00F615C8"/>
    <w:rsid w:val="00F62D67"/>
    <w:rsid w:val="00F6333C"/>
    <w:rsid w:val="00F672FE"/>
    <w:rsid w:val="00F6770F"/>
    <w:rsid w:val="00F710BD"/>
    <w:rsid w:val="00F71C49"/>
    <w:rsid w:val="00F72542"/>
    <w:rsid w:val="00F742E6"/>
    <w:rsid w:val="00F74DCB"/>
    <w:rsid w:val="00F85B9F"/>
    <w:rsid w:val="00F90208"/>
    <w:rsid w:val="00F914E7"/>
    <w:rsid w:val="00F92A94"/>
    <w:rsid w:val="00F93A23"/>
    <w:rsid w:val="00F93C6E"/>
    <w:rsid w:val="00F942DE"/>
    <w:rsid w:val="00F950B0"/>
    <w:rsid w:val="00F95405"/>
    <w:rsid w:val="00F95A98"/>
    <w:rsid w:val="00F96A79"/>
    <w:rsid w:val="00F97282"/>
    <w:rsid w:val="00F97D29"/>
    <w:rsid w:val="00FA08B5"/>
    <w:rsid w:val="00FA352F"/>
    <w:rsid w:val="00FA35ED"/>
    <w:rsid w:val="00FA58F2"/>
    <w:rsid w:val="00FA659A"/>
    <w:rsid w:val="00FB2389"/>
    <w:rsid w:val="00FB346D"/>
    <w:rsid w:val="00FB4975"/>
    <w:rsid w:val="00FB640D"/>
    <w:rsid w:val="00FB7802"/>
    <w:rsid w:val="00FB79E3"/>
    <w:rsid w:val="00FC2CDD"/>
    <w:rsid w:val="00FC4A38"/>
    <w:rsid w:val="00FC5FB8"/>
    <w:rsid w:val="00FC61B9"/>
    <w:rsid w:val="00FC6FAB"/>
    <w:rsid w:val="00FC77B1"/>
    <w:rsid w:val="00FD3A08"/>
    <w:rsid w:val="00FD7F1B"/>
    <w:rsid w:val="00FE08CA"/>
    <w:rsid w:val="00FE1FC6"/>
    <w:rsid w:val="00FE304E"/>
    <w:rsid w:val="00FE3128"/>
    <w:rsid w:val="00FE4014"/>
    <w:rsid w:val="00FF0F3E"/>
    <w:rsid w:val="00FF222E"/>
    <w:rsid w:val="00FF345B"/>
    <w:rsid w:val="00FF36E0"/>
    <w:rsid w:val="00FF39DD"/>
    <w:rsid w:val="00FF6527"/>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5D3460"/>
    <w:pPr>
      <w:spacing w:after="160" w:line="259" w:lineRule="auto"/>
    </w:pPr>
    <w:rPr>
      <w:rFonts w:asciiTheme="minorHAnsi" w:eastAsiaTheme="minorEastAsia" w:hAnsiTheme="minorHAnsi" w:cstheme="minorBidi"/>
      <w:sz w:val="22"/>
      <w:szCs w:val="22"/>
      <w:lang w:val="en-US" w:eastAsia="ja-JP"/>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Заголовок 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5D34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3460"/>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uiPriority w:val="99"/>
    <w:rsid w:val="008D02DC"/>
    <w:rPr>
      <w:szCs w:val="16"/>
    </w:rPr>
  </w:style>
  <w:style w:type="paragraph" w:styleId="CommentText">
    <w:name w:val="annotation text"/>
    <w:aliases w:val="ct,Used by Word for text of author queries"/>
    <w:basedOn w:val="Normal"/>
    <w:link w:val="CommentTextChar"/>
    <w:uiPriority w:val="99"/>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uiPriority w:val="20"/>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8D02DC"/>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uiPriority w:val="22"/>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Заголовок 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Theme="minorHAnsi" w:eastAsiaTheme="minorHAnsi" w:hAnsiTheme="minorHAnsi" w:cstheme="minorBidi"/>
      <w:sz w:val="22"/>
      <w:szCs w:val="22"/>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character" w:customStyle="1" w:styleId="TBD">
    <w:name w:val="TBD"/>
    <w:basedOn w:val="DefaultParagraphFont"/>
    <w:uiPriority w:val="1"/>
    <w:qFormat/>
    <w:rsid w:val="00E54005"/>
    <w:rPr>
      <w:b/>
      <w:color w:val="FF0000"/>
    </w:rPr>
  </w:style>
  <w:style w:type="character" w:customStyle="1" w:styleId="mp-value2">
    <w:name w:val="mp-value2"/>
    <w:rsid w:val="00E2778F"/>
  </w:style>
  <w:style w:type="character" w:customStyle="1" w:styleId="CommentTextChar">
    <w:name w:val="Comment Text Char"/>
    <w:aliases w:val="ct Char,Used by Word for text of author queries Char"/>
    <w:basedOn w:val="DefaultParagraphFont"/>
    <w:link w:val="CommentText"/>
    <w:uiPriority w:val="99"/>
    <w:rsid w:val="007C291B"/>
    <w:rPr>
      <w:rFonts w:asciiTheme="minorHAnsi" w:eastAsiaTheme="minorHAnsi" w:hAnsiTheme="minorHAnsi" w:cstheme="minorBidi"/>
      <w:sz w:val="22"/>
      <w:szCs w:val="22"/>
    </w:rPr>
  </w:style>
  <w:style w:type="character" w:customStyle="1" w:styleId="parameter">
    <w:name w:val="parameter"/>
    <w:basedOn w:val="DefaultParagraphFont"/>
    <w:rsid w:val="002E2B36"/>
  </w:style>
  <w:style w:type="character" w:customStyle="1" w:styleId="lwcollapsibleareatitle">
    <w:name w:val="lw_collapsiblearea_title"/>
    <w:basedOn w:val="DefaultParagraphFont"/>
    <w:rsid w:val="00130DCD"/>
  </w:style>
  <w:style w:type="character" w:customStyle="1" w:styleId="5">
    <w:name w:val="Заголовок 5 Знак"/>
    <w:aliases w:val="h5 Знак"/>
    <w:basedOn w:val="DefaultParagraphFont"/>
    <w:uiPriority w:val="9"/>
    <w:locked/>
    <w:rsid w:val="000A7AF7"/>
    <w:rPr>
      <w:rFonts w:asciiTheme="minorHAnsi" w:hAnsiTheme="minorHAnsi"/>
      <w:color w:val="0070C0"/>
      <w:szCs w:val="40"/>
    </w:rPr>
  </w:style>
  <w:style w:type="paragraph" w:customStyle="1" w:styleId="a">
    <w:name w:val="__Таблица_шапка"/>
    <w:basedOn w:val="Normal"/>
    <w:uiPriority w:val="99"/>
    <w:rsid w:val="002B5769"/>
    <w:pPr>
      <w:spacing w:before="60" w:after="60" w:line="240" w:lineRule="auto"/>
      <w:jc w:val="center"/>
    </w:pPr>
    <w:rPr>
      <w:rFonts w:ascii="Trebuchet MS" w:eastAsia="Times New Roman" w:hAnsi="Trebuchet MS" w:cs="Times New Roman"/>
      <w:b/>
      <w:sz w:val="20"/>
      <w:szCs w:val="24"/>
    </w:rPr>
  </w:style>
  <w:style w:type="paragraph" w:customStyle="1" w:styleId="a0">
    <w:name w:val="__Таблица_текст"/>
    <w:basedOn w:val="Normal"/>
    <w:uiPriority w:val="99"/>
    <w:rsid w:val="002B5769"/>
    <w:pPr>
      <w:spacing w:before="20" w:after="20" w:line="240" w:lineRule="exact"/>
    </w:pPr>
    <w:rPr>
      <w:rFonts w:ascii="Trebuchet MS" w:eastAsia="Times New Roman" w:hAnsi="Trebuchet MS" w:cs="Times New Roman"/>
      <w:sz w:val="20"/>
      <w:szCs w:val="24"/>
    </w:rPr>
  </w:style>
  <w:style w:type="table" w:customStyle="1" w:styleId="a1">
    <w:name w:val="Обычная таблица"/>
    <w:uiPriority w:val="99"/>
    <w:semiHidden/>
    <w:rsid w:val="002B5769"/>
    <w:rPr>
      <w:sz w:val="22"/>
      <w:szCs w:val="22"/>
    </w:rPr>
    <w:tblPr>
      <w:tblCellMar>
        <w:top w:w="0" w:type="dxa"/>
        <w:left w:w="108" w:type="dxa"/>
        <w:bottom w:w="0" w:type="dxa"/>
        <w:right w:w="108" w:type="dxa"/>
      </w:tblCellMar>
    </w:tblPr>
  </w:style>
  <w:style w:type="paragraph" w:customStyle="1" w:styleId="textinlist10">
    <w:name w:val="textinlist1"/>
    <w:basedOn w:val="Normal"/>
    <w:rsid w:val="00CA4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embedded0">
    <w:name w:val="codeembedded"/>
    <w:basedOn w:val="DefaultParagraphFont"/>
    <w:rsid w:val="00CA463B"/>
  </w:style>
  <w:style w:type="character" w:customStyle="1" w:styleId="userinputnon-localizable0">
    <w:name w:val="userinputnon-localizable"/>
    <w:basedOn w:val="DefaultParagraphFont"/>
    <w:rsid w:val="00CA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698">
      <w:bodyDiv w:val="1"/>
      <w:marLeft w:val="0"/>
      <w:marRight w:val="0"/>
      <w:marTop w:val="0"/>
      <w:marBottom w:val="0"/>
      <w:divBdr>
        <w:top w:val="none" w:sz="0" w:space="0" w:color="auto"/>
        <w:left w:val="none" w:sz="0" w:space="0" w:color="auto"/>
        <w:bottom w:val="none" w:sz="0" w:space="0" w:color="auto"/>
        <w:right w:val="none" w:sz="0" w:space="0" w:color="auto"/>
      </w:divBdr>
      <w:divsChild>
        <w:div w:id="1047334277">
          <w:marLeft w:val="0"/>
          <w:marRight w:val="0"/>
          <w:marTop w:val="0"/>
          <w:marBottom w:val="0"/>
          <w:divBdr>
            <w:top w:val="none" w:sz="0" w:space="0" w:color="auto"/>
            <w:left w:val="none" w:sz="0" w:space="0" w:color="auto"/>
            <w:bottom w:val="none" w:sz="0" w:space="0" w:color="auto"/>
            <w:right w:val="none" w:sz="0" w:space="0" w:color="auto"/>
          </w:divBdr>
        </w:div>
        <w:div w:id="836773280">
          <w:marLeft w:val="0"/>
          <w:marRight w:val="0"/>
          <w:marTop w:val="0"/>
          <w:marBottom w:val="0"/>
          <w:divBdr>
            <w:top w:val="none" w:sz="0" w:space="0" w:color="auto"/>
            <w:left w:val="none" w:sz="0" w:space="0" w:color="auto"/>
            <w:bottom w:val="none" w:sz="0" w:space="0" w:color="auto"/>
            <w:right w:val="none" w:sz="0" w:space="0" w:color="auto"/>
          </w:divBdr>
        </w:div>
      </w:divsChild>
    </w:div>
    <w:div w:id="100760469">
      <w:bodyDiv w:val="1"/>
      <w:marLeft w:val="0"/>
      <w:marRight w:val="0"/>
      <w:marTop w:val="0"/>
      <w:marBottom w:val="0"/>
      <w:divBdr>
        <w:top w:val="none" w:sz="0" w:space="0" w:color="auto"/>
        <w:left w:val="none" w:sz="0" w:space="0" w:color="auto"/>
        <w:bottom w:val="none" w:sz="0" w:space="0" w:color="auto"/>
        <w:right w:val="none" w:sz="0" w:space="0" w:color="auto"/>
      </w:divBdr>
    </w:div>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262997246">
      <w:bodyDiv w:val="1"/>
      <w:marLeft w:val="0"/>
      <w:marRight w:val="0"/>
      <w:marTop w:val="0"/>
      <w:marBottom w:val="0"/>
      <w:divBdr>
        <w:top w:val="none" w:sz="0" w:space="0" w:color="auto"/>
        <w:left w:val="none" w:sz="0" w:space="0" w:color="auto"/>
        <w:bottom w:val="none" w:sz="0" w:space="0" w:color="auto"/>
        <w:right w:val="none" w:sz="0" w:space="0" w:color="auto"/>
      </w:divBdr>
    </w:div>
    <w:div w:id="302973233">
      <w:bodyDiv w:val="1"/>
      <w:marLeft w:val="0"/>
      <w:marRight w:val="0"/>
      <w:marTop w:val="0"/>
      <w:marBottom w:val="0"/>
      <w:divBdr>
        <w:top w:val="none" w:sz="0" w:space="0" w:color="auto"/>
        <w:left w:val="none" w:sz="0" w:space="0" w:color="auto"/>
        <w:bottom w:val="none" w:sz="0" w:space="0" w:color="auto"/>
        <w:right w:val="none" w:sz="0" w:space="0" w:color="auto"/>
      </w:divBdr>
    </w:div>
    <w:div w:id="304745723">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376121963">
      <w:bodyDiv w:val="1"/>
      <w:marLeft w:val="0"/>
      <w:marRight w:val="0"/>
      <w:marTop w:val="0"/>
      <w:marBottom w:val="0"/>
      <w:divBdr>
        <w:top w:val="none" w:sz="0" w:space="0" w:color="auto"/>
        <w:left w:val="none" w:sz="0" w:space="0" w:color="auto"/>
        <w:bottom w:val="none" w:sz="0" w:space="0" w:color="auto"/>
        <w:right w:val="none" w:sz="0" w:space="0" w:color="auto"/>
      </w:divBdr>
    </w:div>
    <w:div w:id="426460560">
      <w:bodyDiv w:val="1"/>
      <w:marLeft w:val="0"/>
      <w:marRight w:val="0"/>
      <w:marTop w:val="0"/>
      <w:marBottom w:val="0"/>
      <w:divBdr>
        <w:top w:val="none" w:sz="0" w:space="0" w:color="auto"/>
        <w:left w:val="none" w:sz="0" w:space="0" w:color="auto"/>
        <w:bottom w:val="none" w:sz="0" w:space="0" w:color="auto"/>
        <w:right w:val="none" w:sz="0" w:space="0" w:color="auto"/>
      </w:divBdr>
      <w:divsChild>
        <w:div w:id="70398340">
          <w:marLeft w:val="0"/>
          <w:marRight w:val="0"/>
          <w:marTop w:val="0"/>
          <w:marBottom w:val="0"/>
          <w:divBdr>
            <w:top w:val="none" w:sz="0" w:space="0" w:color="auto"/>
            <w:left w:val="none" w:sz="0" w:space="0" w:color="auto"/>
            <w:bottom w:val="none" w:sz="0" w:space="0" w:color="auto"/>
            <w:right w:val="none" w:sz="0" w:space="0" w:color="auto"/>
          </w:divBdr>
          <w:divsChild>
            <w:div w:id="825244413">
              <w:marLeft w:val="0"/>
              <w:marRight w:val="0"/>
              <w:marTop w:val="0"/>
              <w:marBottom w:val="0"/>
              <w:divBdr>
                <w:top w:val="none" w:sz="0" w:space="0" w:color="auto"/>
                <w:left w:val="none" w:sz="0" w:space="0" w:color="auto"/>
                <w:bottom w:val="none" w:sz="0" w:space="0" w:color="auto"/>
                <w:right w:val="none" w:sz="0" w:space="0" w:color="auto"/>
              </w:divBdr>
            </w:div>
          </w:divsChild>
        </w:div>
        <w:div w:id="578952314">
          <w:marLeft w:val="0"/>
          <w:marRight w:val="0"/>
          <w:marTop w:val="0"/>
          <w:marBottom w:val="0"/>
          <w:divBdr>
            <w:top w:val="none" w:sz="0" w:space="0" w:color="auto"/>
            <w:left w:val="none" w:sz="0" w:space="0" w:color="auto"/>
            <w:bottom w:val="none" w:sz="0" w:space="0" w:color="auto"/>
            <w:right w:val="none" w:sz="0" w:space="0" w:color="auto"/>
          </w:divBdr>
        </w:div>
      </w:divsChild>
    </w:div>
    <w:div w:id="444081065">
      <w:bodyDiv w:val="1"/>
      <w:marLeft w:val="0"/>
      <w:marRight w:val="0"/>
      <w:marTop w:val="0"/>
      <w:marBottom w:val="0"/>
      <w:divBdr>
        <w:top w:val="none" w:sz="0" w:space="0" w:color="auto"/>
        <w:left w:val="none" w:sz="0" w:space="0" w:color="auto"/>
        <w:bottom w:val="none" w:sz="0" w:space="0" w:color="auto"/>
        <w:right w:val="none" w:sz="0" w:space="0" w:color="auto"/>
      </w:divBdr>
    </w:div>
    <w:div w:id="471409562">
      <w:bodyDiv w:val="1"/>
      <w:marLeft w:val="0"/>
      <w:marRight w:val="0"/>
      <w:marTop w:val="0"/>
      <w:marBottom w:val="0"/>
      <w:divBdr>
        <w:top w:val="none" w:sz="0" w:space="0" w:color="auto"/>
        <w:left w:val="none" w:sz="0" w:space="0" w:color="auto"/>
        <w:bottom w:val="none" w:sz="0" w:space="0" w:color="auto"/>
        <w:right w:val="none" w:sz="0" w:space="0" w:color="auto"/>
      </w:divBdr>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62654630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28201739">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995497090">
      <w:bodyDiv w:val="1"/>
      <w:marLeft w:val="0"/>
      <w:marRight w:val="0"/>
      <w:marTop w:val="0"/>
      <w:marBottom w:val="0"/>
      <w:divBdr>
        <w:top w:val="none" w:sz="0" w:space="0" w:color="auto"/>
        <w:left w:val="none" w:sz="0" w:space="0" w:color="auto"/>
        <w:bottom w:val="none" w:sz="0" w:space="0" w:color="auto"/>
        <w:right w:val="none" w:sz="0" w:space="0" w:color="auto"/>
      </w:divBdr>
    </w:div>
    <w:div w:id="1067220955">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17318066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25832188">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17543908">
      <w:bodyDiv w:val="1"/>
      <w:marLeft w:val="0"/>
      <w:marRight w:val="0"/>
      <w:marTop w:val="0"/>
      <w:marBottom w:val="0"/>
      <w:divBdr>
        <w:top w:val="none" w:sz="0" w:space="0" w:color="auto"/>
        <w:left w:val="none" w:sz="0" w:space="0" w:color="auto"/>
        <w:bottom w:val="none" w:sz="0" w:space="0" w:color="auto"/>
        <w:right w:val="none" w:sz="0" w:space="0" w:color="auto"/>
      </w:divBdr>
    </w:div>
    <w:div w:id="1941527189">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0935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image" Target="media/image10.emf"/><Relationship Id="rId21" Type="http://schemas.openxmlformats.org/officeDocument/2006/relationships/image" Target="media/image3.png"/><Relationship Id="rId34" Type="http://schemas.openxmlformats.org/officeDocument/2006/relationships/hyperlink" Target="http://msdn.microsoft.com/library/ms147328.aspx" TargetMode="External"/><Relationship Id="rId42" Type="http://schemas.openxmlformats.org/officeDocument/2006/relationships/package" Target="embeddings/Microsoft_Visio_Drawing3.vsdx"/><Relationship Id="rId47" Type="http://schemas.openxmlformats.org/officeDocument/2006/relationships/hyperlink" Target="http://go.microsoft.com/fwlink/?LinkId=193876" TargetMode="External"/><Relationship Id="rId50" Type="http://schemas.openxmlformats.org/officeDocument/2006/relationships/hyperlink" Target="http://go.microsoft.com/fwlink/?LinkId=193877" TargetMode="External"/><Relationship Id="rId55" Type="http://schemas.openxmlformats.org/officeDocument/2006/relationships/image" Target="media/image13.png"/><Relationship Id="rId63" Type="http://schemas.openxmlformats.org/officeDocument/2006/relationships/image" Target="media/image20.png"/><Relationship Id="rId68" Type="http://schemas.openxmlformats.org/officeDocument/2006/relationships/hyperlink" Target="http://go.microsoft.com/fwlink/?LinkId=717828" TargetMode="External"/><Relationship Id="rId76" Type="http://schemas.openxmlformats.org/officeDocument/2006/relationships/image" Target="media/image23.png"/><Relationship Id="rId7" Type="http://schemas.openxmlformats.org/officeDocument/2006/relationships/numbering" Target="numbering.xml"/><Relationship Id="rId71" Type="http://schemas.openxmlformats.org/officeDocument/2006/relationships/hyperlink" Target="http://go.microsoft.com/fwlink/?LinkID=179635"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8.emf"/><Relationship Id="rId11" Type="http://schemas.openxmlformats.org/officeDocument/2006/relationships/footnotes" Target="footnotes.xml"/><Relationship Id="rId24" Type="http://schemas.openxmlformats.org/officeDocument/2006/relationships/hyperlink" Target="http://msdn.microsoft.com/library/ms151232.aspx" TargetMode="External"/><Relationship Id="rId32" Type="http://schemas.openxmlformats.org/officeDocument/2006/relationships/package" Target="embeddings/Microsoft_Visio_Drawing1.vsdx"/><Relationship Id="rId37" Type="http://schemas.openxmlformats.org/officeDocument/2006/relationships/hyperlink" Target="http://msdn.microsoft.com/library/ms147839.aspx" TargetMode="External"/><Relationship Id="rId40" Type="http://schemas.openxmlformats.org/officeDocument/2006/relationships/package" Target="embeddings/Microsoft_Visio_Drawing2.vsdx"/><Relationship Id="rId45" Type="http://schemas.openxmlformats.org/officeDocument/2006/relationships/image" Target="media/image12.png"/><Relationship Id="rId53" Type="http://schemas.openxmlformats.org/officeDocument/2006/relationships/hyperlink" Target="http://go.microsoft.com/fwlink/?LinkId=717833" TargetMode="External"/><Relationship Id="rId58" Type="http://schemas.openxmlformats.org/officeDocument/2006/relationships/image" Target="media/image16.png"/><Relationship Id="rId66" Type="http://schemas.openxmlformats.org/officeDocument/2006/relationships/hyperlink" Target="http://go.microsoft.com/fwlink/?LinkId=717827" TargetMode="External"/><Relationship Id="rId74" Type="http://schemas.openxmlformats.org/officeDocument/2006/relationships/image" Target="media/image21.png"/><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image" Target="media/image18.png"/><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go.microsoft.com/fwlink/?LinkId=717841" TargetMode="External"/><Relationship Id="rId31" Type="http://schemas.openxmlformats.org/officeDocument/2006/relationships/image" Target="media/image9.emf"/><Relationship Id="rId44" Type="http://schemas.openxmlformats.org/officeDocument/2006/relationships/hyperlink" Target="http://go.microsoft.com/fwlink/?LinkId=108356" TargetMode="External"/><Relationship Id="rId52" Type="http://schemas.openxmlformats.org/officeDocument/2006/relationships/hyperlink" Target="http://go.microsoft.com/fwlink/?LinkId=193879" TargetMode="External"/><Relationship Id="rId60" Type="http://schemas.openxmlformats.org/officeDocument/2006/relationships/image" Target="media/image17.png"/><Relationship Id="rId65" Type="http://schemas.openxmlformats.org/officeDocument/2006/relationships/hyperlink" Target="http://go.microsoft.com/fwlink/?LinkId=717823" TargetMode="External"/><Relationship Id="rId73" Type="http://schemas.openxmlformats.org/officeDocument/2006/relationships/hyperlink" Target="http://msdn.microsoft.com/library/ms151170.aspx" TargetMode="External"/><Relationship Id="rId78" Type="http://schemas.openxmlformats.org/officeDocument/2006/relationships/image" Target="media/image25.png"/><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msdn.microsoft.com/library/ms151797.aspx" TargetMode="External"/><Relationship Id="rId27" Type="http://schemas.openxmlformats.org/officeDocument/2006/relationships/image" Target="media/image6.png"/><Relationship Id="rId30" Type="http://schemas.openxmlformats.org/officeDocument/2006/relationships/package" Target="embeddings/Microsoft_Visio_Drawing.vsdx"/><Relationship Id="rId35" Type="http://schemas.openxmlformats.org/officeDocument/2006/relationships/hyperlink" Target="http://msdn.microsoft.com/library/ms146878.aspx" TargetMode="External"/><Relationship Id="rId43" Type="http://schemas.openxmlformats.org/officeDocument/2006/relationships/hyperlink" Target="http://go.microsoft.com/fwlink/?LinkId=108355" TargetMode="External"/><Relationship Id="rId48" Type="http://schemas.openxmlformats.org/officeDocument/2006/relationships/hyperlink" Target="https://technet.microsoft.com/en-us/library/ms147320%28v=sql.105%29.aspx" TargetMode="External"/><Relationship Id="rId56" Type="http://schemas.openxmlformats.org/officeDocument/2006/relationships/image" Target="media/image14.png"/><Relationship Id="rId64" Type="http://schemas.openxmlformats.org/officeDocument/2006/relationships/hyperlink" Target="http://go.microsoft.com/fwlink/?LinkId=717826" TargetMode="External"/><Relationship Id="rId69" Type="http://schemas.openxmlformats.org/officeDocument/2006/relationships/hyperlink" Target="http://go.microsoft.com/fwlink/?LinkId=717829" TargetMode="External"/><Relationship Id="rId77" Type="http://schemas.openxmlformats.org/officeDocument/2006/relationships/image" Target="media/image24.png"/><Relationship Id="rId8" Type="http://schemas.openxmlformats.org/officeDocument/2006/relationships/styles" Target="styles.xml"/><Relationship Id="rId51" Type="http://schemas.openxmlformats.org/officeDocument/2006/relationships/hyperlink" Target="http://go.microsoft.com/fwlink/?LinkId=717832" TargetMode="External"/><Relationship Id="rId72" Type="http://schemas.openxmlformats.org/officeDocument/2006/relationships/hyperlink" Target="http://msdn.microsoft.com/library/ms151170.aspx" TargetMode="External"/><Relationship Id="rId80"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msdn.microsoft.com/library/ms146939.aspx" TargetMode="External"/><Relationship Id="rId38" Type="http://schemas.openxmlformats.org/officeDocument/2006/relationships/hyperlink" Target="javascript:void(0)" TargetMode="External"/><Relationship Id="rId46" Type="http://schemas.openxmlformats.org/officeDocument/2006/relationships/hyperlink" Target="http://technet.microsoft.com/library/hh212691.aspx" TargetMode="External"/><Relationship Id="rId59" Type="http://schemas.openxmlformats.org/officeDocument/2006/relationships/hyperlink" Target="http://go.microsoft.com/fwlink/?LinkId=717825" TargetMode="External"/><Relationship Id="rId67" Type="http://schemas.openxmlformats.org/officeDocument/2006/relationships/hyperlink" Target="http://go.microsoft.com/fwlink/?LinkId=717824" TargetMode="External"/><Relationship Id="rId20" Type="http://schemas.openxmlformats.org/officeDocument/2006/relationships/image" Target="media/image2.png"/><Relationship Id="rId41" Type="http://schemas.openxmlformats.org/officeDocument/2006/relationships/image" Target="media/image11.emf"/><Relationship Id="rId54" Type="http://schemas.openxmlformats.org/officeDocument/2006/relationships/hyperlink" Target="https://support.microsoft.com/kb/3135244" TargetMode="External"/><Relationship Id="rId62" Type="http://schemas.openxmlformats.org/officeDocument/2006/relationships/image" Target="media/image19.png"/><Relationship Id="rId70" Type="http://schemas.openxmlformats.org/officeDocument/2006/relationships/hyperlink" Target="http://go.microsoft.com/fwlink/?LinkId=717830" TargetMode="External"/><Relationship Id="rId75"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51797.aspx" TargetMode="External"/><Relationship Id="rId28" Type="http://schemas.openxmlformats.org/officeDocument/2006/relationships/image" Target="media/image7.png"/><Relationship Id="rId36" Type="http://schemas.openxmlformats.org/officeDocument/2006/relationships/hyperlink" Target="http://msdn.microsoft.com/library/ms147378.aspx" TargetMode="External"/><Relationship Id="rId49" Type="http://schemas.openxmlformats.org/officeDocument/2006/relationships/hyperlink" Target="https://msdn.microsoft.com/en-us/library/ms152528%28v=sql.90%29.aspx" TargetMode="External"/><Relationship Id="rId5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2.xml><?xml version="1.0" encoding="utf-8"?>
<ds:datastoreItem xmlns:ds="http://schemas.openxmlformats.org/officeDocument/2006/customXml" ds:itemID="{F2A03ADC-2724-409F-ABFC-CDA6E348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169F83-E419-4212-8973-30E59CFBAA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5.xml><?xml version="1.0" encoding="utf-8"?>
<ds:datastoreItem xmlns:ds="http://schemas.openxmlformats.org/officeDocument/2006/customXml" ds:itemID="{BA90DDDD-E45A-47D7-A6B7-DF24812E266E}">
  <ds:schemaRefs>
    <ds:schemaRef ds:uri="http://schemas.microsoft.com/sharepoint/v3/contenttype/forms"/>
  </ds:schemaRefs>
</ds:datastoreItem>
</file>

<file path=customXml/itemProps6.xml><?xml version="1.0" encoding="utf-8"?>
<ds:datastoreItem xmlns:ds="http://schemas.openxmlformats.org/officeDocument/2006/customXml" ds:itemID="{450908B6-18D3-4341-8A16-C708AD32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18566</Words>
  <Characters>105830</Characters>
  <Application>Microsoft Office Word</Application>
  <DocSecurity>0</DocSecurity>
  <Lines>881</Lines>
  <Paragraphs>248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124148</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2015-12-25T16:44:00Z</dcterms:created>
  <dcterms:modified xsi:type="dcterms:W3CDTF">2016-12-16T23:25:00Z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